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4314"/>
        <w:gridCol w:w="42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jc w:val="center"/>
        </w:trPr>
        <w:tc>
          <w:tcPr>
            <w:tcW w:w="0" w:type="auto"/>
            <w:tcBorders>
              <w:tl2br w:val="nil"/>
              <w:tr2bl w:val="nil"/>
            </w:tcBorders>
          </w:tcPr>
          <w:p>
            <w:pPr>
              <w:pStyle w:val="2"/>
              <w:keepNext w:val="0"/>
              <w:keepLines w:val="0"/>
              <w:widowControl/>
              <w:suppressLineNumbers w:val="0"/>
              <w:rPr>
                <w:rFonts w:hint="default" w:ascii="Century Gothic" w:hAnsi="Century Gothic" w:cs="Century Gothic"/>
                <w:b w:val="0"/>
                <w:bCs w:val="0"/>
                <w:sz w:val="24"/>
                <w:szCs w:val="24"/>
                <w:vertAlign w:val="baseline"/>
                <w:lang w:val="en-US"/>
              </w:rPr>
            </w:pPr>
            <w:r>
              <w:rPr>
                <w:rFonts w:hint="default" w:ascii="Century Gothic" w:hAnsi="Century Gothic" w:cs="Century Gothic"/>
                <w:sz w:val="24"/>
                <w:szCs w:val="24"/>
              </w:rPr>
              <w:t>Son Felip y Alga</w:t>
            </w:r>
            <w:bookmarkStart w:id="0" w:name="_GoBack"/>
            <w:bookmarkEnd w:id="0"/>
            <w:r>
              <w:rPr>
                <w:rFonts w:hint="default" w:ascii="Century Gothic" w:hAnsi="Century Gothic" w:cs="Century Gothic"/>
                <w:sz w:val="24"/>
                <w:szCs w:val="24"/>
              </w:rPr>
              <w:t>iarens se enfrentan a una multa de 3,5 millones por realizar obras ilegale</w:t>
            </w:r>
            <w:r>
              <w:rPr>
                <w:rFonts w:hint="default" w:ascii="Century Gothic" w:hAnsi="Century Gothic" w:cs="Century Gothic"/>
                <w:sz w:val="24"/>
                <w:szCs w:val="24"/>
                <w:lang w:val="en-US"/>
              </w:rPr>
              <w:t>s</w:t>
            </w:r>
          </w:p>
        </w:tc>
        <w:tc>
          <w:tcPr>
            <w:tcW w:w="0" w:type="auto"/>
            <w:tcBorders>
              <w:tl2br w:val="nil"/>
              <w:tr2bl w:val="nil"/>
            </w:tcBorders>
          </w:tcPr>
          <w:p>
            <w:pPr>
              <w:pStyle w:val="2"/>
              <w:keepNext w:val="0"/>
              <w:keepLines w:val="0"/>
              <w:widowControl/>
              <w:suppressLineNumbers w:val="0"/>
              <w:rPr>
                <w:rFonts w:hint="default" w:ascii="Century Gothic" w:hAnsi="Century Gothic" w:cs="Century Gothic"/>
                <w:b w:val="0"/>
                <w:bCs w:val="0"/>
                <w:sz w:val="24"/>
                <w:szCs w:val="24"/>
                <w:vertAlign w:val="baseline"/>
                <w:lang w:val="en-US"/>
              </w:rPr>
            </w:pPr>
            <w:r>
              <w:rPr>
                <w:rFonts w:hint="default" w:ascii="Century Gothic" w:hAnsi="Century Gothic" w:cs="Century Gothic"/>
                <w:sz w:val="24"/>
                <w:szCs w:val="24"/>
              </w:rPr>
              <w:t>La residencia de Trepucó atenderá a adolescentes con discapacidad y trastorno de conducta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jc w:val="center"/>
        </w:trPr>
        <w:tc>
          <w:tcPr>
            <w:tcW w:w="0" w:type="auto"/>
            <w:tcBorders>
              <w:tl2br w:val="nil"/>
              <w:tr2bl w:val="nil"/>
            </w:tcBorders>
          </w:tcPr>
          <w:p>
            <w:pPr>
              <w:keepNext w:val="0"/>
              <w:keepLines w:val="0"/>
              <w:widowControl/>
              <w:suppressLineNumbers w:val="0"/>
              <w:jc w:val="left"/>
              <w:rPr>
                <w:rFonts w:hint="default" w:ascii="Century Gothic" w:hAnsi="Century Gothic" w:eastAsia="SimSun" w:cs="Century Gothic"/>
                <w:kern w:val="0"/>
                <w:sz w:val="24"/>
                <w:szCs w:val="24"/>
                <w:lang w:val="en-US" w:eastAsia="zh-CN" w:bidi="ar"/>
              </w:rPr>
            </w:pPr>
            <w:r>
              <w:rPr>
                <w:rFonts w:hint="default" w:ascii="Century Gothic" w:hAnsi="Century Gothic" w:eastAsia="SimSun" w:cs="Century Gothic"/>
                <w:kern w:val="0"/>
                <w:sz w:val="24"/>
                <w:szCs w:val="24"/>
                <w:lang w:val="en-US" w:eastAsia="zh-CN" w:bidi="ar"/>
              </w:rPr>
              <w:t>Las fincas</w:t>
            </w:r>
            <w:r>
              <w:rPr>
                <w:rFonts w:hint="default" w:ascii="Century Gothic" w:hAnsi="Century Gothic" w:eastAsia="SimSun" w:cs="Century Gothic"/>
                <w:kern w:val="0"/>
                <w:sz w:val="24"/>
                <w:szCs w:val="24"/>
                <w:lang w:val="en-US" w:eastAsia="zh-CN" w:bidi="ar"/>
              </w:rPr>
              <w:t xml:space="preserve"> de </w:t>
            </w:r>
            <w:r>
              <w:rPr>
                <w:rFonts w:hint="default" w:ascii="Century Gothic" w:hAnsi="Century Gothic" w:eastAsia="SimSun" w:cs="Century Gothic"/>
                <w:kern w:val="0"/>
                <w:sz w:val="24"/>
                <w:szCs w:val="24"/>
                <w:lang w:val="en-US" w:eastAsia="zh-CN" w:bidi="ar"/>
              </w:rPr>
              <w:fldChar w:fldCharType="begin"/>
            </w:r>
            <w:r>
              <w:rPr>
                <w:rFonts w:hint="default" w:ascii="Century Gothic" w:hAnsi="Century Gothic" w:eastAsia="SimSun" w:cs="Century Gothic"/>
                <w:kern w:val="0"/>
                <w:sz w:val="24"/>
                <w:szCs w:val="24"/>
                <w:lang w:val="en-US" w:eastAsia="zh-CN" w:bidi="ar"/>
              </w:rPr>
              <w:instrText xml:space="preserve"> HYPERLINK "https://www.menorca.info/etiqueta/Algaiarens.html?utm_source=Inline-tag&amp;utm_medium=internal" </w:instrText>
            </w:r>
            <w:r>
              <w:rPr>
                <w:rFonts w:hint="default" w:ascii="Century Gothic" w:hAnsi="Century Gothic" w:eastAsia="SimSun" w:cs="Century Gothic"/>
                <w:kern w:val="0"/>
                <w:sz w:val="24"/>
                <w:szCs w:val="24"/>
                <w:lang w:val="en-US" w:eastAsia="zh-CN" w:bidi="ar"/>
              </w:rPr>
              <w:fldChar w:fldCharType="separate"/>
            </w:r>
            <w:r>
              <w:rPr>
                <w:rFonts w:hint="default" w:ascii="Century Gothic" w:hAnsi="Century Gothic" w:eastAsia="SimSun" w:cs="Century Gothic"/>
                <w:kern w:val="0"/>
                <w:sz w:val="24"/>
                <w:szCs w:val="24"/>
                <w:lang w:val="en-US" w:eastAsia="zh-CN" w:bidi="ar"/>
              </w:rPr>
              <w:t>Algaiarens</w:t>
            </w:r>
            <w:r>
              <w:rPr>
                <w:rFonts w:hint="default" w:ascii="Century Gothic" w:hAnsi="Century Gothic" w:eastAsia="SimSun" w:cs="Century Gothic"/>
                <w:kern w:val="0"/>
                <w:sz w:val="24"/>
                <w:szCs w:val="24"/>
                <w:lang w:val="en-US" w:eastAsia="zh-CN" w:bidi="ar"/>
              </w:rPr>
              <w:fldChar w:fldCharType="end"/>
            </w:r>
            <w:r>
              <w:rPr>
                <w:rFonts w:hint="default" w:ascii="Century Gothic" w:hAnsi="Century Gothic" w:eastAsia="SimSun" w:cs="Century Gothic"/>
                <w:kern w:val="0"/>
                <w:sz w:val="24"/>
                <w:szCs w:val="24"/>
                <w:lang w:val="en-US" w:eastAsia="zh-CN" w:bidi="ar"/>
              </w:rPr>
              <w:t xml:space="preserve"> y </w:t>
            </w:r>
            <w:r>
              <w:rPr>
                <w:rFonts w:hint="default" w:ascii="Century Gothic" w:hAnsi="Century Gothic" w:eastAsia="SimSun" w:cs="Century Gothic"/>
                <w:kern w:val="0"/>
                <w:sz w:val="24"/>
                <w:szCs w:val="24"/>
                <w:lang w:val="en-US" w:eastAsia="zh-CN" w:bidi="ar"/>
              </w:rPr>
              <w:fldChar w:fldCharType="begin"/>
            </w:r>
            <w:r>
              <w:rPr>
                <w:rFonts w:hint="default" w:ascii="Century Gothic" w:hAnsi="Century Gothic" w:eastAsia="SimSun" w:cs="Century Gothic"/>
                <w:kern w:val="0"/>
                <w:sz w:val="24"/>
                <w:szCs w:val="24"/>
                <w:lang w:val="en-US" w:eastAsia="zh-CN" w:bidi="ar"/>
              </w:rPr>
              <w:instrText xml:space="preserve"> HYPERLINK "https://www.menorca.info/etiqueta/Son+Felip.html?utm_source=Inline-tag&amp;utm_medium=internal" </w:instrText>
            </w:r>
            <w:r>
              <w:rPr>
                <w:rFonts w:hint="default" w:ascii="Century Gothic" w:hAnsi="Century Gothic" w:eastAsia="SimSun" w:cs="Century Gothic"/>
                <w:kern w:val="0"/>
                <w:sz w:val="24"/>
                <w:szCs w:val="24"/>
                <w:lang w:val="en-US" w:eastAsia="zh-CN" w:bidi="ar"/>
              </w:rPr>
              <w:fldChar w:fldCharType="separate"/>
            </w:r>
            <w:r>
              <w:rPr>
                <w:rFonts w:hint="default" w:ascii="Century Gothic" w:hAnsi="Century Gothic" w:eastAsia="SimSun" w:cs="Century Gothic"/>
                <w:kern w:val="0"/>
                <w:sz w:val="24"/>
                <w:szCs w:val="24"/>
                <w:lang w:val="en-US" w:eastAsia="zh-CN" w:bidi="ar"/>
              </w:rPr>
              <w:t>Son Felip</w:t>
            </w:r>
            <w:r>
              <w:rPr>
                <w:rFonts w:hint="default" w:ascii="Century Gothic" w:hAnsi="Century Gothic" w:eastAsia="SimSun" w:cs="Century Gothic"/>
                <w:kern w:val="0"/>
                <w:sz w:val="24"/>
                <w:szCs w:val="24"/>
                <w:lang w:val="en-US" w:eastAsia="zh-CN" w:bidi="ar"/>
              </w:rPr>
              <w:fldChar w:fldCharType="end"/>
            </w:r>
            <w:r>
              <w:rPr>
                <w:rFonts w:hint="default" w:ascii="Century Gothic" w:hAnsi="Century Gothic" w:eastAsia="SimSun" w:cs="Century Gothic"/>
                <w:kern w:val="0"/>
                <w:sz w:val="24"/>
                <w:szCs w:val="24"/>
                <w:lang w:val="en-US" w:eastAsia="zh-CN" w:bidi="ar"/>
              </w:rPr>
              <w:t>, situadas al norte de Ciutadella, se enfrentan a una multa de 3,5 millones de euros por diversas construcciones ilegales y usos no permitidos en una zona de suelo rústico de máxima protección ambiental. Según ha adelantado IB3 y ha confirmado este diario, el Consorcio para la Protección de la Legalidad Urbanística en Suelo Rústico ha abierto expediente a los responsables del proyecto de transformación de los llocs tras detectar infracciones muy graves que han derivado en la mayor propuesta de sanción que el ente urbanístico ha formulado desde su creación.</w:t>
            </w:r>
          </w:p>
          <w:p>
            <w:pPr>
              <w:rPr>
                <w:rFonts w:hint="default" w:ascii="Century Gothic" w:hAnsi="Century Gothic" w:cs="Century Gothic"/>
                <w:b w:val="0"/>
                <w:bCs w:val="0"/>
                <w:sz w:val="24"/>
                <w:szCs w:val="24"/>
                <w:vertAlign w:val="baseline"/>
                <w:lang w:val="en-US"/>
              </w:rPr>
            </w:pPr>
          </w:p>
        </w:tc>
        <w:tc>
          <w:tcPr>
            <w:tcW w:w="0" w:type="auto"/>
            <w:tcBorders>
              <w:tl2br w:val="nil"/>
              <w:tr2bl w:val="nil"/>
            </w:tcBorders>
            <w:vAlign w:val="top"/>
          </w:tcPr>
          <w:p>
            <w:pPr>
              <w:keepNext w:val="0"/>
              <w:keepLines w:val="0"/>
              <w:widowControl/>
              <w:suppressLineNumbers w:val="0"/>
              <w:jc w:val="left"/>
              <w:rPr>
                <w:rFonts w:hint="default" w:ascii="Century Gothic" w:hAnsi="Century Gothic" w:eastAsia="SimSun" w:cs="Century Gothic"/>
                <w:kern w:val="0"/>
                <w:sz w:val="24"/>
                <w:szCs w:val="24"/>
                <w:lang w:val="en-US" w:eastAsia="zh-CN" w:bidi="ar"/>
              </w:rPr>
            </w:pPr>
            <w:r>
              <w:rPr>
                <w:rFonts w:hint="default" w:ascii="Century Gothic" w:hAnsi="Century Gothic" w:eastAsia="SimSun" w:cs="Century Gothic"/>
                <w:kern w:val="0"/>
                <w:sz w:val="24"/>
                <w:szCs w:val="24"/>
                <w:lang w:val="en-US" w:eastAsia="zh-CN" w:bidi="ar"/>
              </w:rPr>
              <w:t>La</w:t>
            </w:r>
            <w:r>
              <w:rPr>
                <w:rFonts w:hint="default" w:ascii="Century Gothic" w:hAnsi="Century Gothic" w:eastAsia="SimSun" w:cs="Century Gothic"/>
                <w:kern w:val="0"/>
                <w:sz w:val="24"/>
                <w:szCs w:val="24"/>
                <w:lang w:val="en-US" w:eastAsia="zh-CN" w:bidi="ar"/>
              </w:rPr>
              <w:t xml:space="preserve"> residencia para personas con </w:t>
            </w:r>
            <w:r>
              <w:rPr>
                <w:rFonts w:hint="default" w:ascii="Century Gothic" w:hAnsi="Century Gothic" w:eastAsia="SimSun" w:cs="Century Gothic"/>
                <w:kern w:val="0"/>
                <w:sz w:val="24"/>
                <w:szCs w:val="24"/>
                <w:lang w:val="en-US" w:eastAsia="zh-CN" w:bidi="ar"/>
              </w:rPr>
              <w:fldChar w:fldCharType="begin"/>
            </w:r>
            <w:r>
              <w:rPr>
                <w:rFonts w:hint="default" w:ascii="Century Gothic" w:hAnsi="Century Gothic" w:eastAsia="SimSun" w:cs="Century Gothic"/>
                <w:kern w:val="0"/>
                <w:sz w:val="24"/>
                <w:szCs w:val="24"/>
                <w:lang w:val="en-US" w:eastAsia="zh-CN" w:bidi="ar"/>
              </w:rPr>
              <w:instrText xml:space="preserve"> HYPERLINK "https://www.menorca.info/etiqueta/discapacidad+intelectual.html?utm_source=Inline-tag&amp;utm_medium=internal" </w:instrText>
            </w:r>
            <w:r>
              <w:rPr>
                <w:rFonts w:hint="default" w:ascii="Century Gothic" w:hAnsi="Century Gothic" w:eastAsia="SimSun" w:cs="Century Gothic"/>
                <w:kern w:val="0"/>
                <w:sz w:val="24"/>
                <w:szCs w:val="24"/>
                <w:lang w:val="en-US" w:eastAsia="zh-CN" w:bidi="ar"/>
              </w:rPr>
              <w:fldChar w:fldCharType="separate"/>
            </w:r>
            <w:r>
              <w:rPr>
                <w:rFonts w:hint="default" w:ascii="Century Gothic" w:hAnsi="Century Gothic" w:eastAsia="SimSun" w:cs="Century Gothic"/>
                <w:kern w:val="0"/>
                <w:sz w:val="24"/>
                <w:szCs w:val="24"/>
                <w:lang w:val="en-US" w:eastAsia="zh-CN" w:bidi="ar"/>
              </w:rPr>
              <w:t>discapacidad intelectual</w:t>
            </w:r>
            <w:r>
              <w:rPr>
                <w:rFonts w:hint="default" w:ascii="Century Gothic" w:hAnsi="Century Gothic" w:eastAsia="SimSun" w:cs="Century Gothic"/>
                <w:kern w:val="0"/>
                <w:sz w:val="24"/>
                <w:szCs w:val="24"/>
                <w:lang w:val="en-US" w:eastAsia="zh-CN" w:bidi="ar"/>
              </w:rPr>
              <w:fldChar w:fldCharType="end"/>
            </w:r>
            <w:r>
              <w:rPr>
                <w:rFonts w:hint="default" w:ascii="Century Gothic" w:hAnsi="Century Gothic" w:eastAsia="SimSun" w:cs="Century Gothic"/>
                <w:kern w:val="0"/>
                <w:sz w:val="24"/>
                <w:szCs w:val="24"/>
                <w:lang w:val="en-US" w:eastAsia="zh-CN" w:bidi="ar"/>
              </w:rPr>
              <w:t xml:space="preserve"> de </w:t>
            </w:r>
            <w:r>
              <w:rPr>
                <w:rFonts w:hint="default" w:ascii="Century Gothic" w:hAnsi="Century Gothic" w:eastAsia="SimSun" w:cs="Century Gothic"/>
                <w:kern w:val="0"/>
                <w:sz w:val="24"/>
                <w:szCs w:val="24"/>
                <w:lang w:val="en-US" w:eastAsia="zh-CN" w:bidi="ar"/>
              </w:rPr>
              <w:fldChar w:fldCharType="begin"/>
            </w:r>
            <w:r>
              <w:rPr>
                <w:rFonts w:hint="default" w:ascii="Century Gothic" w:hAnsi="Century Gothic" w:eastAsia="SimSun" w:cs="Century Gothic"/>
                <w:kern w:val="0"/>
                <w:sz w:val="24"/>
                <w:szCs w:val="24"/>
                <w:lang w:val="en-US" w:eastAsia="zh-CN" w:bidi="ar"/>
              </w:rPr>
              <w:instrText xml:space="preserve"> HYPERLINK "https://www.menorca.info/etiqueta/Trepuc%C3%B3.html?utm_source=Inline-tag&amp;utm_medium=internal" </w:instrText>
            </w:r>
            <w:r>
              <w:rPr>
                <w:rFonts w:hint="default" w:ascii="Century Gothic" w:hAnsi="Century Gothic" w:eastAsia="SimSun" w:cs="Century Gothic"/>
                <w:kern w:val="0"/>
                <w:sz w:val="24"/>
                <w:szCs w:val="24"/>
                <w:lang w:val="en-US" w:eastAsia="zh-CN" w:bidi="ar"/>
              </w:rPr>
              <w:fldChar w:fldCharType="separate"/>
            </w:r>
            <w:r>
              <w:rPr>
                <w:rFonts w:hint="default" w:ascii="Century Gothic" w:hAnsi="Century Gothic" w:eastAsia="SimSun" w:cs="Century Gothic"/>
                <w:kern w:val="0"/>
                <w:sz w:val="24"/>
                <w:szCs w:val="24"/>
                <w:lang w:val="en-US" w:eastAsia="zh-CN" w:bidi="ar"/>
              </w:rPr>
              <w:t>Trepucó</w:t>
            </w:r>
            <w:r>
              <w:rPr>
                <w:rFonts w:hint="default" w:ascii="Century Gothic" w:hAnsi="Century Gothic" w:eastAsia="SimSun" w:cs="Century Gothic"/>
                <w:kern w:val="0"/>
                <w:sz w:val="24"/>
                <w:szCs w:val="24"/>
                <w:lang w:val="en-US" w:eastAsia="zh-CN" w:bidi="ar"/>
              </w:rPr>
              <w:fldChar w:fldCharType="end"/>
            </w:r>
            <w:r>
              <w:rPr>
                <w:rFonts w:hint="default" w:ascii="Century Gothic" w:hAnsi="Century Gothic" w:eastAsia="SimSun" w:cs="Century Gothic"/>
                <w:kern w:val="0"/>
                <w:sz w:val="24"/>
                <w:szCs w:val="24"/>
                <w:lang w:val="en-US" w:eastAsia="zh-CN" w:bidi="ar"/>
              </w:rPr>
              <w:t xml:space="preserve"> amplía su atención a menores a partir de 14 años con el nuevo reglamento interno aprobado de forma provisional por la Conselleria de </w:t>
            </w:r>
            <w:r>
              <w:rPr>
                <w:rFonts w:hint="default" w:ascii="Century Gothic" w:hAnsi="Century Gothic" w:eastAsia="SimSun" w:cs="Century Gothic"/>
                <w:kern w:val="0"/>
                <w:sz w:val="24"/>
                <w:szCs w:val="24"/>
                <w:lang w:val="en-US" w:eastAsia="zh-CN" w:bidi="ar"/>
              </w:rPr>
              <w:fldChar w:fldCharType="begin"/>
            </w:r>
            <w:r>
              <w:rPr>
                <w:rFonts w:hint="default" w:ascii="Century Gothic" w:hAnsi="Century Gothic" w:eastAsia="SimSun" w:cs="Century Gothic"/>
                <w:kern w:val="0"/>
                <w:sz w:val="24"/>
                <w:szCs w:val="24"/>
                <w:lang w:val="en-US" w:eastAsia="zh-CN" w:bidi="ar"/>
              </w:rPr>
              <w:instrText xml:space="preserve"> HYPERLINK "https://www.menorca.info/etiqueta/bienestar+social.html?utm_source=Inline-tag&amp;utm_medium=internal" </w:instrText>
            </w:r>
            <w:r>
              <w:rPr>
                <w:rFonts w:hint="default" w:ascii="Century Gothic" w:hAnsi="Century Gothic" w:eastAsia="SimSun" w:cs="Century Gothic"/>
                <w:kern w:val="0"/>
                <w:sz w:val="24"/>
                <w:szCs w:val="24"/>
                <w:lang w:val="en-US" w:eastAsia="zh-CN" w:bidi="ar"/>
              </w:rPr>
              <w:fldChar w:fldCharType="separate"/>
            </w:r>
            <w:r>
              <w:rPr>
                <w:rFonts w:hint="default" w:ascii="Century Gothic" w:hAnsi="Century Gothic" w:eastAsia="SimSun" w:cs="Century Gothic"/>
                <w:kern w:val="0"/>
                <w:sz w:val="24"/>
                <w:szCs w:val="24"/>
                <w:lang w:val="en-US" w:eastAsia="zh-CN" w:bidi="ar"/>
              </w:rPr>
              <w:t>Bienestar Social</w:t>
            </w:r>
            <w:r>
              <w:rPr>
                <w:rFonts w:hint="default" w:ascii="Century Gothic" w:hAnsi="Century Gothic" w:eastAsia="SimSun" w:cs="Century Gothic"/>
                <w:kern w:val="0"/>
                <w:sz w:val="24"/>
                <w:szCs w:val="24"/>
                <w:lang w:val="en-US" w:eastAsia="zh-CN" w:bidi="ar"/>
              </w:rPr>
              <w:fldChar w:fldCharType="end"/>
            </w:r>
            <w:r>
              <w:rPr>
                <w:rFonts w:hint="default" w:ascii="Century Gothic" w:hAnsi="Century Gothic" w:eastAsia="SimSun" w:cs="Century Gothic"/>
                <w:kern w:val="0"/>
                <w:sz w:val="24"/>
                <w:szCs w:val="24"/>
                <w:lang w:val="en-US" w:eastAsia="zh-CN" w:bidi="ar"/>
              </w:rPr>
              <w:t xml:space="preserve"> y que, hasta el 16 de diciembre, se encuentra en fase de exposición pública. Los nuevos requisitos de acceso también amplían el rango de edad de los usuarios hasta los 65 años.</w:t>
            </w:r>
          </w:p>
          <w:p>
            <w:pPr>
              <w:rPr>
                <w:rFonts w:hint="default" w:ascii="Century Gothic" w:hAnsi="Century Gothic" w:cs="Century Gothic"/>
                <w:b w:val="0"/>
                <w:bCs w:val="0"/>
                <w:sz w:val="24"/>
                <w:szCs w:val="24"/>
                <w:vertAlign w:val="baseline"/>
                <w:lang w:val="en-US"/>
              </w:rPr>
            </w:pPr>
          </w:p>
        </w:tc>
      </w:tr>
    </w:tbl>
    <w:p>
      <w:pPr>
        <w:rPr>
          <w:rFonts w:hint="default" w:ascii="Century Gothic" w:hAnsi="Century Gothic" w:cs="Century Gothic"/>
          <w:b w:val="0"/>
          <w:bCs w:val="0"/>
          <w:lang w:val="en-US"/>
        </w:rPr>
      </w:pPr>
    </w:p>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Century Gothic"/>
    <w:panose1 w:val="020F0502020204030204"/>
    <w:charset w:val="00"/>
    <w:family w:val="swiss"/>
    <w:pitch w:val="default"/>
    <w:sig w:usb0="00000000" w:usb1="00000000" w:usb2="00000001" w:usb3="00000000" w:csb0="0000019F" w:csb1="00000000"/>
  </w:font>
  <w:font w:name="Century Gothic">
    <w:panose1 w:val="020B0502020202020204"/>
    <w:charset w:val="00"/>
    <w:family w:val="auto"/>
    <w:pitch w:val="default"/>
    <w:sig w:usb0="00000287" w:usb1="00000000" w:usb2="00000000" w:usb3="00000000" w:csb0="2000009F" w:csb1="DFD7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DE7D04"/>
    <w:rsid w:val="5DDE7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2024-11-13T12:25:00Z</dcterms:created>
  <dc:creator>cicles</dc:creator>
  <cp:lastModifiedBy>cicles</cp:lastModifiedBy>
  <dcterms:modified xsi:type="dcterms:W3CDTF">2024-11-13T12:30:46Z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