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3888" w14:textId="77777777" w:rsidR="00DE0E37" w:rsidRDefault="00DE0E37" w:rsidP="00DE0E37">
      <w:pPr>
        <w:numPr>
          <w:ilvl w:val="0"/>
          <w:numId w:val="1"/>
        </w:num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0" w:name="_Toc28072435"/>
      <w:bookmarkStart w:id="1" w:name="_Toc309591787"/>
      <w:bookmarkStart w:id="2" w:name="_Toc309591880"/>
      <w:bookmarkStart w:id="3" w:name="_Toc146696811"/>
      <w:r>
        <w:rPr>
          <w:rFonts w:asciiTheme="minorHAnsi" w:eastAsia="標楷體" w:hAnsiTheme="minorHAnsi" w:cstheme="minorHAnsi" w:hint="eastAsia"/>
          <w:bCs/>
          <w:sz w:val="28"/>
          <w:szCs w:val="28"/>
        </w:rPr>
        <w:t>系統概述</w:t>
      </w:r>
      <w:r>
        <w:rPr>
          <w:rFonts w:asciiTheme="minorHAnsi" w:eastAsia="標楷體" w:hAnsiTheme="minorHAnsi" w:cstheme="minorHAnsi"/>
          <w:bCs/>
          <w:sz w:val="28"/>
          <w:szCs w:val="28"/>
        </w:rPr>
        <w:t>(System Description</w:t>
      </w:r>
      <w:bookmarkEnd w:id="0"/>
      <w:r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"/>
      <w:bookmarkEnd w:id="2"/>
      <w:bookmarkEnd w:id="3"/>
    </w:p>
    <w:p w14:paraId="6E188A1A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簡要說明此系統之目標與特色。</w:t>
      </w:r>
    </w:p>
    <w:p w14:paraId="3E76F956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可先為你的系統畫一張情境圖或架構圖。</w:t>
      </w:r>
    </w:p>
    <w:p w14:paraId="754835AD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接著可針對此系統架構圖</w:t>
      </w:r>
      <w:r>
        <w:rPr>
          <w:rFonts w:asciiTheme="minorHAnsi" w:eastAsia="標楷體" w:hAnsiTheme="minorHAnsi" w:cstheme="minorHAnsi"/>
          <w:bCs/>
          <w:color w:val="FF0000"/>
        </w:rPr>
        <w:t>/</w:t>
      </w:r>
      <w:r>
        <w:rPr>
          <w:rFonts w:asciiTheme="minorHAnsi" w:eastAsia="標楷體" w:hAnsiTheme="minorHAnsi" w:cstheme="minorHAnsi" w:hint="eastAsia"/>
          <w:bCs/>
          <w:color w:val="FF0000"/>
        </w:rPr>
        <w:t>情境圖進行文字說明。</w:t>
      </w:r>
    </w:p>
    <w:p w14:paraId="6E401B17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可概述預計的實作方案</w:t>
      </w:r>
      <w:r>
        <w:rPr>
          <w:rFonts w:asciiTheme="minorHAnsi" w:eastAsia="標楷體" w:hAnsiTheme="minorHAnsi" w:cstheme="minorHAnsi"/>
          <w:bCs/>
          <w:color w:val="FF0000"/>
        </w:rPr>
        <w:t>(</w:t>
      </w:r>
      <w:r>
        <w:rPr>
          <w:rFonts w:asciiTheme="minorHAnsi" w:eastAsia="標楷體" w:hAnsiTheme="minorHAnsi" w:cstheme="minorHAnsi" w:hint="eastAsia"/>
          <w:bCs/>
          <w:color w:val="FF0000"/>
        </w:rPr>
        <w:t>如前後端語言</w:t>
      </w:r>
      <w:r>
        <w:rPr>
          <w:rFonts w:asciiTheme="minorHAnsi" w:eastAsia="標楷體" w:hAnsiTheme="minorHAnsi" w:cstheme="minorHAnsi"/>
          <w:bCs/>
          <w:color w:val="FF0000"/>
        </w:rPr>
        <w:t>/</w:t>
      </w:r>
      <w:r>
        <w:rPr>
          <w:rFonts w:asciiTheme="minorHAnsi" w:eastAsia="標楷體" w:hAnsiTheme="minorHAnsi" w:cstheme="minorHAnsi" w:hint="eastAsia"/>
          <w:bCs/>
          <w:color w:val="FF0000"/>
        </w:rPr>
        <w:t>框架、部署方式</w:t>
      </w:r>
      <w:r>
        <w:rPr>
          <w:rFonts w:asciiTheme="minorHAnsi" w:eastAsia="標楷體" w:hAnsiTheme="minorHAnsi" w:cstheme="minorHAnsi"/>
          <w:bCs/>
          <w:color w:val="FF0000"/>
        </w:rPr>
        <w:t>)</w:t>
      </w:r>
      <w:r>
        <w:rPr>
          <w:rFonts w:asciiTheme="minorHAnsi" w:eastAsia="標楷體" w:hAnsiTheme="minorHAnsi" w:cstheme="minorHAnsi" w:hint="eastAsia"/>
          <w:bCs/>
          <w:color w:val="FF0000"/>
        </w:rPr>
        <w:t>。</w:t>
      </w:r>
    </w:p>
    <w:p w14:paraId="2C5C3B44" w14:textId="77777777" w:rsidR="00DE0E37" w:rsidRDefault="00DE0E37" w:rsidP="00DE0E37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695A678F" w14:textId="77777777" w:rsidR="00DE0E37" w:rsidRDefault="00DE0E37" w:rsidP="00DE0E37">
      <w:pPr>
        <w:numPr>
          <w:ilvl w:val="0"/>
          <w:numId w:val="1"/>
        </w:num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309591792"/>
      <w:bookmarkStart w:id="5" w:name="_Toc309591885"/>
      <w:bookmarkStart w:id="6" w:name="_Toc146696812"/>
      <w:r>
        <w:rPr>
          <w:rFonts w:asciiTheme="minorHAnsi" w:eastAsia="標楷體" w:hAnsiTheme="minorHAnsi" w:cstheme="minorHAnsi" w:hint="eastAsia"/>
          <w:bCs/>
          <w:sz w:val="28"/>
          <w:szCs w:val="28"/>
        </w:rPr>
        <w:t>操作概念</w:t>
      </w:r>
      <w:r>
        <w:rPr>
          <w:rFonts w:asciiTheme="minorHAnsi" w:eastAsia="標楷體" w:hAnsiTheme="minorHAnsi" w:cstheme="minorHAnsi"/>
          <w:bCs/>
          <w:sz w:val="28"/>
          <w:szCs w:val="28"/>
        </w:rPr>
        <w:t>(Operational Concepts)</w:t>
      </w:r>
      <w:bookmarkEnd w:id="4"/>
      <w:bookmarkEnd w:id="5"/>
      <w:bookmarkEnd w:id="6"/>
    </w:p>
    <w:p w14:paraId="4C43BA35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透過故事性的描述說明系統的運作與特性。</w:t>
      </w:r>
    </w:p>
    <w:p w14:paraId="5D4B5440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可將前章節的使用者故事整理成較完整的圖文說明。</w:t>
      </w:r>
    </w:p>
    <w:p w14:paraId="2DEC02A7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可針對特定情境、特定角色說明系統使用的方式。</w:t>
      </w:r>
    </w:p>
    <w:p w14:paraId="522E8D9E" w14:textId="77777777" w:rsid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操作概念之格式不限制。</w:t>
      </w:r>
    </w:p>
    <w:p w14:paraId="14B6B89C" w14:textId="25ABF029" w:rsidR="00DE0E37" w:rsidRPr="00DE0E37" w:rsidRDefault="00DE0E37" w:rsidP="00DE0E37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>
        <w:rPr>
          <w:rFonts w:asciiTheme="minorHAnsi" w:eastAsia="標楷體" w:hAnsiTheme="minorHAnsi" w:cstheme="minorHAnsi" w:hint="eastAsia"/>
          <w:bCs/>
          <w:color w:val="FF0000"/>
        </w:rPr>
        <w:t>應可適當地加入</w:t>
      </w:r>
      <w:r>
        <w:rPr>
          <w:rFonts w:asciiTheme="minorHAnsi" w:eastAsia="標楷體" w:hAnsiTheme="minorHAnsi" w:cstheme="minorHAnsi"/>
          <w:bCs/>
          <w:color w:val="FF0000"/>
        </w:rPr>
        <w:t>Wireframe</w:t>
      </w:r>
      <w:r>
        <w:rPr>
          <w:rFonts w:asciiTheme="minorHAnsi" w:eastAsia="標楷體" w:hAnsiTheme="minorHAnsi" w:cstheme="minorHAnsi" w:hint="eastAsia"/>
          <w:bCs/>
          <w:color w:val="FF0000"/>
        </w:rPr>
        <w:t>進行說明。</w:t>
      </w:r>
    </w:p>
    <w:sectPr w:rsidR="00DE0E37" w:rsidRPr="00DE0E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37"/>
    <w:rsid w:val="00D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61AD"/>
  <w15:chartTrackingRefBased/>
  <w15:docId w15:val="{D3A04BCA-6923-4C9E-B35E-57585290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E3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1</cp:revision>
  <dcterms:created xsi:type="dcterms:W3CDTF">2024-12-29T13:20:00Z</dcterms:created>
  <dcterms:modified xsi:type="dcterms:W3CDTF">2024-12-29T13:22:00Z</dcterms:modified>
</cp:coreProperties>
</file>