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1F417">
      <w:pPr>
        <w:ind w:firstLine="420" w:firstLineChars="0"/>
        <w:rPr>
          <w:rFonts w:hint="default" w:ascii="Times New Roman" w:hAnsi="Times New Roman" w:cs="Times New Roman"/>
          <w:sz w:val="28"/>
          <w:szCs w:val="28"/>
        </w:rPr>
      </w:pPr>
      <w:r>
        <w:rPr>
          <w:rFonts w:hint="default" w:ascii="Times New Roman" w:hAnsi="Times New Roman" w:cs="Times New Roman"/>
          <w:sz w:val="28"/>
          <w:szCs w:val="28"/>
        </w:rPr>
        <w:t>This study systematically analyzed morphometric data using range normalization, Spearman correlation analysis, and principal component analysis (PCA). First, all morphological features were normalized to a uniform 0–1 scale to eliminate the influence of different dimensions and magnitudes on the analysis results. Then, Spearman rank correlation analysis was used to screen for significant correlations between traits at a p &lt; 0.05 significance level, thus clarifying the strength and direction of covariance among morphological features. Based on this, PCA was performed on the normalized data to reduce data dimensionality and extract the main variation patterns in the morphometric dataset.</w:t>
      </w:r>
    </w:p>
    <w:p w14:paraId="4AF47DD1">
      <w:pPr>
        <w:ind w:firstLine="420" w:firstLineChars="0"/>
        <w:rPr>
          <w:rFonts w:hint="default" w:ascii="Times New Roman" w:hAnsi="Times New Roman" w:cs="Times New Roman"/>
          <w:sz w:val="28"/>
          <w:szCs w:val="28"/>
        </w:rPr>
      </w:pPr>
      <w:r>
        <w:rPr>
          <w:rFonts w:hint="default" w:ascii="Times New Roman" w:hAnsi="Times New Roman" w:cs="Times New Roman"/>
          <w:sz w:val="28"/>
          <w:szCs w:val="28"/>
        </w:rPr>
        <w:t>According to the assignment requirements, several standardized PCA visualizations were generated, including two-dimensional bi-graphics plots with and without 95% confidence ellipses, and interactive three-dimensional PCA bi-graphics plots displaying sample scores and trait loading vectors. These visualizations intuitively presented the group distribution characteristics of the samples, the degree of separation between groups, and the key morphological traits that contributed significantly to the principal components. Overall, this study comprehensively revealed the structural variation of the morphological data and the inter-group differences between samples, achieving all the pre-set analytical and visualization objectives.</w:t>
      </w:r>
    </w:p>
    <w:p w14:paraId="5D0433F3">
      <w:pPr>
        <w:jc w:val="center"/>
        <w:rPr>
          <w:rFonts w:hint="eastAsia" w:ascii="Times New Roman" w:hAnsi="Times New Roman" w:cs="Times New Roman" w:eastAsiaTheme="minorEastAsia"/>
          <w:sz w:val="28"/>
          <w:szCs w:val="28"/>
          <w:lang w:eastAsia="zh-CN"/>
        </w:rPr>
      </w:pPr>
      <w:r>
        <w:rPr>
          <w:rFonts w:hint="eastAsia" w:ascii="Times New Roman" w:hAnsi="Times New Roman" w:cs="Times New Roman" w:eastAsiaTheme="minorEastAsia"/>
          <w:sz w:val="28"/>
          <w:szCs w:val="28"/>
          <w:lang w:eastAsia="zh-CN"/>
        </w:rPr>
        <w:drawing>
          <wp:inline distT="0" distB="0" distL="114300" distR="114300">
            <wp:extent cx="5271135" cy="3131185"/>
            <wp:effectExtent l="0" t="0" r="1905" b="8255"/>
            <wp:docPr id="1" name="图片 1" descr="d63aeccdf7708a89185734d169b88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3aeccdf7708a89185734d169b886a7"/>
                    <pic:cNvPicPr>
                      <a:picLocks noChangeAspect="1"/>
                    </pic:cNvPicPr>
                  </pic:nvPicPr>
                  <pic:blipFill>
                    <a:blip r:embed="rId4"/>
                    <a:stretch>
                      <a:fillRect/>
                    </a:stretch>
                  </pic:blipFill>
                  <pic:spPr>
                    <a:xfrm>
                      <a:off x="0" y="0"/>
                      <a:ext cx="5271135" cy="3131185"/>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71135" cy="3131185"/>
            <wp:effectExtent l="0" t="0" r="1905" b="8255"/>
            <wp:docPr id="2" name="图片 2" descr="600e06a5afffcd7edc63c0812d3a3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00e06a5afffcd7edc63c0812d3a3dfa"/>
                    <pic:cNvPicPr>
                      <a:picLocks noChangeAspect="1"/>
                    </pic:cNvPicPr>
                  </pic:nvPicPr>
                  <pic:blipFill>
                    <a:blip r:embed="rId5"/>
                    <a:stretch>
                      <a:fillRect/>
                    </a:stretch>
                  </pic:blipFill>
                  <pic:spPr>
                    <a:xfrm>
                      <a:off x="0" y="0"/>
                      <a:ext cx="5271135" cy="3131185"/>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68595" cy="3350260"/>
            <wp:effectExtent l="0" t="0" r="4445" b="2540"/>
            <wp:docPr id="3" name="图片 3" descr="34a2a297bef8d5cd1a2ac7c1b51d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a2a297bef8d5cd1a2ac7c1b51d463a"/>
                    <pic:cNvPicPr>
                      <a:picLocks noChangeAspect="1"/>
                    </pic:cNvPicPr>
                  </pic:nvPicPr>
                  <pic:blipFill>
                    <a:blip r:embed="rId6"/>
                    <a:stretch>
                      <a:fillRect/>
                    </a:stretch>
                  </pic:blipFill>
                  <pic:spPr>
                    <a:xfrm>
                      <a:off x="0" y="0"/>
                      <a:ext cx="5268595" cy="3350260"/>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73040" cy="2988945"/>
            <wp:effectExtent l="0" t="0" r="0" b="13335"/>
            <wp:docPr id="4" name="图片 4" descr="209bfa6ec0480744d385775cbb1c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9bfa6ec0480744d385775cbb1c4178"/>
                    <pic:cNvPicPr>
                      <a:picLocks noChangeAspect="1"/>
                    </pic:cNvPicPr>
                  </pic:nvPicPr>
                  <pic:blipFill>
                    <a:blip r:embed="rId7"/>
                    <a:stretch>
                      <a:fillRect/>
                    </a:stretch>
                  </pic:blipFill>
                  <pic:spPr>
                    <a:xfrm>
                      <a:off x="0" y="0"/>
                      <a:ext cx="5273040" cy="298894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536567"/>
    <w:rsid w:val="41B852BB"/>
    <w:rsid w:val="61885D36"/>
    <w:rsid w:val="693710A2"/>
    <w:rsid w:val="6AF274FC"/>
    <w:rsid w:val="74240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186</Words>
  <Characters>1245</Characters>
  <Lines>0</Lines>
  <Paragraphs>0</Paragraphs>
  <TotalTime>7</TotalTime>
  <ScaleCrop>false</ScaleCrop>
  <LinksUpToDate>false</LinksUpToDate>
  <CharactersWithSpaces>1429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2026-05-30T08:18:00Z</dcterms:created>
  <dc:creator>ASUS</dc:creator>
  <cp:lastModifiedBy>WPS_1601628071</cp:lastModifiedBy>
  <dcterms:modified xsi:type="dcterms:W3CDTF">2026-06-02T12:10:34Z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eyJoZGlkIjoiNzhiMGI3MDM0ODA0Zjg5OTliZDlkMzBiYTAyNTk0NTkiLCJ1c2VySWQiOiIxMTI2NzM1Nzg1In0=</vt:lpwstr>
  </property>
  <property fmtid="{D5CDD505-2E9C-101B-9397-08002B2CF9AE}" pid="4" name="ICV">
    <vt:lpwstr>2DE8342424AA42B0B1853BB16677C907_12</vt:lpwstr>
  </property>
</Properties>
</file>