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740B0FF" wp14:editId="77D2F56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Default="001B708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B7080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数据库的事务创建与运行实验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1B7080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【实验七</w:t>
              </w:r>
              <w:r w:rsidR="0072090B">
                <w:rPr>
                  <w:rFonts w:hint="eastAsia"/>
                  <w:color w:val="5B9BD5" w:themeColor="accent1"/>
                  <w:sz w:val="28"/>
                  <w:szCs w:val="28"/>
                </w:rPr>
                <w:t>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CAD21" wp14:editId="2E2AC6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64A3" w:rsidRDefault="000D64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CAD2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0D64A3" w:rsidRDefault="000D64A3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A20EFCA" wp14:editId="1C9BF95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DF17A0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5788504" w:history="1">
            <w:r w:rsidR="00DF17A0" w:rsidRPr="00A67A09">
              <w:rPr>
                <w:rStyle w:val="a5"/>
                <w:noProof/>
              </w:rPr>
              <w:t>一．</w:t>
            </w:r>
            <w:r w:rsidR="00DF17A0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数据库的事务创建与运行实验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_Toc515788504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1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DF17A0" w:rsidRDefault="00FE62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5788505" w:history="1">
            <w:r w:rsidR="00DF17A0" w:rsidRPr="00A67A09">
              <w:rPr>
                <w:rStyle w:val="a5"/>
                <w:noProof/>
              </w:rPr>
              <w:t>1．</w:t>
            </w:r>
            <w:r w:rsidR="00DF17A0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实验目的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_Toc515788505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1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DF17A0" w:rsidRDefault="00FE62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5788506" w:history="1">
            <w:r w:rsidR="00DF17A0" w:rsidRPr="00A67A09">
              <w:rPr>
                <w:rStyle w:val="a5"/>
                <w:noProof/>
              </w:rPr>
              <w:t>2．</w:t>
            </w:r>
            <w:r w:rsidR="00DF17A0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实验环境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_Toc515788506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1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DF17A0" w:rsidRDefault="00FE62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5788507" w:history="1">
            <w:r w:rsidR="00DF17A0" w:rsidRPr="00A67A09">
              <w:rPr>
                <w:rStyle w:val="a5"/>
                <w:noProof/>
              </w:rPr>
              <w:t>3．</w:t>
            </w:r>
            <w:r w:rsidR="00DF17A0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实验内容与要求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_Toc515788507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1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DF17A0" w:rsidRDefault="00FE62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5788508" w:history="1">
            <w:r w:rsidR="00DF17A0" w:rsidRPr="00A67A09">
              <w:rPr>
                <w:rStyle w:val="a5"/>
                <w:noProof/>
              </w:rPr>
              <w:t>4．</w:t>
            </w:r>
            <w:r w:rsidR="00DF17A0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实验步骤及结果分析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_Toc515788508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2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DF17A0" w:rsidRDefault="00FE62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5788509" w:history="1">
            <w:r w:rsidR="00DF17A0" w:rsidRPr="00A67A09">
              <w:rPr>
                <w:rStyle w:val="a5"/>
                <w:noProof/>
              </w:rPr>
              <w:t>5．</w:t>
            </w:r>
            <w:r w:rsidR="00DF17A0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DF17A0" w:rsidRPr="00A67A09">
              <w:rPr>
                <w:rStyle w:val="a5"/>
                <w:noProof/>
              </w:rPr>
              <w:t>实验小结</w:t>
            </w:r>
            <w:r w:rsidR="00DF17A0">
              <w:rPr>
                <w:noProof/>
                <w:webHidden/>
              </w:rPr>
              <w:tab/>
            </w:r>
            <w:r w:rsidR="00DF17A0">
              <w:rPr>
                <w:noProof/>
                <w:webHidden/>
              </w:rPr>
              <w:fldChar w:fldCharType="begin"/>
            </w:r>
            <w:r w:rsidR="00DF17A0">
              <w:rPr>
                <w:noProof/>
                <w:webHidden/>
              </w:rPr>
              <w:instrText xml:space="preserve"> PAGEREF _Toc515788509 \h </w:instrText>
            </w:r>
            <w:r w:rsidR="00DF17A0">
              <w:rPr>
                <w:noProof/>
                <w:webHidden/>
              </w:rPr>
            </w:r>
            <w:r w:rsidR="00DF17A0">
              <w:rPr>
                <w:noProof/>
                <w:webHidden/>
              </w:rPr>
              <w:fldChar w:fldCharType="separate"/>
            </w:r>
            <w:r w:rsidR="00DF17A0">
              <w:rPr>
                <w:noProof/>
                <w:webHidden/>
              </w:rPr>
              <w:t>6</w:t>
            </w:r>
            <w:r w:rsidR="00DF17A0"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FE62D5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5-29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85082B">
            <w:rPr>
              <w:rFonts w:hint="eastAsia"/>
              <w:caps/>
              <w:color w:val="5B9BD5" w:themeColor="accent1"/>
              <w:sz w:val="28"/>
              <w:szCs w:val="28"/>
            </w:rPr>
            <w:t>2018-5</w:t>
          </w:r>
          <w:r w:rsidR="004B37C7">
            <w:rPr>
              <w:rFonts w:hint="eastAsia"/>
              <w:caps/>
              <w:color w:val="5B9BD5" w:themeColor="accent1"/>
              <w:sz w:val="28"/>
              <w:szCs w:val="28"/>
            </w:rPr>
            <w:t>-</w:t>
          </w:r>
          <w:r w:rsidR="0085082B">
            <w:rPr>
              <w:caps/>
              <w:color w:val="5B9BD5" w:themeColor="accent1"/>
              <w:sz w:val="28"/>
              <w:szCs w:val="28"/>
            </w:rPr>
            <w:t>29</w:t>
          </w:r>
        </w:sdtContent>
      </w:sdt>
    </w:p>
    <w:p w:rsidR="00596B0C" w:rsidRDefault="00FE62D5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FE62D5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1B7080" w:rsidP="001B7080">
      <w:pPr>
        <w:pStyle w:val="1"/>
        <w:numPr>
          <w:ilvl w:val="0"/>
          <w:numId w:val="2"/>
        </w:numPr>
        <w:spacing w:line="200" w:lineRule="atLeast"/>
        <w:rPr>
          <w:b w:val="0"/>
          <w:bCs w:val="0"/>
        </w:rPr>
      </w:pPr>
      <w:bookmarkStart w:id="0" w:name="_Toc515788504"/>
      <w:r w:rsidRPr="001B7080">
        <w:rPr>
          <w:rFonts w:hint="eastAsia"/>
          <w:b w:val="0"/>
          <w:bCs w:val="0"/>
        </w:rPr>
        <w:lastRenderedPageBreak/>
        <w:t>数据库的事务创建与运行实验</w:t>
      </w:r>
      <w:bookmarkEnd w:id="0"/>
    </w:p>
    <w:p w:rsidR="001A0601" w:rsidRPr="00EA3A30" w:rsidRDefault="001F3731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15788505"/>
      <w:r>
        <w:rPr>
          <w:rStyle w:val="20"/>
          <w:rFonts w:hint="eastAsia"/>
        </w:rPr>
        <w:t>实验目的</w:t>
      </w:r>
      <w:bookmarkEnd w:id="1"/>
    </w:p>
    <w:p w:rsidR="00352588" w:rsidRDefault="001B7080" w:rsidP="00FB5351">
      <w:pPr>
        <w:ind w:firstLine="210"/>
      </w:pPr>
      <w:r w:rsidRPr="001B7080">
        <w:rPr>
          <w:rFonts w:hint="eastAsia"/>
        </w:rPr>
        <w:t>通过实验，了解</w:t>
      </w:r>
      <w:r w:rsidRPr="001B7080">
        <w:t>mysql数据库系统中各类数据库事务的定义机制和基于锁的并发控制机制，掌握mysql数据库系统的事务控制机制。</w:t>
      </w:r>
    </w:p>
    <w:p w:rsidR="004C6230" w:rsidRPr="004B37C7" w:rsidRDefault="004C6230" w:rsidP="00FB5351">
      <w:pPr>
        <w:ind w:firstLine="210"/>
        <w:rPr>
          <w:rStyle w:val="20"/>
          <w:sz w:val="21"/>
          <w:szCs w:val="21"/>
        </w:rPr>
      </w:pPr>
    </w:p>
    <w:p w:rsidR="00C7539D" w:rsidRPr="001F3731" w:rsidRDefault="001F3731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15788506"/>
      <w:r>
        <w:rPr>
          <w:rStyle w:val="20"/>
          <w:rFonts w:hint="eastAsia"/>
        </w:rPr>
        <w:t>实验环境</w:t>
      </w:r>
      <w:bookmarkEnd w:id="2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0661EB37" wp14:editId="75895DF1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Default="004B37C7" w:rsidP="004B37C7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4B6511" w:rsidRDefault="004B37C7" w:rsidP="0048284B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1E5D2E6" wp14:editId="58D88E35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1" w:rsidRDefault="001F3731" w:rsidP="00FC2C2E">
      <w:pPr>
        <w:ind w:firstLine="420"/>
        <w:rPr>
          <w:b/>
        </w:rPr>
      </w:pPr>
    </w:p>
    <w:p w:rsidR="004B37C7" w:rsidRPr="00C7539D" w:rsidRDefault="004B37C7" w:rsidP="00FC2C2E">
      <w:pPr>
        <w:ind w:firstLine="420"/>
        <w:rPr>
          <w:b/>
        </w:rPr>
      </w:pPr>
    </w:p>
    <w:p w:rsidR="00015FB3" w:rsidRDefault="001F3731" w:rsidP="00CF6621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3" w:name="_Toc515788507"/>
      <w:r>
        <w:rPr>
          <w:rStyle w:val="20"/>
          <w:rFonts w:hint="eastAsia"/>
        </w:rPr>
        <w:t>实验内容</w:t>
      </w:r>
      <w:r w:rsidR="004B37C7">
        <w:rPr>
          <w:rStyle w:val="20"/>
          <w:rFonts w:hint="eastAsia"/>
        </w:rPr>
        <w:t>与要求</w:t>
      </w:r>
      <w:bookmarkEnd w:id="3"/>
    </w:p>
    <w:p w:rsidR="0078517E" w:rsidRPr="00814C86" w:rsidRDefault="001B7080" w:rsidP="001B7080">
      <w:pPr>
        <w:pStyle w:val="a6"/>
        <w:numPr>
          <w:ilvl w:val="0"/>
          <w:numId w:val="3"/>
        </w:numPr>
        <w:ind w:firstLineChars="0"/>
        <w:rPr>
          <w:b/>
          <w:noProof/>
          <w:sz w:val="28"/>
          <w:szCs w:val="28"/>
        </w:rPr>
      </w:pPr>
      <w:r w:rsidRPr="001B7080">
        <w:rPr>
          <w:rFonts w:hint="eastAsia"/>
          <w:b/>
          <w:noProof/>
          <w:sz w:val="28"/>
          <w:szCs w:val="28"/>
        </w:rPr>
        <w:t>定义三种模式的数据库事务</w:t>
      </w:r>
    </w:p>
    <w:p w:rsidR="00744027" w:rsidRPr="001B7080" w:rsidRDefault="001B7080" w:rsidP="001B7080">
      <w:pPr>
        <w:pStyle w:val="a6"/>
        <w:numPr>
          <w:ilvl w:val="0"/>
          <w:numId w:val="4"/>
        </w:numPr>
        <w:ind w:firstLineChars="0"/>
        <w:rPr>
          <w:noProof/>
          <w:szCs w:val="21"/>
        </w:rPr>
      </w:pPr>
      <w:r w:rsidRPr="001B7080">
        <w:rPr>
          <w:noProof/>
          <w:szCs w:val="21"/>
        </w:rPr>
        <w:t>显式事务</w:t>
      </w:r>
      <w:r>
        <w:rPr>
          <w:rFonts w:hint="eastAsia"/>
          <w:noProof/>
          <w:szCs w:val="21"/>
        </w:rPr>
        <w:t>。</w:t>
      </w:r>
    </w:p>
    <w:p w:rsidR="00A341B2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2）</w:t>
      </w:r>
      <w:r w:rsidRPr="00744027">
        <w:rPr>
          <w:noProof/>
          <w:szCs w:val="21"/>
        </w:rPr>
        <w:tab/>
      </w:r>
      <w:r w:rsidR="00F17D52">
        <w:rPr>
          <w:noProof/>
          <w:szCs w:val="21"/>
        </w:rPr>
        <w:t xml:space="preserve"> </w:t>
      </w:r>
      <w:r w:rsidR="001B7080">
        <w:rPr>
          <w:rFonts w:hint="eastAsia"/>
          <w:noProof/>
          <w:szCs w:val="21"/>
        </w:rPr>
        <w:t>自动提交事务。</w:t>
      </w:r>
    </w:p>
    <w:p w:rsidR="00744027" w:rsidRPr="00744027" w:rsidRDefault="00744027" w:rsidP="001B7080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3）</w:t>
      </w:r>
      <w:r w:rsidRPr="00744027">
        <w:rPr>
          <w:noProof/>
          <w:szCs w:val="21"/>
        </w:rPr>
        <w:tab/>
      </w:r>
      <w:r w:rsidR="00F17D52">
        <w:rPr>
          <w:noProof/>
          <w:szCs w:val="21"/>
        </w:rPr>
        <w:t xml:space="preserve"> </w:t>
      </w:r>
      <w:bookmarkStart w:id="4" w:name="_GoBack"/>
      <w:bookmarkEnd w:id="4"/>
      <w:r w:rsidR="001B7080">
        <w:rPr>
          <w:rFonts w:hint="eastAsia"/>
          <w:noProof/>
          <w:szCs w:val="21"/>
        </w:rPr>
        <w:t>隐式事务。</w:t>
      </w:r>
    </w:p>
    <w:p w:rsidR="0078517E" w:rsidRPr="00814C86" w:rsidRDefault="0078517E" w:rsidP="00744027">
      <w:pPr>
        <w:ind w:firstLine="239"/>
        <w:rPr>
          <w:b/>
          <w:noProof/>
          <w:sz w:val="28"/>
          <w:szCs w:val="28"/>
        </w:rPr>
      </w:pPr>
      <w:r w:rsidRPr="00814C86">
        <w:rPr>
          <w:b/>
          <w:noProof/>
          <w:sz w:val="28"/>
          <w:szCs w:val="28"/>
        </w:rPr>
        <w:t xml:space="preserve">2. </w:t>
      </w:r>
      <w:r w:rsidR="00744027" w:rsidRPr="00814C86">
        <w:rPr>
          <w:b/>
          <w:noProof/>
          <w:sz w:val="28"/>
          <w:szCs w:val="28"/>
        </w:rPr>
        <w:t xml:space="preserve"> </w:t>
      </w:r>
      <w:r w:rsidR="001B7080" w:rsidRPr="001B7080">
        <w:rPr>
          <w:rFonts w:hint="eastAsia"/>
          <w:b/>
          <w:noProof/>
          <w:sz w:val="28"/>
          <w:szCs w:val="28"/>
        </w:rPr>
        <w:t>察看事务的隔离级别</w:t>
      </w:r>
    </w:p>
    <w:p w:rsidR="001B7080" w:rsidRDefault="00744027" w:rsidP="001B7080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1）</w:t>
      </w:r>
      <w:r>
        <w:rPr>
          <w:rFonts w:hint="eastAsia"/>
          <w:noProof/>
          <w:szCs w:val="21"/>
        </w:rPr>
        <w:t xml:space="preserve"> </w:t>
      </w:r>
      <w:r w:rsidR="001B7080" w:rsidRPr="001B7080">
        <w:rPr>
          <w:noProof/>
          <w:szCs w:val="21"/>
        </w:rPr>
        <w:t>innodb系统级别的事务隔离级别</w:t>
      </w:r>
    </w:p>
    <w:p w:rsidR="00A341B2" w:rsidRPr="00A341B2" w:rsidRDefault="00744027" w:rsidP="001B7080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2）</w:t>
      </w:r>
      <w:r>
        <w:rPr>
          <w:rFonts w:hint="eastAsia"/>
          <w:noProof/>
          <w:szCs w:val="21"/>
        </w:rPr>
        <w:t xml:space="preserve"> </w:t>
      </w:r>
      <w:r w:rsidR="001B7080" w:rsidRPr="001B7080">
        <w:rPr>
          <w:rFonts w:asciiTheme="minorEastAsia" w:hAnsiTheme="minorEastAsia"/>
          <w:kern w:val="0"/>
          <w:szCs w:val="21"/>
        </w:rPr>
        <w:t>innodb会话级别的事务隔离级别</w:t>
      </w:r>
    </w:p>
    <w:p w:rsidR="00A421FB" w:rsidRDefault="00A421FB" w:rsidP="001B7080"/>
    <w:p w:rsidR="001E6113" w:rsidRPr="00BC48CC" w:rsidRDefault="0081209E" w:rsidP="00CF6621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515788508"/>
      <w:r>
        <w:rPr>
          <w:rStyle w:val="20"/>
          <w:rFonts w:hint="eastAsia"/>
        </w:rPr>
        <w:t>实验步骤</w:t>
      </w:r>
      <w:r w:rsidR="00C847B1">
        <w:rPr>
          <w:rStyle w:val="20"/>
          <w:rFonts w:hint="eastAsia"/>
        </w:rPr>
        <w:t>及</w:t>
      </w:r>
      <w:r>
        <w:rPr>
          <w:rStyle w:val="20"/>
          <w:rFonts w:hint="eastAsia"/>
        </w:rPr>
        <w:t>结果</w:t>
      </w:r>
      <w:r w:rsidR="00C847B1">
        <w:rPr>
          <w:rStyle w:val="20"/>
          <w:rFonts w:hint="eastAsia"/>
        </w:rPr>
        <w:t>分析</w:t>
      </w:r>
      <w:bookmarkEnd w:id="5"/>
    </w:p>
    <w:p w:rsidR="00D167DF" w:rsidRPr="00BC48CC" w:rsidRDefault="00814C86" w:rsidP="00814C86">
      <w:pPr>
        <w:widowControl/>
        <w:tabs>
          <w:tab w:val="left" w:pos="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 w:rsidR="00BC48CC" w:rsidRPr="00BC48CC">
        <w:rPr>
          <w:b/>
          <w:noProof/>
          <w:sz w:val="28"/>
          <w:szCs w:val="28"/>
        </w:rPr>
        <w:t>1</w:t>
      </w:r>
      <w:r w:rsidR="00687C6E">
        <w:rPr>
          <w:b/>
          <w:noProof/>
          <w:sz w:val="28"/>
          <w:szCs w:val="28"/>
        </w:rPr>
        <w:t>、</w:t>
      </w:r>
      <w:r w:rsidR="001B7080" w:rsidRPr="001B7080">
        <w:rPr>
          <w:rFonts w:hint="eastAsia"/>
          <w:b/>
          <w:noProof/>
          <w:sz w:val="28"/>
          <w:szCs w:val="28"/>
        </w:rPr>
        <w:t>定义三种模式的数据库事务</w:t>
      </w:r>
    </w:p>
    <w:p w:rsidR="00BC48CC" w:rsidRDefault="00BC48CC" w:rsidP="00814C86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="001B7080" w:rsidRPr="001B7080">
        <w:rPr>
          <w:noProof/>
          <w:szCs w:val="21"/>
        </w:rPr>
        <w:t>显式事务</w:t>
      </w:r>
    </w:p>
    <w:p w:rsidR="009F522F" w:rsidRDefault="00814C86" w:rsidP="009F522F">
      <w:pPr>
        <w:rPr>
          <w:noProof/>
        </w:rPr>
      </w:pPr>
      <w:r>
        <w:rPr>
          <w:noProof/>
        </w:rPr>
        <w:tab/>
      </w:r>
      <w:r w:rsidR="00513084">
        <w:rPr>
          <w:noProof/>
        </w:rPr>
        <w:tab/>
      </w:r>
      <w:r w:rsidR="001B7080" w:rsidRPr="001B7080">
        <w:rPr>
          <w:noProof/>
        </w:rPr>
        <w:t>mysql默认采用autocommit模式。</w:t>
      </w:r>
    </w:p>
    <w:p w:rsidR="001B7080" w:rsidRDefault="001B7080" w:rsidP="009F52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6D45A21" wp14:editId="1B92536C">
            <wp:extent cx="231457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C" w:rsidRDefault="00852CBC" w:rsidP="009F522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1B7080">
        <w:rPr>
          <w:rFonts w:hint="eastAsia"/>
          <w:noProof/>
        </w:rPr>
        <w:t>修改</w:t>
      </w:r>
      <w:r w:rsidRPr="001B7080">
        <w:rPr>
          <w:noProof/>
        </w:rPr>
        <w:t>autocommit变量。</w:t>
      </w:r>
    </w:p>
    <w:p w:rsidR="0048732C" w:rsidRDefault="009F522F" w:rsidP="00852CB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852CBC">
        <w:rPr>
          <w:noProof/>
        </w:rPr>
        <w:drawing>
          <wp:inline distT="0" distB="0" distL="0" distR="0" wp14:anchorId="579708E3" wp14:editId="583CBE36">
            <wp:extent cx="235267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2F" w:rsidRDefault="009F522F" w:rsidP="009F522F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A95B00" w:rsidRDefault="00513084" w:rsidP="00852CB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852CBC" w:rsidRPr="00852CBC">
        <w:rPr>
          <w:rFonts w:hint="eastAsia"/>
          <w:noProof/>
        </w:rPr>
        <w:t>创建一个</w:t>
      </w:r>
      <w:r w:rsidR="00852CBC" w:rsidRPr="00852CBC">
        <w:rPr>
          <w:noProof/>
        </w:rPr>
        <w:t>innodb类型表格course2</w:t>
      </w:r>
    </w:p>
    <w:p w:rsidR="000B5DAE" w:rsidRDefault="00852CBC" w:rsidP="000B5DA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B5DAE">
        <w:rPr>
          <w:noProof/>
        </w:rPr>
        <w:t>create table course2(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cno varchar(3) NOT NULL,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cname varchar(12) DEFAULT NULL,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lhour int(11) DEFAULT NULL,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credit int(11) DEFAULT NULL,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semester varchar(2) DEFAULT NULL,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PRIMARY KEY (cno)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)ENGINE = INNODB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DEFAULT CHARSET = UTF8;</w:t>
      </w:r>
    </w:p>
    <w:p w:rsidR="000B5DAE" w:rsidRDefault="000B5DAE" w:rsidP="000B5DAE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D59FDFA" wp14:editId="707129EC">
            <wp:extent cx="229552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AE" w:rsidRDefault="000B5DAE" w:rsidP="000B5DAE">
      <w:pPr>
        <w:ind w:leftChars="400" w:left="840"/>
        <w:rPr>
          <w:noProof/>
        </w:rPr>
      </w:pP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insert into course2 values('C06','C',30,2,'春');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select * from course2;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t>savepoint p1;</w:t>
      </w:r>
    </w:p>
    <w:p w:rsidR="00C446FA" w:rsidRDefault="00C446FA" w:rsidP="000B5DAE">
      <w:pPr>
        <w:ind w:leftChars="400" w:left="840"/>
        <w:rPr>
          <w:noProof/>
        </w:rPr>
      </w:pPr>
      <w:r>
        <w:rPr>
          <w:rFonts w:hint="eastAsia"/>
          <w:noProof/>
        </w:rPr>
        <w:t>插入任意一个元组，并设置一个回滚点p1。</w:t>
      </w:r>
    </w:p>
    <w:p w:rsidR="000B5DAE" w:rsidRDefault="000B5DAE" w:rsidP="000B5DAE">
      <w:pPr>
        <w:ind w:leftChars="400" w:left="840"/>
        <w:rPr>
          <w:noProof/>
        </w:rPr>
      </w:pPr>
      <w:r>
        <w:rPr>
          <w:noProof/>
        </w:rPr>
        <w:lastRenderedPageBreak/>
        <w:drawing>
          <wp:inline distT="0" distB="0" distL="0" distR="0" wp14:anchorId="4062353A" wp14:editId="12A0BA87">
            <wp:extent cx="3286125" cy="1590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A" w:rsidRDefault="00C446FA" w:rsidP="000B5DAE">
      <w:pPr>
        <w:ind w:leftChars="400" w:left="840"/>
        <w:rPr>
          <w:noProof/>
        </w:rPr>
      </w:pPr>
    </w:p>
    <w:p w:rsidR="00C446FA" w:rsidRDefault="00C446FA" w:rsidP="00C446FA">
      <w:pPr>
        <w:ind w:leftChars="400" w:left="840"/>
        <w:rPr>
          <w:noProof/>
        </w:rPr>
      </w:pPr>
      <w:r>
        <w:rPr>
          <w:noProof/>
        </w:rPr>
        <w:t>insert into course2 values('C07','C++',30,2,'秋');</w:t>
      </w:r>
    </w:p>
    <w:p w:rsidR="00C446FA" w:rsidRDefault="00C446FA" w:rsidP="00C446FA">
      <w:pPr>
        <w:ind w:leftChars="400" w:left="840"/>
        <w:rPr>
          <w:noProof/>
        </w:rPr>
      </w:pPr>
      <w:r>
        <w:rPr>
          <w:noProof/>
        </w:rPr>
        <w:t>select * from course2;</w:t>
      </w:r>
    </w:p>
    <w:p w:rsidR="00C446FA" w:rsidRDefault="00C446FA" w:rsidP="00C446FA">
      <w:pPr>
        <w:ind w:leftChars="400" w:left="840"/>
        <w:rPr>
          <w:noProof/>
        </w:rPr>
      </w:pPr>
      <w:r>
        <w:rPr>
          <w:noProof/>
        </w:rPr>
        <w:t>savepoint p2;</w:t>
      </w:r>
    </w:p>
    <w:p w:rsidR="00C446FA" w:rsidRPr="00C446FA" w:rsidRDefault="00C446FA" w:rsidP="00C446FA">
      <w:pPr>
        <w:ind w:leftChars="400" w:left="840"/>
        <w:rPr>
          <w:noProof/>
        </w:rPr>
      </w:pPr>
      <w:r>
        <w:rPr>
          <w:rFonts w:hint="eastAsia"/>
          <w:noProof/>
        </w:rPr>
        <w:t>再插入一个元组，并设置一个回滚点p2。</w:t>
      </w:r>
    </w:p>
    <w:p w:rsidR="00C446FA" w:rsidRPr="00A95B00" w:rsidRDefault="00C446FA" w:rsidP="000B5DAE">
      <w:pPr>
        <w:ind w:leftChars="400" w:left="840"/>
        <w:rPr>
          <w:noProof/>
        </w:rPr>
      </w:pPr>
      <w:r>
        <w:rPr>
          <w:noProof/>
        </w:rPr>
        <w:drawing>
          <wp:inline distT="0" distB="0" distL="0" distR="0" wp14:anchorId="3B209952" wp14:editId="6CA6B52E">
            <wp:extent cx="3295650" cy="1676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A" w:rsidRDefault="00C446FA" w:rsidP="00FB165C">
      <w:pPr>
        <w:rPr>
          <w:b/>
          <w:noProof/>
        </w:rPr>
      </w:pPr>
    </w:p>
    <w:p w:rsidR="00C446FA" w:rsidRPr="00C446FA" w:rsidRDefault="00C446FA" w:rsidP="00C446FA">
      <w:pPr>
        <w:ind w:leftChars="400" w:left="840"/>
        <w:rPr>
          <w:noProof/>
        </w:rPr>
      </w:pPr>
      <w:r w:rsidRPr="00C446FA">
        <w:rPr>
          <w:noProof/>
        </w:rPr>
        <w:t>Rollback to p1;</w:t>
      </w:r>
    </w:p>
    <w:p w:rsidR="00C446FA" w:rsidRDefault="00C446FA" w:rsidP="00C446FA">
      <w:pPr>
        <w:ind w:leftChars="400" w:left="840"/>
        <w:rPr>
          <w:noProof/>
        </w:rPr>
      </w:pPr>
      <w:r w:rsidRPr="00C446FA">
        <w:rPr>
          <w:noProof/>
        </w:rPr>
        <w:t>select * from course2;</w:t>
      </w:r>
    </w:p>
    <w:p w:rsidR="00C446FA" w:rsidRDefault="00C446FA" w:rsidP="00C446FA">
      <w:pPr>
        <w:ind w:leftChars="400" w:left="840"/>
        <w:rPr>
          <w:noProof/>
        </w:rPr>
      </w:pPr>
      <w:r>
        <w:rPr>
          <w:rFonts w:hint="eastAsia"/>
          <w:noProof/>
        </w:rPr>
        <w:t>回滚到p1。</w:t>
      </w:r>
    </w:p>
    <w:p w:rsidR="00C446FA" w:rsidRDefault="00C446FA" w:rsidP="00C446FA">
      <w:pPr>
        <w:ind w:leftChars="400" w:left="840"/>
        <w:rPr>
          <w:noProof/>
        </w:rPr>
      </w:pPr>
      <w:r>
        <w:rPr>
          <w:noProof/>
        </w:rPr>
        <w:drawing>
          <wp:inline distT="0" distB="0" distL="0" distR="0" wp14:anchorId="5281901C" wp14:editId="4F825950">
            <wp:extent cx="2533650" cy="1314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A" w:rsidRDefault="00C446FA" w:rsidP="00C446FA">
      <w:pPr>
        <w:ind w:leftChars="400" w:left="840"/>
        <w:rPr>
          <w:noProof/>
        </w:rPr>
      </w:pPr>
    </w:p>
    <w:p w:rsidR="00C446FA" w:rsidRDefault="00C446FA" w:rsidP="00C446FA">
      <w:pPr>
        <w:ind w:leftChars="400" w:left="840"/>
        <w:rPr>
          <w:noProof/>
        </w:rPr>
      </w:pPr>
      <w:r w:rsidRPr="00C446FA">
        <w:rPr>
          <w:noProof/>
        </w:rPr>
        <w:t>Rollback;</w:t>
      </w:r>
    </w:p>
    <w:p w:rsidR="00C446FA" w:rsidRDefault="00C446FA" w:rsidP="00C446FA">
      <w:pPr>
        <w:ind w:leftChars="400" w:left="840"/>
        <w:rPr>
          <w:szCs w:val="24"/>
        </w:rPr>
      </w:pPr>
      <w:r>
        <w:rPr>
          <w:rFonts w:hint="eastAsia"/>
          <w:szCs w:val="24"/>
        </w:rPr>
        <w:t>回滚到</w:t>
      </w:r>
      <w:r w:rsidR="00D40115">
        <w:rPr>
          <w:rFonts w:hint="eastAsia"/>
          <w:szCs w:val="24"/>
        </w:rPr>
        <w:t>当前</w:t>
      </w:r>
      <w:r>
        <w:rPr>
          <w:rFonts w:hint="eastAsia"/>
          <w:szCs w:val="24"/>
        </w:rPr>
        <w:t>没有执行上一步的时候。</w:t>
      </w:r>
    </w:p>
    <w:p w:rsidR="00C446FA" w:rsidRPr="00C446FA" w:rsidRDefault="00C446FA" w:rsidP="00C446FA">
      <w:pPr>
        <w:ind w:leftChars="400" w:left="840"/>
        <w:rPr>
          <w:noProof/>
        </w:rPr>
      </w:pPr>
      <w:r>
        <w:rPr>
          <w:noProof/>
        </w:rPr>
        <w:drawing>
          <wp:inline distT="0" distB="0" distL="0" distR="0" wp14:anchorId="56A9356B" wp14:editId="34731E2B">
            <wp:extent cx="2095500" cy="657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A" w:rsidRDefault="00C446FA" w:rsidP="00FB165C">
      <w:pPr>
        <w:rPr>
          <w:b/>
          <w:noProof/>
        </w:rPr>
      </w:pPr>
    </w:p>
    <w:p w:rsidR="00D40115" w:rsidRDefault="00D40115" w:rsidP="00FB165C">
      <w:pPr>
        <w:rPr>
          <w:b/>
          <w:noProof/>
        </w:rPr>
      </w:pPr>
    </w:p>
    <w:p w:rsidR="00FB165C" w:rsidRPr="00FB165C" w:rsidRDefault="00FB165C" w:rsidP="00FB165C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2）</w:t>
      </w:r>
      <w:r w:rsidR="00D40115">
        <w:rPr>
          <w:rFonts w:hint="eastAsia"/>
          <w:noProof/>
        </w:rPr>
        <w:t>自动提交事务</w:t>
      </w:r>
    </w:p>
    <w:p w:rsidR="00D40115" w:rsidRDefault="00D40115" w:rsidP="00D40115">
      <w:pPr>
        <w:ind w:left="420" w:firstLine="420"/>
        <w:rPr>
          <w:noProof/>
        </w:rPr>
      </w:pPr>
      <w:r w:rsidRPr="00D40115">
        <w:rPr>
          <w:rFonts w:hint="eastAsia"/>
          <w:noProof/>
        </w:rPr>
        <w:t>设置</w:t>
      </w:r>
      <w:r w:rsidRPr="00D40115">
        <w:rPr>
          <w:noProof/>
        </w:rPr>
        <w:t>autocommit值为自动提交</w:t>
      </w:r>
    </w:p>
    <w:p w:rsidR="00D40115" w:rsidRDefault="00D40115" w:rsidP="00D401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set autocommit = 1;</w:t>
      </w:r>
    </w:p>
    <w:p w:rsidR="00D40115" w:rsidRDefault="00D40115" w:rsidP="00D40115">
      <w:pPr>
        <w:ind w:left="420" w:firstLine="420"/>
        <w:rPr>
          <w:noProof/>
        </w:rPr>
      </w:pPr>
      <w:r>
        <w:rPr>
          <w:noProof/>
        </w:rPr>
        <w:t>show variables like 'autocommit';</w:t>
      </w:r>
    </w:p>
    <w:p w:rsidR="00D40115" w:rsidRDefault="00D40115" w:rsidP="00D40115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F59185C" wp14:editId="580858DD">
            <wp:extent cx="2352675" cy="1381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15" w:rsidRDefault="00D40115" w:rsidP="00D40115">
      <w:pPr>
        <w:ind w:left="420" w:firstLine="420"/>
        <w:rPr>
          <w:noProof/>
        </w:rPr>
      </w:pPr>
      <w:r>
        <w:rPr>
          <w:rFonts w:hint="eastAsia"/>
          <w:noProof/>
        </w:rPr>
        <w:t>插入元组，设置回滚点p3。</w:t>
      </w:r>
    </w:p>
    <w:p w:rsidR="00D40115" w:rsidRDefault="00D40115" w:rsidP="00D40115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5345EF26" wp14:editId="3CF46EFB">
            <wp:extent cx="3495675" cy="1609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15" w:rsidRDefault="00D40115" w:rsidP="00D40115">
      <w:pPr>
        <w:ind w:left="420" w:firstLine="420"/>
        <w:rPr>
          <w:noProof/>
        </w:rPr>
      </w:pPr>
      <w:r>
        <w:rPr>
          <w:rFonts w:hint="eastAsia"/>
          <w:noProof/>
        </w:rPr>
        <w:t>回滚，发现并未回滚成功。</w:t>
      </w:r>
    </w:p>
    <w:p w:rsidR="004603B0" w:rsidRDefault="00D40115" w:rsidP="00D40115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852556D" wp14:editId="59A3D997">
            <wp:extent cx="2495550" cy="1190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15" w:rsidRDefault="00D40115" w:rsidP="00D40115">
      <w:pPr>
        <w:ind w:left="420" w:firstLine="420"/>
        <w:rPr>
          <w:noProof/>
        </w:rPr>
      </w:pPr>
    </w:p>
    <w:p w:rsidR="004603B0" w:rsidRDefault="004603B0" w:rsidP="004603B0">
      <w:pPr>
        <w:rPr>
          <w:noProof/>
        </w:rPr>
      </w:pPr>
    </w:p>
    <w:p w:rsidR="004603B0" w:rsidRPr="00FB165C" w:rsidRDefault="004603B0" w:rsidP="004603B0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3）</w:t>
      </w:r>
      <w:r w:rsidR="00D40115" w:rsidRPr="00D40115">
        <w:rPr>
          <w:rFonts w:hint="eastAsia"/>
          <w:noProof/>
          <w:szCs w:val="21"/>
        </w:rPr>
        <w:t>隐式事务</w:t>
      </w:r>
    </w:p>
    <w:p w:rsidR="00633C61" w:rsidRDefault="00633C61" w:rsidP="00633C61">
      <w:pPr>
        <w:ind w:left="420" w:firstLine="420"/>
        <w:rPr>
          <w:noProof/>
        </w:rPr>
      </w:pPr>
      <w:r w:rsidRPr="00D40115">
        <w:rPr>
          <w:rFonts w:hint="eastAsia"/>
          <w:noProof/>
        </w:rPr>
        <w:t>设置</w:t>
      </w:r>
      <w:r w:rsidRPr="00D40115">
        <w:rPr>
          <w:noProof/>
        </w:rPr>
        <w:t>autocommit值</w:t>
      </w:r>
      <w:r>
        <w:rPr>
          <w:rFonts w:hint="eastAsia"/>
          <w:noProof/>
        </w:rPr>
        <w:t>为0</w:t>
      </w:r>
    </w:p>
    <w:p w:rsidR="004603B0" w:rsidRDefault="00633C61" w:rsidP="00633C6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DDF4906" wp14:editId="7A015CD8">
            <wp:extent cx="2381250" cy="1200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84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633C61" w:rsidRDefault="00633C61" w:rsidP="00633C6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show tables;</w:t>
      </w:r>
    </w:p>
    <w:p w:rsidR="00633C61" w:rsidRDefault="00633C61" w:rsidP="00633C61">
      <w:pPr>
        <w:ind w:leftChars="400" w:left="840"/>
        <w:rPr>
          <w:noProof/>
        </w:rPr>
      </w:pPr>
      <w:r>
        <w:rPr>
          <w:noProof/>
        </w:rPr>
        <w:t>create table test7(a int)ENGINE = INNODB;</w:t>
      </w:r>
    </w:p>
    <w:p w:rsidR="00633C61" w:rsidRDefault="00633C61" w:rsidP="00633C61">
      <w:pPr>
        <w:ind w:leftChars="400" w:left="840"/>
        <w:rPr>
          <w:noProof/>
        </w:rPr>
      </w:pPr>
      <w:r>
        <w:rPr>
          <w:noProof/>
        </w:rPr>
        <w:t>show tables;</w:t>
      </w:r>
    </w:p>
    <w:p w:rsidR="00633C61" w:rsidRDefault="00633C61" w:rsidP="0051308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153B971" wp14:editId="23FDD7FA">
            <wp:extent cx="2781300" cy="3629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61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633C61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rollback;</w:t>
      </w:r>
    </w:p>
    <w:p w:rsidR="00633C61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show tables;</w:t>
      </w:r>
    </w:p>
    <w:p w:rsidR="00633C61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C5366F0" wp14:editId="06A0EC38">
            <wp:extent cx="2085975" cy="2000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61" w:rsidRPr="00836B84" w:rsidRDefault="00633C61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回滚失败</w:t>
      </w:r>
      <w:r w:rsidR="001A3A7F">
        <w:rPr>
          <w:rFonts w:hint="eastAsia"/>
          <w:noProof/>
        </w:rPr>
        <w:t>。</w:t>
      </w:r>
    </w:p>
    <w:p w:rsidR="00D015A1" w:rsidRDefault="00D015A1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A57718" w:rsidRPr="00BC48CC" w:rsidRDefault="00A57718" w:rsidP="00A57718">
      <w:pPr>
        <w:widowControl/>
        <w:tabs>
          <w:tab w:val="left" w:pos="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noProof/>
          <w:sz w:val="28"/>
          <w:szCs w:val="28"/>
        </w:rPr>
        <w:t>2</w:t>
      </w:r>
      <w:r>
        <w:rPr>
          <w:b/>
          <w:noProof/>
          <w:sz w:val="28"/>
          <w:szCs w:val="28"/>
        </w:rPr>
        <w:t>、</w:t>
      </w:r>
      <w:r w:rsidR="001A3A7F" w:rsidRPr="001A3A7F">
        <w:rPr>
          <w:rFonts w:hint="eastAsia"/>
          <w:b/>
          <w:noProof/>
          <w:sz w:val="28"/>
          <w:szCs w:val="28"/>
        </w:rPr>
        <w:t>察看事务的隔离级别</w:t>
      </w:r>
    </w:p>
    <w:p w:rsidR="001A3A7F" w:rsidRDefault="00A57718" w:rsidP="001A3A7F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="001A3A7F" w:rsidRPr="001A3A7F">
        <w:rPr>
          <w:noProof/>
        </w:rPr>
        <w:t>innodb系统级别的事务隔离级别</w:t>
      </w:r>
    </w:p>
    <w:p w:rsidR="006743C3" w:rsidRPr="006743C3" w:rsidRDefault="00F4151A" w:rsidP="006743C3">
      <w:pPr>
        <w:ind w:firstLine="420"/>
        <w:rPr>
          <w:szCs w:val="21"/>
        </w:rPr>
      </w:pPr>
      <w:r>
        <w:rPr>
          <w:szCs w:val="21"/>
        </w:rPr>
        <w:tab/>
      </w:r>
      <w:r w:rsidR="006743C3" w:rsidRPr="006743C3">
        <w:rPr>
          <w:szCs w:val="21"/>
        </w:rPr>
        <w:t>select @@global.tx_isolation;</w:t>
      </w:r>
    </w:p>
    <w:p w:rsidR="006743C3" w:rsidRDefault="001A3A7F" w:rsidP="006743C3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6692CA74" wp14:editId="286DA121">
            <wp:extent cx="2133600" cy="885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B6" w:rsidRDefault="009B5CB6" w:rsidP="001A3A7F">
      <w:pPr>
        <w:widowControl/>
        <w:tabs>
          <w:tab w:val="left" w:pos="450"/>
        </w:tabs>
        <w:jc w:val="left"/>
        <w:rPr>
          <w:szCs w:val="21"/>
        </w:rPr>
      </w:pPr>
      <w:r>
        <w:rPr>
          <w:szCs w:val="21"/>
        </w:rPr>
        <w:tab/>
      </w:r>
    </w:p>
    <w:p w:rsidR="000D3840" w:rsidRDefault="000D3840" w:rsidP="000D3840">
      <w:pPr>
        <w:ind w:firstLine="420"/>
        <w:rPr>
          <w:szCs w:val="21"/>
        </w:rPr>
      </w:pPr>
    </w:p>
    <w:p w:rsidR="009B5CB6" w:rsidRDefault="000D3840" w:rsidP="000D3840">
      <w:pPr>
        <w:ind w:firstLine="420"/>
      </w:pPr>
      <w:r>
        <w:rPr>
          <w:rFonts w:hint="eastAsia"/>
          <w:noProof/>
        </w:rPr>
        <w:t>（</w:t>
      </w:r>
      <w:r w:rsidR="00A07FA2">
        <w:rPr>
          <w:rFonts w:hint="eastAsia"/>
          <w:noProof/>
        </w:rPr>
        <w:t>2</w:t>
      </w:r>
      <w:r>
        <w:rPr>
          <w:noProof/>
        </w:rPr>
        <w:t>）</w:t>
      </w:r>
      <w:r w:rsidR="006743C3" w:rsidRPr="001A3A7F">
        <w:rPr>
          <w:noProof/>
        </w:rPr>
        <w:t>innodb</w:t>
      </w:r>
      <w:r w:rsidR="006743C3">
        <w:rPr>
          <w:rFonts w:hint="eastAsia"/>
          <w:noProof/>
        </w:rPr>
        <w:t>会话</w:t>
      </w:r>
      <w:r w:rsidR="006743C3" w:rsidRPr="001A3A7F">
        <w:rPr>
          <w:noProof/>
        </w:rPr>
        <w:t>级别的事务隔离级别</w:t>
      </w:r>
    </w:p>
    <w:p w:rsidR="006743C3" w:rsidRDefault="006743C3" w:rsidP="006743C3">
      <w:pPr>
        <w:ind w:left="420" w:firstLine="420"/>
        <w:rPr>
          <w:szCs w:val="21"/>
        </w:rPr>
      </w:pPr>
      <w:r w:rsidRPr="006743C3">
        <w:rPr>
          <w:szCs w:val="21"/>
        </w:rPr>
        <w:t>select @@tx_isolation;</w:t>
      </w:r>
    </w:p>
    <w:p w:rsidR="00FA6E0F" w:rsidRDefault="006743C3" w:rsidP="006743C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noProof/>
        </w:rPr>
        <w:drawing>
          <wp:inline distT="0" distB="0" distL="0" distR="0" wp14:anchorId="10CB326D" wp14:editId="5E5A455B">
            <wp:extent cx="1762125" cy="885825"/>
            <wp:effectExtent l="0" t="0" r="9525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F1" w:rsidRPr="009726B3" w:rsidRDefault="009726B3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</w:t>
      </w:r>
      <w:r w:rsidR="006743C3">
        <w:tab/>
      </w:r>
    </w:p>
    <w:p w:rsidR="00963F15" w:rsidRDefault="00963F15" w:rsidP="00CF6621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6" w:name="_Toc515788509"/>
      <w:r>
        <w:rPr>
          <w:rStyle w:val="20"/>
          <w:rFonts w:hint="eastAsia"/>
        </w:rPr>
        <w:t>实验小结</w:t>
      </w:r>
      <w:bookmarkEnd w:id="6"/>
    </w:p>
    <w:p w:rsidR="00356896" w:rsidRDefault="00EA6999" w:rsidP="00356896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b/>
          <w:szCs w:val="21"/>
        </w:rPr>
        <w:tab/>
      </w:r>
      <w:r w:rsidR="00356896">
        <w:rPr>
          <w:rFonts w:hint="eastAsia"/>
          <w:b/>
          <w:szCs w:val="21"/>
        </w:rPr>
        <w:t>实验结果</w:t>
      </w:r>
      <w:r w:rsidR="00356896" w:rsidRPr="002C1A7D">
        <w:rPr>
          <w:rFonts w:hint="eastAsia"/>
          <w:b/>
          <w:szCs w:val="21"/>
        </w:rPr>
        <w:t>：</w:t>
      </w:r>
    </w:p>
    <w:p w:rsidR="00356896" w:rsidRPr="00356896" w:rsidRDefault="006743C3" w:rsidP="006743C3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 w:rsidRPr="006743C3">
        <w:rPr>
          <w:szCs w:val="21"/>
        </w:rPr>
        <w:t>建立显示事务，插入元组，设置回滚点，并回滚，发现操作都被回滚。显式事务执行成功。事务不自动提交，可以回滚到原始点，在rollback和commit之前对数据库的修改都可以挽回，而不是永久写入。</w:t>
      </w:r>
      <w:r w:rsidR="00D957BD">
        <w:rPr>
          <w:rFonts w:hint="eastAsia"/>
          <w:szCs w:val="21"/>
        </w:rPr>
        <w:t>可以使用“roll</w:t>
      </w:r>
      <w:r w:rsidR="00D957BD">
        <w:rPr>
          <w:szCs w:val="21"/>
        </w:rPr>
        <w:t>back to point_name</w:t>
      </w:r>
      <w:r w:rsidR="00D957BD">
        <w:rPr>
          <w:rFonts w:hint="eastAsia"/>
          <w:szCs w:val="21"/>
        </w:rPr>
        <w:t>”回滚到指定节点。</w:t>
      </w:r>
    </w:p>
    <w:p w:rsidR="003406F7" w:rsidRPr="003406F7" w:rsidRDefault="003406F7" w:rsidP="003406F7">
      <w:pPr>
        <w:pStyle w:val="a6"/>
        <w:numPr>
          <w:ilvl w:val="0"/>
          <w:numId w:val="13"/>
        </w:numPr>
        <w:ind w:firstLineChars="0"/>
        <w:rPr>
          <w:szCs w:val="21"/>
        </w:rPr>
      </w:pPr>
      <w:r w:rsidRPr="003406F7">
        <w:rPr>
          <w:rFonts w:hint="eastAsia"/>
          <w:szCs w:val="21"/>
        </w:rPr>
        <w:t>建立自动提交事务，插入元组后，设置回滚点，回滚后，发现结果并没有改变，说明回滚失败，数据已经自动提交。</w:t>
      </w:r>
      <w:r>
        <w:rPr>
          <w:rFonts w:hint="eastAsia"/>
          <w:szCs w:val="21"/>
        </w:rPr>
        <w:t>每当执行一条SQL语句，这条语句就被当做一个完整的事务并提交，而被自动提交的事务没有回滚机制的支持。</w:t>
      </w:r>
    </w:p>
    <w:p w:rsidR="00356896" w:rsidRDefault="003406F7" w:rsidP="003406F7">
      <w:pPr>
        <w:pStyle w:val="a6"/>
        <w:widowControl/>
        <w:numPr>
          <w:ilvl w:val="0"/>
          <w:numId w:val="13"/>
        </w:numPr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隐式事务中，</w:t>
      </w:r>
      <w:r w:rsidRPr="003406F7">
        <w:rPr>
          <w:szCs w:val="21"/>
        </w:rPr>
        <w:t>autocommit=off，但某些语句会隐含地结束一个事务，直接commit</w:t>
      </w:r>
      <w:r>
        <w:rPr>
          <w:rFonts w:hint="eastAsia"/>
          <w:szCs w:val="21"/>
        </w:rPr>
        <w:t>结果</w:t>
      </w:r>
      <w:r w:rsidRPr="003406F7">
        <w:rPr>
          <w:szCs w:val="21"/>
        </w:rPr>
        <w:t>，比如create table，alter funciton，</w:t>
      </w:r>
      <w:r>
        <w:rPr>
          <w:szCs w:val="21"/>
        </w:rPr>
        <w:t xml:space="preserve">drop </w:t>
      </w:r>
      <w:r>
        <w:rPr>
          <w:rFonts w:hint="eastAsia"/>
          <w:szCs w:val="21"/>
        </w:rPr>
        <w:t>table</w:t>
      </w:r>
      <w:r w:rsidRPr="003406F7">
        <w:rPr>
          <w:szCs w:val="21"/>
        </w:rPr>
        <w:t>等。</w:t>
      </w:r>
    </w:p>
    <w:p w:rsidR="00CC7A25" w:rsidRPr="003406F7" w:rsidRDefault="00CC7A25" w:rsidP="00CC7A25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szCs w:val="21"/>
        </w:rPr>
      </w:pPr>
    </w:p>
    <w:p w:rsidR="003406F7" w:rsidRPr="00D957BD" w:rsidRDefault="003406F7" w:rsidP="003406F7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b/>
          <w:szCs w:val="21"/>
        </w:rPr>
      </w:pPr>
      <w:r w:rsidRPr="00D957BD">
        <w:rPr>
          <w:rFonts w:eastAsiaTheme="minorHAnsi" w:hint="eastAsia"/>
          <w:b/>
          <w:szCs w:val="21"/>
        </w:rPr>
        <w:t>事务隔离级别：</w:t>
      </w:r>
    </w:p>
    <w:p w:rsidR="003406F7" w:rsidRPr="003406F7" w:rsidRDefault="003406F7" w:rsidP="003406F7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szCs w:val="21"/>
        </w:rPr>
      </w:pPr>
      <w:r w:rsidRPr="003406F7">
        <w:rPr>
          <w:rFonts w:eastAsiaTheme="minorHAnsi"/>
          <w:szCs w:val="21"/>
        </w:rPr>
        <w:t>1）Read Uncommitted（读取未提交内容）：在该隔离级别，所有事务都可以看到其他未提交事务的执行结果。本隔离级别很少用于实际应用，因为它的性能也不比其他级别好多少。读取未提交的数据，也被称之为脏读（Dirty Read）。</w:t>
      </w:r>
    </w:p>
    <w:p w:rsidR="003406F7" w:rsidRPr="003406F7" w:rsidRDefault="003406F7" w:rsidP="003406F7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szCs w:val="21"/>
        </w:rPr>
      </w:pPr>
      <w:r w:rsidRPr="003406F7">
        <w:rPr>
          <w:rFonts w:eastAsiaTheme="minorHAnsi"/>
          <w:szCs w:val="21"/>
        </w:rPr>
        <w:t>2）Read Committed（读取提交内容）：这是大多数数据库系统的默认隔离级别（但不是MySQL默认的）。它满足了隔离的简单定义：一个事务只能看见已经提交事务所做的改变。这种隔离级别也支持所谓的不可重复读（Nonrepeatable Read），因为同一事务的其他实例在该实例处理其间可能会有新的commit，所以同一select可能返回不同结果。</w:t>
      </w:r>
    </w:p>
    <w:p w:rsidR="003406F7" w:rsidRPr="003406F7" w:rsidRDefault="003406F7" w:rsidP="003406F7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szCs w:val="21"/>
        </w:rPr>
      </w:pPr>
      <w:r w:rsidRPr="003406F7">
        <w:rPr>
          <w:rFonts w:eastAsiaTheme="minorHAnsi"/>
          <w:szCs w:val="21"/>
        </w:rPr>
        <w:t xml:space="preserve">3）Repeatable Read（可重读）：这是MySQL的默认事务隔离级别，它确保同一事务的多个实例在并发读取数据时，会看到同样的数据行。不过理论上，这会导致另一个棘手的问题：幻读（Phantom Read）。简单的说，幻读指当用户读取某一范围的数据行时，另一个事务又在该范围内插入了新行，当用户再读取该范围的数据行时，会发现有新的“幻影” 行。InnoDB和Falcon存储引擎通过多版本并发控制（MVCC，Multiversion Concurrency Control）机制解决了该问题。 </w:t>
      </w:r>
    </w:p>
    <w:p w:rsidR="003D0F70" w:rsidRDefault="003406F7" w:rsidP="00DF17A0">
      <w:pPr>
        <w:widowControl/>
        <w:tabs>
          <w:tab w:val="left" w:pos="495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/>
        <w:jc w:val="left"/>
        <w:rPr>
          <w:rFonts w:eastAsiaTheme="minorHAnsi"/>
          <w:szCs w:val="21"/>
        </w:rPr>
      </w:pPr>
      <w:r w:rsidRPr="003406F7">
        <w:rPr>
          <w:rFonts w:eastAsiaTheme="minorHAnsi"/>
          <w:szCs w:val="21"/>
        </w:rPr>
        <w:t>4）Serializable（可串行化）：这是最高的隔离级别，它通过强制事务排序，使之不可能相互冲突，从而解决幻读问题。简言之，它是在每个读的数据行上加上共享锁。在这个级别，可能导致大量的超时现象和锁竞争。</w:t>
      </w:r>
    </w:p>
    <w:p w:rsidR="003D0F70" w:rsidRPr="00DF17A0" w:rsidRDefault="003D0F70" w:rsidP="003D0F70">
      <w:pPr>
        <w:widowControl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356896" w:rsidRPr="002C1A7D" w:rsidRDefault="00356896" w:rsidP="00356896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szCs w:val="21"/>
        </w:rPr>
        <w:tab/>
      </w:r>
      <w:r w:rsidRPr="002C1A7D">
        <w:rPr>
          <w:rFonts w:hint="eastAsia"/>
          <w:b/>
          <w:szCs w:val="21"/>
        </w:rPr>
        <w:t>心得总结：</w:t>
      </w:r>
    </w:p>
    <w:p w:rsidR="003866EC" w:rsidRPr="00C57E7E" w:rsidRDefault="00356896" w:rsidP="00493FD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DE5E6C">
        <w:rPr>
          <w:rFonts w:hint="eastAsia"/>
          <w:szCs w:val="21"/>
        </w:rPr>
        <w:t>这</w:t>
      </w:r>
      <w:r w:rsidR="00493FD0">
        <w:rPr>
          <w:rFonts w:hint="eastAsia"/>
          <w:szCs w:val="21"/>
        </w:rPr>
        <w:t>次本实验</w:t>
      </w:r>
      <w:r w:rsidR="00DF17A0" w:rsidRPr="00DF17A0">
        <w:rPr>
          <w:rFonts w:hint="eastAsia"/>
          <w:szCs w:val="21"/>
        </w:rPr>
        <w:t>加深</w:t>
      </w:r>
      <w:r w:rsidR="00493FD0">
        <w:rPr>
          <w:rFonts w:hint="eastAsia"/>
          <w:szCs w:val="21"/>
        </w:rPr>
        <w:t>了我</w:t>
      </w:r>
      <w:r w:rsidR="00DF17A0" w:rsidRPr="00DF17A0">
        <w:rPr>
          <w:rFonts w:hint="eastAsia"/>
          <w:szCs w:val="21"/>
        </w:rPr>
        <w:t>对数据库事</w:t>
      </w:r>
      <w:r w:rsidR="00DF17A0">
        <w:rPr>
          <w:szCs w:val="21"/>
        </w:rPr>
        <w:t>务和隔离级别的理解。</w:t>
      </w:r>
      <w:r w:rsidR="003E6F95">
        <w:rPr>
          <w:rFonts w:hint="eastAsia"/>
          <w:szCs w:val="21"/>
        </w:rPr>
        <w:t>通过实验实践课堂学习的知识，并加以验证，慢慢掌握，收获颇丰。</w:t>
      </w:r>
      <w:r w:rsidR="00DF17A0">
        <w:rPr>
          <w:rFonts w:hint="eastAsia"/>
          <w:szCs w:val="21"/>
        </w:rPr>
        <w:t>事务是对数据库操作提出一些约束的机制，其性质为原子性（语句组的不可分割）、一致性（修改的一致性，为rollback提供前提）、隔离性（每个事务有自己的空间，不同事务之间不发生影响）、持久性（事务一旦提交，对数据的修改就是永久的）。这种机制为数据库的可靠性提供保障，例如回滚机制，很好地控制和处理并发请求问题。事务越独立，并发副作用越小，但付出代价更大，因为隔离的本质是串行，这与并发是冲突的。隔离级别是用来平衡独立性与并发性以适应不同场景需求。</w:t>
      </w:r>
    </w:p>
    <w:sectPr w:rsidR="003866EC" w:rsidRPr="00C57E7E" w:rsidSect="00A779EB">
      <w:headerReference w:type="default" r:id="rId28"/>
      <w:footerReference w:type="default" r:id="rId29"/>
      <w:headerReference w:type="first" r:id="rId30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2D5" w:rsidRDefault="00FE62D5" w:rsidP="0058710D">
      <w:r>
        <w:separator/>
      </w:r>
    </w:p>
  </w:endnote>
  <w:endnote w:type="continuationSeparator" w:id="0">
    <w:p w:rsidR="00FE62D5" w:rsidRDefault="00FE62D5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0D64A3" w:rsidRDefault="000D64A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D52" w:rsidRPr="00F17D52">
          <w:rPr>
            <w:noProof/>
            <w:lang w:val="zh-CN"/>
          </w:rPr>
          <w:t>1</w:t>
        </w:r>
        <w:r>
          <w:fldChar w:fldCharType="end"/>
        </w:r>
      </w:p>
    </w:sdtContent>
  </w:sdt>
  <w:p w:rsidR="000D64A3" w:rsidRDefault="000D64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2D5" w:rsidRDefault="00FE62D5" w:rsidP="0058710D">
      <w:r>
        <w:separator/>
      </w:r>
    </w:p>
  </w:footnote>
  <w:footnote w:type="continuationSeparator" w:id="0">
    <w:p w:rsidR="00FE62D5" w:rsidRDefault="00FE62D5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4A3" w:rsidRDefault="000D64A3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4A3" w:rsidRDefault="000D64A3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667"/>
    <w:multiLevelType w:val="hybridMultilevel"/>
    <w:tmpl w:val="7B4CB066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6C68D4"/>
    <w:multiLevelType w:val="hybridMultilevel"/>
    <w:tmpl w:val="7FE4AAA4"/>
    <w:lvl w:ilvl="0" w:tplc="81A2CA24">
      <w:start w:val="1"/>
      <w:numFmt w:val="lowerRoman"/>
      <w:lvlText w:val="%1.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" w15:restartNumberingAfterBreak="0">
    <w:nsid w:val="19E92FD5"/>
    <w:multiLevelType w:val="hybridMultilevel"/>
    <w:tmpl w:val="8782E8EC"/>
    <w:lvl w:ilvl="0" w:tplc="6F603E54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" w15:restartNumberingAfterBreak="0">
    <w:nsid w:val="232D21F6"/>
    <w:multiLevelType w:val="hybridMultilevel"/>
    <w:tmpl w:val="EE14F414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142D4"/>
    <w:multiLevelType w:val="hybridMultilevel"/>
    <w:tmpl w:val="F312C4B8"/>
    <w:lvl w:ilvl="0" w:tplc="FA427DF0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 w15:restartNumberingAfterBreak="0">
    <w:nsid w:val="3DB2043B"/>
    <w:multiLevelType w:val="hybridMultilevel"/>
    <w:tmpl w:val="8782E8EC"/>
    <w:lvl w:ilvl="0" w:tplc="6F603E54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" w15:restartNumberingAfterBreak="0">
    <w:nsid w:val="47B00073"/>
    <w:multiLevelType w:val="hybridMultilevel"/>
    <w:tmpl w:val="F45E7590"/>
    <w:lvl w:ilvl="0" w:tplc="81A2CA24">
      <w:start w:val="1"/>
      <w:numFmt w:val="lowerRoman"/>
      <w:lvlText w:val="%1.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" w15:restartNumberingAfterBreak="0">
    <w:nsid w:val="4C720244"/>
    <w:multiLevelType w:val="hybridMultilevel"/>
    <w:tmpl w:val="7B4CB066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1CD784F"/>
    <w:multiLevelType w:val="hybridMultilevel"/>
    <w:tmpl w:val="8452E008"/>
    <w:lvl w:ilvl="0" w:tplc="1DA23A0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0" w15:restartNumberingAfterBreak="0">
    <w:nsid w:val="53DC65A0"/>
    <w:multiLevelType w:val="hybridMultilevel"/>
    <w:tmpl w:val="40A6A03E"/>
    <w:lvl w:ilvl="0" w:tplc="5C489950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 w15:restartNumberingAfterBreak="0">
    <w:nsid w:val="59C10C9F"/>
    <w:multiLevelType w:val="hybridMultilevel"/>
    <w:tmpl w:val="22B274D0"/>
    <w:lvl w:ilvl="0" w:tplc="71C87DE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6441"/>
    <w:rsid w:val="00007270"/>
    <w:rsid w:val="00015D25"/>
    <w:rsid w:val="00015FB3"/>
    <w:rsid w:val="000213B2"/>
    <w:rsid w:val="00031489"/>
    <w:rsid w:val="0003624C"/>
    <w:rsid w:val="00042503"/>
    <w:rsid w:val="0005055D"/>
    <w:rsid w:val="00054CBF"/>
    <w:rsid w:val="000556BA"/>
    <w:rsid w:val="00057C20"/>
    <w:rsid w:val="0008155F"/>
    <w:rsid w:val="00087B72"/>
    <w:rsid w:val="000A2668"/>
    <w:rsid w:val="000A4AAA"/>
    <w:rsid w:val="000B1302"/>
    <w:rsid w:val="000B3966"/>
    <w:rsid w:val="000B5DAE"/>
    <w:rsid w:val="000B79B9"/>
    <w:rsid w:val="000C2531"/>
    <w:rsid w:val="000C4967"/>
    <w:rsid w:val="000D3840"/>
    <w:rsid w:val="000D4AE4"/>
    <w:rsid w:val="000D64A3"/>
    <w:rsid w:val="000D7D59"/>
    <w:rsid w:val="000E3855"/>
    <w:rsid w:val="000E3C8A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2644"/>
    <w:rsid w:val="00184F24"/>
    <w:rsid w:val="00186A60"/>
    <w:rsid w:val="00191C02"/>
    <w:rsid w:val="001A0601"/>
    <w:rsid w:val="001A1E13"/>
    <w:rsid w:val="001A32C7"/>
    <w:rsid w:val="001A32E1"/>
    <w:rsid w:val="001A3A7F"/>
    <w:rsid w:val="001A6721"/>
    <w:rsid w:val="001A68CC"/>
    <w:rsid w:val="001A6951"/>
    <w:rsid w:val="001B7080"/>
    <w:rsid w:val="001C145E"/>
    <w:rsid w:val="001D2744"/>
    <w:rsid w:val="001D50C3"/>
    <w:rsid w:val="001E3A6F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353B1"/>
    <w:rsid w:val="002400EE"/>
    <w:rsid w:val="002405EA"/>
    <w:rsid w:val="002410A8"/>
    <w:rsid w:val="00242EE3"/>
    <w:rsid w:val="00243BD4"/>
    <w:rsid w:val="0024626A"/>
    <w:rsid w:val="0025245C"/>
    <w:rsid w:val="00260271"/>
    <w:rsid w:val="00263A53"/>
    <w:rsid w:val="00263CDF"/>
    <w:rsid w:val="002864CC"/>
    <w:rsid w:val="00295B3D"/>
    <w:rsid w:val="002A568C"/>
    <w:rsid w:val="002B03A8"/>
    <w:rsid w:val="002B79C1"/>
    <w:rsid w:val="002C19F8"/>
    <w:rsid w:val="002C1A7D"/>
    <w:rsid w:val="002C7F79"/>
    <w:rsid w:val="002D4E73"/>
    <w:rsid w:val="002E1CD3"/>
    <w:rsid w:val="002E61CE"/>
    <w:rsid w:val="002F7019"/>
    <w:rsid w:val="0031067E"/>
    <w:rsid w:val="003135D2"/>
    <w:rsid w:val="00324976"/>
    <w:rsid w:val="00324BD7"/>
    <w:rsid w:val="0033404E"/>
    <w:rsid w:val="00337C1C"/>
    <w:rsid w:val="003406F7"/>
    <w:rsid w:val="00352588"/>
    <w:rsid w:val="00356896"/>
    <w:rsid w:val="0036205A"/>
    <w:rsid w:val="00373059"/>
    <w:rsid w:val="003754F8"/>
    <w:rsid w:val="00376C2E"/>
    <w:rsid w:val="00381418"/>
    <w:rsid w:val="00384138"/>
    <w:rsid w:val="003866EC"/>
    <w:rsid w:val="003B3D3F"/>
    <w:rsid w:val="003B77AE"/>
    <w:rsid w:val="003C590A"/>
    <w:rsid w:val="003D0A25"/>
    <w:rsid w:val="003D0F70"/>
    <w:rsid w:val="003E6F95"/>
    <w:rsid w:val="003F4891"/>
    <w:rsid w:val="003F575D"/>
    <w:rsid w:val="00402E48"/>
    <w:rsid w:val="00411165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352FF"/>
    <w:rsid w:val="00442AAC"/>
    <w:rsid w:val="004432EC"/>
    <w:rsid w:val="00446293"/>
    <w:rsid w:val="004603B0"/>
    <w:rsid w:val="004628C4"/>
    <w:rsid w:val="00463483"/>
    <w:rsid w:val="00465BBD"/>
    <w:rsid w:val="004728E8"/>
    <w:rsid w:val="00473DF7"/>
    <w:rsid w:val="00481869"/>
    <w:rsid w:val="0048284B"/>
    <w:rsid w:val="004846EF"/>
    <w:rsid w:val="0048732C"/>
    <w:rsid w:val="00493FD0"/>
    <w:rsid w:val="004A4EB8"/>
    <w:rsid w:val="004B37C7"/>
    <w:rsid w:val="004B6511"/>
    <w:rsid w:val="004C1546"/>
    <w:rsid w:val="004C4906"/>
    <w:rsid w:val="004C6230"/>
    <w:rsid w:val="004D0A28"/>
    <w:rsid w:val="004D2503"/>
    <w:rsid w:val="004D25E6"/>
    <w:rsid w:val="004E0876"/>
    <w:rsid w:val="004F1F84"/>
    <w:rsid w:val="004F2A6D"/>
    <w:rsid w:val="004F597D"/>
    <w:rsid w:val="004F6AB7"/>
    <w:rsid w:val="0050011C"/>
    <w:rsid w:val="00513084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663"/>
    <w:rsid w:val="00573A62"/>
    <w:rsid w:val="00575E7F"/>
    <w:rsid w:val="0058106D"/>
    <w:rsid w:val="00581E6C"/>
    <w:rsid w:val="00583716"/>
    <w:rsid w:val="00585BC4"/>
    <w:rsid w:val="0058623C"/>
    <w:rsid w:val="0058710D"/>
    <w:rsid w:val="005955EC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C6AC0"/>
    <w:rsid w:val="005C7C31"/>
    <w:rsid w:val="005D1BAA"/>
    <w:rsid w:val="005E0491"/>
    <w:rsid w:val="005E0ECB"/>
    <w:rsid w:val="005E318A"/>
    <w:rsid w:val="005E4B7C"/>
    <w:rsid w:val="005E5EE2"/>
    <w:rsid w:val="006145F9"/>
    <w:rsid w:val="00620772"/>
    <w:rsid w:val="00620D9D"/>
    <w:rsid w:val="006238BA"/>
    <w:rsid w:val="00624021"/>
    <w:rsid w:val="00630619"/>
    <w:rsid w:val="00633C61"/>
    <w:rsid w:val="00644D56"/>
    <w:rsid w:val="00656A3F"/>
    <w:rsid w:val="00665E0D"/>
    <w:rsid w:val="006743C3"/>
    <w:rsid w:val="00683494"/>
    <w:rsid w:val="00685B55"/>
    <w:rsid w:val="00687C6E"/>
    <w:rsid w:val="006938ED"/>
    <w:rsid w:val="006A45A7"/>
    <w:rsid w:val="006B2AFA"/>
    <w:rsid w:val="006C4800"/>
    <w:rsid w:val="006D082B"/>
    <w:rsid w:val="006D5BEC"/>
    <w:rsid w:val="006E0785"/>
    <w:rsid w:val="006E34D8"/>
    <w:rsid w:val="006E6FD2"/>
    <w:rsid w:val="006F013A"/>
    <w:rsid w:val="006F5D85"/>
    <w:rsid w:val="00714443"/>
    <w:rsid w:val="00716B65"/>
    <w:rsid w:val="0072090B"/>
    <w:rsid w:val="00725430"/>
    <w:rsid w:val="00727A41"/>
    <w:rsid w:val="0073535D"/>
    <w:rsid w:val="00736CC5"/>
    <w:rsid w:val="00744027"/>
    <w:rsid w:val="00746D94"/>
    <w:rsid w:val="00752A4B"/>
    <w:rsid w:val="00754805"/>
    <w:rsid w:val="00754C2F"/>
    <w:rsid w:val="007569B8"/>
    <w:rsid w:val="00757DA1"/>
    <w:rsid w:val="00760AA5"/>
    <w:rsid w:val="0077055F"/>
    <w:rsid w:val="00777F4C"/>
    <w:rsid w:val="0078289E"/>
    <w:rsid w:val="0078517E"/>
    <w:rsid w:val="007853F8"/>
    <w:rsid w:val="00795B90"/>
    <w:rsid w:val="00796F6E"/>
    <w:rsid w:val="007A3ED3"/>
    <w:rsid w:val="007A5192"/>
    <w:rsid w:val="007B6842"/>
    <w:rsid w:val="007C219F"/>
    <w:rsid w:val="007C272A"/>
    <w:rsid w:val="007C3DDA"/>
    <w:rsid w:val="007E0EB2"/>
    <w:rsid w:val="007F2A39"/>
    <w:rsid w:val="008029DD"/>
    <w:rsid w:val="008049CA"/>
    <w:rsid w:val="00804CF1"/>
    <w:rsid w:val="0080562D"/>
    <w:rsid w:val="0081209E"/>
    <w:rsid w:val="00814C86"/>
    <w:rsid w:val="00820D6C"/>
    <w:rsid w:val="00824DB0"/>
    <w:rsid w:val="008358EB"/>
    <w:rsid w:val="00836B84"/>
    <w:rsid w:val="008378A2"/>
    <w:rsid w:val="0084305D"/>
    <w:rsid w:val="00844EE2"/>
    <w:rsid w:val="0084645B"/>
    <w:rsid w:val="00846BD4"/>
    <w:rsid w:val="0085082B"/>
    <w:rsid w:val="00852CBC"/>
    <w:rsid w:val="00857703"/>
    <w:rsid w:val="00866CD4"/>
    <w:rsid w:val="00866D55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D5B6E"/>
    <w:rsid w:val="008E7616"/>
    <w:rsid w:val="00905F28"/>
    <w:rsid w:val="0090621D"/>
    <w:rsid w:val="00906C39"/>
    <w:rsid w:val="00910B3C"/>
    <w:rsid w:val="00915536"/>
    <w:rsid w:val="00921E15"/>
    <w:rsid w:val="009300CB"/>
    <w:rsid w:val="0093273A"/>
    <w:rsid w:val="009452FE"/>
    <w:rsid w:val="00953594"/>
    <w:rsid w:val="00955676"/>
    <w:rsid w:val="00963F15"/>
    <w:rsid w:val="009726B3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B5CB6"/>
    <w:rsid w:val="009C0A1C"/>
    <w:rsid w:val="009C4EF4"/>
    <w:rsid w:val="009D502B"/>
    <w:rsid w:val="009E1C27"/>
    <w:rsid w:val="009F522F"/>
    <w:rsid w:val="009F68F4"/>
    <w:rsid w:val="00A074A4"/>
    <w:rsid w:val="00A07FA2"/>
    <w:rsid w:val="00A1580A"/>
    <w:rsid w:val="00A159DA"/>
    <w:rsid w:val="00A2349C"/>
    <w:rsid w:val="00A239D4"/>
    <w:rsid w:val="00A25D61"/>
    <w:rsid w:val="00A25DF8"/>
    <w:rsid w:val="00A27284"/>
    <w:rsid w:val="00A341B2"/>
    <w:rsid w:val="00A3465B"/>
    <w:rsid w:val="00A4083A"/>
    <w:rsid w:val="00A40ED7"/>
    <w:rsid w:val="00A421FB"/>
    <w:rsid w:val="00A425DC"/>
    <w:rsid w:val="00A429B3"/>
    <w:rsid w:val="00A45463"/>
    <w:rsid w:val="00A47BD0"/>
    <w:rsid w:val="00A54B8C"/>
    <w:rsid w:val="00A567A4"/>
    <w:rsid w:val="00A57718"/>
    <w:rsid w:val="00A779EB"/>
    <w:rsid w:val="00A87E97"/>
    <w:rsid w:val="00A95B00"/>
    <w:rsid w:val="00A97E14"/>
    <w:rsid w:val="00AA5465"/>
    <w:rsid w:val="00AA55E4"/>
    <w:rsid w:val="00AB6E42"/>
    <w:rsid w:val="00AC64DC"/>
    <w:rsid w:val="00AD6249"/>
    <w:rsid w:val="00AF572F"/>
    <w:rsid w:val="00B135B6"/>
    <w:rsid w:val="00B146DF"/>
    <w:rsid w:val="00B2114B"/>
    <w:rsid w:val="00B21D49"/>
    <w:rsid w:val="00B230F8"/>
    <w:rsid w:val="00B2374C"/>
    <w:rsid w:val="00B2621D"/>
    <w:rsid w:val="00B26277"/>
    <w:rsid w:val="00B26B56"/>
    <w:rsid w:val="00B318F2"/>
    <w:rsid w:val="00B36D9B"/>
    <w:rsid w:val="00B3785D"/>
    <w:rsid w:val="00B427D7"/>
    <w:rsid w:val="00B522BA"/>
    <w:rsid w:val="00B53606"/>
    <w:rsid w:val="00B601F0"/>
    <w:rsid w:val="00B65A66"/>
    <w:rsid w:val="00B7058B"/>
    <w:rsid w:val="00B735CA"/>
    <w:rsid w:val="00B81CCE"/>
    <w:rsid w:val="00B8239C"/>
    <w:rsid w:val="00B87FD6"/>
    <w:rsid w:val="00B91C34"/>
    <w:rsid w:val="00B93707"/>
    <w:rsid w:val="00B94C39"/>
    <w:rsid w:val="00BA4A5A"/>
    <w:rsid w:val="00BA4D58"/>
    <w:rsid w:val="00BA7EDD"/>
    <w:rsid w:val="00BB1677"/>
    <w:rsid w:val="00BB588E"/>
    <w:rsid w:val="00BC43AD"/>
    <w:rsid w:val="00BC48CC"/>
    <w:rsid w:val="00BC75D3"/>
    <w:rsid w:val="00BD309D"/>
    <w:rsid w:val="00BE190A"/>
    <w:rsid w:val="00BE5A38"/>
    <w:rsid w:val="00BE5F42"/>
    <w:rsid w:val="00BE70A1"/>
    <w:rsid w:val="00BF3D2D"/>
    <w:rsid w:val="00BF6228"/>
    <w:rsid w:val="00C05A3A"/>
    <w:rsid w:val="00C07568"/>
    <w:rsid w:val="00C10E55"/>
    <w:rsid w:val="00C17067"/>
    <w:rsid w:val="00C2464E"/>
    <w:rsid w:val="00C32B96"/>
    <w:rsid w:val="00C3372C"/>
    <w:rsid w:val="00C446FA"/>
    <w:rsid w:val="00C45ED7"/>
    <w:rsid w:val="00C57E7E"/>
    <w:rsid w:val="00C7539D"/>
    <w:rsid w:val="00C774F0"/>
    <w:rsid w:val="00C81037"/>
    <w:rsid w:val="00C847B1"/>
    <w:rsid w:val="00C90D58"/>
    <w:rsid w:val="00C91292"/>
    <w:rsid w:val="00C96DDA"/>
    <w:rsid w:val="00C96FAB"/>
    <w:rsid w:val="00CA001D"/>
    <w:rsid w:val="00CA5F72"/>
    <w:rsid w:val="00CB1BF0"/>
    <w:rsid w:val="00CB65DA"/>
    <w:rsid w:val="00CC7A25"/>
    <w:rsid w:val="00CC7F32"/>
    <w:rsid w:val="00CD424F"/>
    <w:rsid w:val="00CD4437"/>
    <w:rsid w:val="00CD5E60"/>
    <w:rsid w:val="00CD6E95"/>
    <w:rsid w:val="00CD7EA5"/>
    <w:rsid w:val="00CE1CBA"/>
    <w:rsid w:val="00CE3AB8"/>
    <w:rsid w:val="00CE662B"/>
    <w:rsid w:val="00CF30D9"/>
    <w:rsid w:val="00CF5519"/>
    <w:rsid w:val="00CF6621"/>
    <w:rsid w:val="00CF7D94"/>
    <w:rsid w:val="00D015A1"/>
    <w:rsid w:val="00D0731D"/>
    <w:rsid w:val="00D11531"/>
    <w:rsid w:val="00D14540"/>
    <w:rsid w:val="00D167DF"/>
    <w:rsid w:val="00D171D9"/>
    <w:rsid w:val="00D21161"/>
    <w:rsid w:val="00D23D00"/>
    <w:rsid w:val="00D4002A"/>
    <w:rsid w:val="00D40115"/>
    <w:rsid w:val="00D568B0"/>
    <w:rsid w:val="00D56D9C"/>
    <w:rsid w:val="00D838FD"/>
    <w:rsid w:val="00D90F72"/>
    <w:rsid w:val="00D91500"/>
    <w:rsid w:val="00D9320A"/>
    <w:rsid w:val="00D94F18"/>
    <w:rsid w:val="00D957BD"/>
    <w:rsid w:val="00D96659"/>
    <w:rsid w:val="00DA6209"/>
    <w:rsid w:val="00DC0AE1"/>
    <w:rsid w:val="00DC421D"/>
    <w:rsid w:val="00DC450A"/>
    <w:rsid w:val="00DD53B2"/>
    <w:rsid w:val="00DD6547"/>
    <w:rsid w:val="00DD7B87"/>
    <w:rsid w:val="00DE0215"/>
    <w:rsid w:val="00DE5E6C"/>
    <w:rsid w:val="00DE6037"/>
    <w:rsid w:val="00DF0F99"/>
    <w:rsid w:val="00DF17A0"/>
    <w:rsid w:val="00E03154"/>
    <w:rsid w:val="00E11980"/>
    <w:rsid w:val="00E21E1E"/>
    <w:rsid w:val="00E34BEE"/>
    <w:rsid w:val="00E42468"/>
    <w:rsid w:val="00E518AD"/>
    <w:rsid w:val="00E52FA2"/>
    <w:rsid w:val="00E56D28"/>
    <w:rsid w:val="00E66DBA"/>
    <w:rsid w:val="00E8295A"/>
    <w:rsid w:val="00E861DC"/>
    <w:rsid w:val="00E914B0"/>
    <w:rsid w:val="00E927C7"/>
    <w:rsid w:val="00E94969"/>
    <w:rsid w:val="00E97210"/>
    <w:rsid w:val="00EA1612"/>
    <w:rsid w:val="00EA2B84"/>
    <w:rsid w:val="00EA2DF0"/>
    <w:rsid w:val="00EA3A30"/>
    <w:rsid w:val="00EA4393"/>
    <w:rsid w:val="00EA6999"/>
    <w:rsid w:val="00EB4B6C"/>
    <w:rsid w:val="00EC7BAC"/>
    <w:rsid w:val="00EE5028"/>
    <w:rsid w:val="00EF2B93"/>
    <w:rsid w:val="00EF4935"/>
    <w:rsid w:val="00F07018"/>
    <w:rsid w:val="00F17D52"/>
    <w:rsid w:val="00F22F64"/>
    <w:rsid w:val="00F340F1"/>
    <w:rsid w:val="00F366C7"/>
    <w:rsid w:val="00F4151A"/>
    <w:rsid w:val="00F443AF"/>
    <w:rsid w:val="00F52225"/>
    <w:rsid w:val="00F56E1A"/>
    <w:rsid w:val="00F6159C"/>
    <w:rsid w:val="00F6438E"/>
    <w:rsid w:val="00F6535E"/>
    <w:rsid w:val="00F70009"/>
    <w:rsid w:val="00F70BB2"/>
    <w:rsid w:val="00F92248"/>
    <w:rsid w:val="00F9330D"/>
    <w:rsid w:val="00FA0DFE"/>
    <w:rsid w:val="00FA4988"/>
    <w:rsid w:val="00FA6E0F"/>
    <w:rsid w:val="00FB165C"/>
    <w:rsid w:val="00FB5351"/>
    <w:rsid w:val="00FC0AB0"/>
    <w:rsid w:val="00FC171C"/>
    <w:rsid w:val="00FC2C2E"/>
    <w:rsid w:val="00FD6F10"/>
    <w:rsid w:val="00FE4C35"/>
    <w:rsid w:val="00FE62D5"/>
    <w:rsid w:val="00FF26A6"/>
    <w:rsid w:val="00FF27E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D024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1479A"/>
    <w:rsid w:val="00236443"/>
    <w:rsid w:val="00292266"/>
    <w:rsid w:val="00391E9B"/>
    <w:rsid w:val="003977F9"/>
    <w:rsid w:val="003E2E58"/>
    <w:rsid w:val="003F0454"/>
    <w:rsid w:val="004010AB"/>
    <w:rsid w:val="00435188"/>
    <w:rsid w:val="0045670F"/>
    <w:rsid w:val="00481EBE"/>
    <w:rsid w:val="004A3240"/>
    <w:rsid w:val="004B0E06"/>
    <w:rsid w:val="00632DD0"/>
    <w:rsid w:val="006A0950"/>
    <w:rsid w:val="00733998"/>
    <w:rsid w:val="007C6F19"/>
    <w:rsid w:val="007F6C15"/>
    <w:rsid w:val="0081006C"/>
    <w:rsid w:val="008F3828"/>
    <w:rsid w:val="0093105D"/>
    <w:rsid w:val="009C136A"/>
    <w:rsid w:val="00A046F6"/>
    <w:rsid w:val="00A763DE"/>
    <w:rsid w:val="00AC46F5"/>
    <w:rsid w:val="00AF07FF"/>
    <w:rsid w:val="00B71571"/>
    <w:rsid w:val="00BD2448"/>
    <w:rsid w:val="00C32DF2"/>
    <w:rsid w:val="00C87365"/>
    <w:rsid w:val="00C90463"/>
    <w:rsid w:val="00CB3B7D"/>
    <w:rsid w:val="00CD5420"/>
    <w:rsid w:val="00D859C6"/>
    <w:rsid w:val="00D961E8"/>
    <w:rsid w:val="00EC5351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2018-05-29T00:00:00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F9433-C200-4FE0-B77F-A67ADCD6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7</Pages>
  <Words>472</Words>
  <Characters>2693</Characters>
  <Application>Microsoft Office Word</Application>
  <DocSecurity>0</DocSecurity>
  <Lines>22</Lines>
  <Paragraphs>6</Paragraphs>
  <ScaleCrop>false</ScaleCrop>
  <Company>[裴子祥 计科七班 学号2015211921]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数据库的事务创建与运行实验</dc:title>
  <dc:subject>【实验七】</dc:subject>
  <dc:creator>裴子祥</dc:creator>
  <cp:keywords/>
  <dc:description/>
  <cp:lastModifiedBy>裴 子祥</cp:lastModifiedBy>
  <cp:revision>68</cp:revision>
  <cp:lastPrinted>2017-07-02T15:58:00Z</cp:lastPrinted>
  <dcterms:created xsi:type="dcterms:W3CDTF">2017-05-05T06:01:00Z</dcterms:created>
  <dcterms:modified xsi:type="dcterms:W3CDTF">2018-06-04T04:59:00Z</dcterms:modified>
</cp:coreProperties>
</file>