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14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1d9633422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23560" cy="574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dc6399538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7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23560" cy="4851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ff045c724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8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23560" cy="4657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9de8a385d4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571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population directly against the applied control value; color indicates time.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22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Related Work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Related work [3], Neural-PMP / PMP-gradient, also follows a Pontryagin-style procedure: forward state integration, backward costate recursion, and Hamiltonian-gradient updates of a discrete control sequence. For comparison on the same model and parameters, we implemented the corresponding control-update step from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of control sequence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the Neural-PMP implementation of [3].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760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7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