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color w:val="1F2937"/>
          <w:sz w:val="46"/>
        </w:rPr>
        <w:t>Transformer u(t) Experiment Report</w:t>
      </w:r>
    </w:p>
    <w:p>
      <w:pPr>
        <w:spacing w:after="240"/>
      </w:pPr>
      <w:r>
        <w:rPr>
          <w:rFonts w:ascii="Calibri" w:hAnsi="Calibri" w:eastAsia="PingFang SC"/>
          <w:b w:val="0"/>
          <w:color w:val="52606D"/>
          <w:sz w:val="21"/>
        </w:rPr>
        <w:t>Manuscript time-dependent control trained by PMP/KKT optimality gaps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This report reproduces the manuscript's time-dependent Transformer control strategy u_theta(t): [0,T] -&gt; [0,u_max].</w:t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1. Model and Training Objective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We use the population dynamics and cost from the manuscript: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dN_i/dt = (r_i - phi_i u(t) - M_i G(N(t))) N_i(t)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G(N) = log(1 + (1/m) sum_k N_k)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J(u) = alpha^T N(T) + int_0^T [ beta^T N(t) + gamma u(t) ] dt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Reported parameters: T=10, m=21, u_max=3, alpha=1, beta=0.1, gamma=20, and N_i(0)=10. The control is represented by a small Transformer encoder over normalized time: u_theta(t_k)=u_max sigma(g_theta(t_k)).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Given u_theta(t), we roll out N_theta(t), solve the costate equation backward, and compute the switching function</w:t>
      </w:r>
    </w:p>
    <w:p>
      <w:pPr>
        <w:spacing w:before="40" w:after="160"/>
        <w:jc w:val="center"/>
      </w:pPr>
      <w:r>
        <w:rPr>
          <w:rFonts w:ascii="Cambria Math" w:hAnsi="Cambria Math" w:eastAsia="PingFang SC"/>
          <w:b w:val="0"/>
          <w:color w:val="111827"/>
          <w:sz w:val="21"/>
        </w:rPr>
        <w:t>psi(t) = H_u(N, lambda, u) = gamma - sum_i phi_i lambda_i(t) N_i(t).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component</w:t>
            </w:r>
          </w:p>
        </w:tc>
        <w:tc>
          <w:tcPr>
            <w:tcW w:type="dxa" w:w="6623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role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non-singular KKT loss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enforces u=0 when psi&gt;0 and u=u_max when psi&lt;0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singular loss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near psi=0, matches u_theta(t) to the singular candidate u_sing(N(t))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Here q(t) is a smooth weight that switches between the singular condition near psi(t)=0 and the boundary KKT condition away from psi(t)=0.</w:t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2. Learned u(t), N(t), and N(u)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learned control starts high, transitions to a lower interior/singular-like region, and increases again near the terminal portion.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225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nt_trajectory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2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N(u) phase plot shows population directly against the applied control value; color indicates time.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_phase_plot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3. Training Loss Trajectories for PMP/KKT Conditions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table reports the smallest recorded training loss. In this experiment, the training loss is the manuscript's PMP/KKT optimality gap, composed of the singular condition and the non-singular Hamiltonian minimization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metric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8"/>
              </w:rPr>
              <w:t>value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total training loss / PMP-KKT optimality gap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0.02637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singular-condition training loss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0.00167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non-singular Hamiltonian-minimization training loss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0.02471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objective J on the training grid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384.76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range and mean of u_theta(t)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min 1.038, max 2.758, mean 1.372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terminal mean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1.207</w:t>
            </w:r>
          </w:p>
        </w:tc>
      </w:tr>
    </w:tbl>
    <w:p>
      <w:pPr>
        <w:spacing w:after="8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02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_trajectory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final pointwise diagnostic below uses a smooth weight q(t) to separate the two regimes: near psi(t)=0 it emphasizes the singular-condition error; away from psi(t)=0 it emphasizes the boundary KKT error.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63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condition_components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63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4. Comparison With Related Work [3]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Related work [3], Neural-PMP / PMP-gradient, also follows a Pontryagin-style procedure: forward state integration, backward costate recursion, and Hamiltonian-gradient updates of a discrete control sequence. For comparison on the same model and parameters, we implemented the corresponding control-update step from [3].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method</w:t>
            </w:r>
          </w:p>
        </w:tc>
        <w:tc>
          <w:tcPr>
            <w:tcW w:type="dxa" w:w="3311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control update / training criterion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PMP/KKT gap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objective J*</w:t>
            </w:r>
          </w:p>
        </w:tc>
        <w:tc>
          <w:tcPr>
            <w:tcW w:type="dxa" w:w="1655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16"/>
              </w:rPr>
              <w:t>note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Transformer u(t)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paper PMP/KKT optimality-gap loss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0.0523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386.70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main u(t) reproduction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Neural-PMP [3]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Hamiltonian-gradient update of control sequence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7.47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387.02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related-work comparison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direct grid cost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minimize discretized J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0.805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386.47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reference only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constant u=1.5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no training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76.89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400.40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scale check</w:t>
            </w:r>
          </w:p>
        </w:tc>
      </w:tr>
    </w:tbl>
    <w:p>
      <w:pPr>
        <w:spacing w:after="80"/>
      </w:pPr>
    </w:p>
    <w:p>
      <w:pPr>
        <w:spacing w:after="120" w:line="252" w:lineRule="auto"/>
      </w:pPr>
      <w:r>
        <w:rPr>
          <w:rFonts w:ascii="Calibri" w:hAnsi="Calibri" w:eastAsia="PingFang SC"/>
          <w:b w:val="0"/>
          <w:color w:val="52606D"/>
          <w:sz w:val="16"/>
        </w:rPr>
        <w:t>* The J values in this table are computed after fixing u(t), reintegrating N(t) with a finer-step fourth-order Runge-Kutta method, and then applying the manuscript objective definition. This is only to use the same numerical integration accuracy across methods.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Under the same PMP/KKT gap calculation, the Transformer u_theta(t) has a much smaller gap than the Neural-PMP implementation of [3]. When J is recomputed with the same numerical evaluator, the Transformer also has a slightly lower objective value in this run.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76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pmp_ut_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08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pmp_training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0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0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al_pmp_reference_gap_close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 w:eastAsia="PingFang SC"/>
          <w:b/>
          <w:color w:val="2E74B5"/>
          <w:sz w:val="30"/>
        </w:rPr>
        <w:t>5. Conclusion</w:t>
      </w:r>
    </w:p>
    <w:p>
      <w:pPr>
        <w:spacing w:after="120" w:line="264" w:lineRule="auto"/>
      </w:pPr>
      <w:r>
        <w:rPr>
          <w:rFonts w:ascii="Calibri" w:hAnsi="Calibri" w:eastAsia="PingFang SC"/>
          <w:b w:val="0"/>
          <w:color w:val="1F2937"/>
          <w:sz w:val="21"/>
        </w:rPr>
        <w:t>The requested u(t) reproduction is complete. The Transformer control trajectory trained with the manuscript's PMP/KKT optimality-gap loss is smooth and satisfies the control bounds, reduces the training optimality gap from 76.26 to 0.02637, and gives J approximately 386.70 under the common numerical evaluation. The state-dependent extension u(t,N) is not included in this report because it requires different optimality conditions.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