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the same rollout by plotting each state component directly against the applied control. No mean or total population aggregation is used.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617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17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plot: each state component is plotted against the applied control; colors distinguish the state index, not time.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 only: forward state integration, backward costate recursion, and Hamiltonian-gradient updates of a discrete control sequence. Therefore this row is a controller-stage baseline following [3], not a full reproduction of the data-driven system-identification pipeline in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