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population directly against the applied control value; color indicates time.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22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Related Work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Related work [3], Neural-PMP / PMP-gradient, also follows a Pontryagin-style procedure: forward state integration, backward costate recursion, and Hamiltonian-gradient updates of a discrete control sequence. For comparison on the same model and parameters, we implemented the corresponding control-update step from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of control sequence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the Neural-PMP implementation of [3].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760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76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