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PingFang SC"/>
          <w:b/>
          <w:color w:val="1F2937"/>
          <w:sz w:val="46"/>
        </w:rPr>
        <w:t>Transformer u(t) Experiment Report</w:t>
      </w:r>
    </w:p>
    <w:p>
      <w:pPr>
        <w:spacing w:after="240"/>
      </w:pPr>
      <w:r>
        <w:rPr>
          <w:rFonts w:ascii="Calibri" w:hAnsi="Calibri" w:eastAsia="PingFang SC"/>
          <w:b w:val="0"/>
          <w:color w:val="52606D"/>
          <w:sz w:val="21"/>
        </w:rPr>
        <w:t>Manuscript time-dependent control trained by PMP/KKT optimality gaps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This report reproduces the manuscript's time-dependent Transformer control strategy u_theta(t): [0,T] -&gt; [0,u_max].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1. Model and Training Objective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We use the population dynamics and cost from the manuscript: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52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64e41f78e59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2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615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88437e48782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61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97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4ed13711462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9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Reported parameters: T=10, m=21, u_max=3, alpha=1, beta=0.1, gamma=20, and N_i(0)=10. The control is represented by a small Transformer encoder over normalized time: u_theta(t_k)=u_max sigma(g_theta(t_k)).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Given u_theta(t), we roll out N_theta(t), solve the costate equation backward, and compute the switching function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742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3c430842892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420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448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component</w:t>
            </w:r>
          </w:p>
        </w:tc>
        <w:tc>
          <w:tcPr>
            <w:tcW w:type="dxa" w:w="6623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role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non-singular KKT loss</w:t>
            </w:r>
          </w:p>
        </w:tc>
        <w:tc>
          <w:tcPr>
            <w:tcW w:type="dxa" w:w="6623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enforces u=0 when psi&gt;0 and u=u_max when psi&lt;0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singular loss</w:t>
            </w:r>
          </w:p>
        </w:tc>
        <w:tc>
          <w:tcPr>
            <w:tcW w:type="dxa" w:w="6623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near psi=0, matches u_theta(t) to the singular candidate u_sing(N(t))</w:t>
            </w:r>
          </w:p>
        </w:tc>
      </w:tr>
    </w:tbl>
    <w:p>
      <w:pPr>
        <w:spacing w:after="80"/>
      </w:pP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Here q(t) is a smooth weight that switches between the singular condition near psi(t)=0 and the boundary KKT condition away from psi(t)=0.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2. Learned u(t), N(t), and N(u)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learned control starts high, transitions to a lower interior/singular-like region, and increases again near the terminal portion.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7342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_nt_trajectory_cle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734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1. Learned Transformer control u(t), population trajectory N(t), switching function psi(t), and singular weight q(t).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N(u) phase plot shows the same rollout as state-control pairs (u(t_k), N_i(t_k)). Each curve corresponds to one state component N_i; no mean or total population aggregation is used.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72200" cy="46291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u_phase_plot_cle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629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2. N(u) phase plot using the state-control points (u(t_k), N_i(t_k)) for all state components.</w:t>
      </w:r>
    </w:p>
    <w:p>
      <w:r>
        <w:br w:type="page"/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3. Training Loss Trajectories for PMP/KKT Conditions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table reports the smallest recorded training loss. In this experiment, the training loss is the manuscript's PMP/KKT optimality gap, composed of the singular condition and the non-singular Hamiltonian minimization condition.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metric</w:t>
            </w:r>
          </w:p>
        </w:tc>
        <w:tc>
          <w:tcPr>
            <w:tcW w:type="dxa" w:w="2880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value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total training loss / PMP-KKT optimality gap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0.02637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singular-condition training loss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0.00167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non-singular Hamiltonian-minimization training loss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0.02471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objective J on the training grid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384.76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range and mean of u_theta(t)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min 1.038, max 2.758, mean 1.372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terminal mean state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1.207</w:t>
            </w:r>
          </w:p>
        </w:tc>
      </w:tr>
    </w:tbl>
    <w:p>
      <w:pPr>
        <w:spacing w:after="80"/>
      </w:pP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1024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loss_trajectory_cle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02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3. Training trajectories of the total PMP/KKT optimality gap and its singular and non-singular components.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final pointwise diagnostic below uses a smooth weight q(t) to separate the two regimes: near psi(t)=0 it emphasizes the singular-condition error; away from psi(t)=0 it emphasizes the boundary KKT error.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1637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p_condition_components_clea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63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4. Pointwise singular-condition error and boundary KKT error along the final learned trajectory.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4. Comparison With Gu et al. [3]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Here [3] refers to Gu, Xiong, and Chen, Pontryagin Optimal Control via Neural Networks (arXiv:2212.14566). Their Neural-PMP method contains two parts: learning a differentiable dynamics model from data, and then using a PMP-gradient update to optimize the control sequence. Since the dynamics are known in our manuscript setting, we compare against an oracle-dynamics version of the second part only: forward state integration, backward costate recursion, and Hamiltonian-gradient updates of a discrete control sequence. Therefore this row is a controller-stage baseline following [3], not a full reproduction of the data-driven system-identification pipeline in [3].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4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method</w:t>
            </w:r>
          </w:p>
        </w:tc>
        <w:tc>
          <w:tcPr>
            <w:tcW w:type="dxa" w:w="3311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control update / training criterion</w:t>
            </w:r>
          </w:p>
        </w:tc>
        <w:tc>
          <w:tcPr>
            <w:tcW w:type="dxa" w:w="122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PMP/KKT gap</w:t>
            </w:r>
          </w:p>
        </w:tc>
        <w:tc>
          <w:tcPr>
            <w:tcW w:type="dxa" w:w="122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objective J*</w:t>
            </w:r>
          </w:p>
        </w:tc>
        <w:tc>
          <w:tcPr>
            <w:tcW w:type="dxa" w:w="1655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note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Transformer u(t)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paper PMP/KKT optimality-gap loss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0.0523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386.70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main u(t) reproduction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Neural-PMP controller-stage [3]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Hamiltonian-gradient update with known dynamics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7.47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387.02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related-work comparison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direct grid cost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minimize discretized J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0.805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386.47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reference only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constant u=1.5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no training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76.89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400.40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scale check</w:t>
            </w:r>
          </w:p>
        </w:tc>
      </w:tr>
    </w:tbl>
    <w:p>
      <w:pPr>
        <w:spacing w:after="80"/>
      </w:pPr>
    </w:p>
    <w:p>
      <w:pPr>
        <w:spacing w:after="120" w:line="252" w:lineRule="auto"/>
      </w:pPr>
      <w:r>
        <w:rPr>
          <w:rFonts w:ascii="Calibri" w:hAnsi="Calibri" w:eastAsia="PingFang SC"/>
          <w:b w:val="0"/>
          <w:color w:val="52606D"/>
          <w:sz w:val="16"/>
        </w:rPr>
        <w:t>* The J values in this table are computed after fixing u(t), reintegrating N(t) with a finer-step fourth-order Runge-Kutta method, and then applying the manuscript objective definition. This is only to use the same numerical integration accuracy across methods.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Under the same PMP/KKT gap calculation, the Transformer u_theta(t) has a much smaller gap than this Neural-PMP controller-stage baseline. When J is recomputed with the same numerical evaluator, the Transformer also has a slightly lower objective value in this run.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7538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ut_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5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5. Neural-PMP controller-stage baseline [3]: control sequence and resulting state trajectory.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4085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training_curv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08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6. Neural-PMP controller-stage baseline [3]: selected-run training trajectories.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1109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reference_gap_closeu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10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7. Objective J gap relative to the direct-cost reference under the common numerical evaluation.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5. Conclusion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requested u(t) reproduction is complete. The Transformer control trajectory trained with the manuscript's PMP/KKT optimality-gap loss is smooth and satisfies the control bounds, reduces the training optimality gap from 76.26 to 0.02637, and gives J approximately 386.70 under the common numerical evaluation. The state-dependent extension u(t,N) is not included in this report because it requires different optimality conditions.</w:t>
      </w:r>
    </w:p>
    <w:sectPr w:rsidR="00FC693F" w:rsidRPr="0006063C" w:rsidSect="00034616">
      <w:footerReference w:type="default" r:id="rId9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PingFang SC"/>
        <w:b w:val="0"/>
        <w:color w:val="52606D"/>
        <w:sz w:val="17"/>
      </w:rPr>
      <w:t xml:space="preserve">Page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