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Times New Roman" w:hAnsi="Times New Roman" w:eastAsia="SimHei"/>
          <w:b/>
          <w:color w:val="073B2A"/>
          <w:sz w:val="48"/>
        </w:rPr>
        <w:t>信任调控界面设计</w:t>
      </w:r>
    </w:p>
    <w:p>
      <w:pPr>
        <w:spacing w:before="200"/>
        <w:jc w:val="center"/>
      </w:pPr>
      <w:r>
        <w:rPr>
          <w:rFonts w:ascii="Times New Roman" w:hAnsi="Times New Roman" w:eastAsia="SimHei"/>
          <w:b/>
          <w:color w:val="073B2A"/>
          <w:sz w:val="56"/>
        </w:rPr>
        <w:t>开发说明</w:t>
      </w:r>
    </w:p>
    <w:p>
      <w:pPr>
        <w:spacing w:before="320"/>
        <w:jc w:val="center"/>
      </w:pPr>
      <w:r>
        <w:rPr>
          <w:rFonts w:ascii="Times New Roman" w:hAnsi="Times New Roman" w:eastAsia="Microsoft YaHei"/>
          <w:color w:val="67746E"/>
          <w:sz w:val="24"/>
        </w:rPr>
        <w:t>UI设计 · 数据存储 · 接口协议 · 指标计算 · 验证方法</w:t>
      </w:r>
    </w:p>
    <w:p>
      <w:pPr>
        <w:spacing w:before="480"/>
        <w:jc w:val="center"/>
      </w:pPr>
      <w:r>
        <w:rPr>
          <w:rFonts w:ascii="Times New Roman" w:hAnsi="Times New Roman" w:eastAsia="SimSun"/>
          <w:sz w:val="22"/>
        </w:rPr>
        <w:t>对应文档：《信任调控界面设计》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SimHei"/>
          <w:b/>
          <w:color w:val="073B2A"/>
          <w:sz w:val="30"/>
        </w:rPr>
        <w:t>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</w:trPr>
        <w:tc>
          <w:tcPr>
            <w:tcW w:type="dxa" w:w="4153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153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文档版本</w:t>
            </w:r>
          </w:p>
        </w:tc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V1.0</w:t>
            </w:r>
          </w:p>
        </w:tc>
      </w:tr>
      <w:tr>
        <w:trPr>
          <w:cantSplit/>
        </w:trPr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编制日期</w:t>
            </w:r>
          </w:p>
        </w:tc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2026年7月21日</w:t>
            </w:r>
          </w:p>
        </w:tc>
      </w:tr>
      <w:tr>
        <w:trPr>
          <w:cantSplit/>
        </w:trPr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适用系统</w:t>
            </w:r>
          </w:p>
        </w:tc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F18-Radar信任调控实验平台</w:t>
            </w:r>
          </w:p>
        </w:tc>
      </w:tr>
      <w:tr>
        <w:trPr>
          <w:cantSplit/>
        </w:trPr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适用任务</w:t>
            </w:r>
          </w:p>
        </w:tc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传感器控制RADAR_TARGETING；威胁排序SA_THREAT_ASSESSMENT</w:t>
            </w:r>
          </w:p>
        </w:tc>
      </w:tr>
      <w:tr>
        <w:trPr>
          <w:cantSplit/>
        </w:trPr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实现基线</w:t>
            </w:r>
          </w:p>
        </w:tc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当前工作区源码与已实现WebSocket和数据库协议</w:t>
            </w:r>
          </w:p>
        </w:tc>
      </w:tr>
      <w:tr>
        <w:trPr>
          <w:cantSplit/>
        </w:trPr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源文档处理</w:t>
            </w:r>
          </w:p>
        </w:tc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新建开发说明，不覆盖原《信任调控界面设计》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DDEFE7"/>
            <w:tcMar>
              <w:top w:w="80" w:type="dxa"/>
              <w:start w:w="90" w:type="dxa"/>
              <w:bottom w:w="80" w:type="dxa"/>
              <w:end w:w="90" w:type="dxa"/>
            </w:tcMar>
            <w:tcW w:w="8107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Hei"/>
                <w:b/>
                <w:color w:val="073B2A"/>
                <w:sz w:val="20"/>
              </w:rPr>
              <w:t xml:space="preserve">阅读约定: </w:t>
            </w:r>
            <w:r>
              <w:rPr>
                <w:rFonts w:ascii="Times New Roman" w:hAnsi="Times New Roman" w:eastAsia="SimSun"/>
                <w:sz w:val="20"/>
              </w:rPr>
              <w:t>“已实现”表示当前代码存在完整链路；“修订”表示相对原设计的统一调整；“缺口”表示原需求尚未由现有结构完整覆盖。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1"/>
      </w:pPr>
      <w:r>
        <w:rPr>
          <w:rFonts w:ascii="Times New Roman" w:hAnsi="Times New Roman" w:eastAsia="SimHei"/>
          <w:b/>
          <w:color w:val="073B2A"/>
          <w:sz w:val="30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V1.0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2026年7月21日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首次形成与设计文档逐项对应的开发说明，覆盖UI、数据、接口、AOI、指标和验收。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当前版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1"/>
      </w:pPr>
      <w:r>
        <w:rPr>
          <w:rFonts w:ascii="Times New Roman" w:hAnsi="Times New Roman" w:eastAsia="SimHei"/>
          <w:b/>
          <w:color w:val="073B2A"/>
          <w:sz w:val="30"/>
        </w:rPr>
        <w:t>目录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1. 文档目标与设计对应关系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2. 总体架构与试次边界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3. 信任度量与界面模式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4. UI设计与任务阶段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5. 操杆、TDC与人工复核交互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6. 数据存储设计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7. 接口与消息协议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8. 动态AOI与眼动统计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9. 指标计算口径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10. RADAR与SA端到端时序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11. 异常、幂等与数据质量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12. 设计需求追踪与待确认项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13. 附录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SimHei"/>
          <w:b/>
          <w:color w:val="073B2A"/>
          <w:sz w:val="30"/>
        </w:rPr>
        <w:t>1 文档目标与设计对应关系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本说明把《信任调控界面设计》中的任务目标、界面阶段、信任分类和采集指标转换为可开发、可存储、可联调、可验收的工程规格。源文档回答“为什么调控、采什么数据”；本说明回答“界面何时出现、数据从哪里来、经过什么接口、存到哪里、如何复算”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1.1 源设计与当前实现的对应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源设计内容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当前开发落点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2.1传感器控制任务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RADAR_TARGETING页面、雷达候选目标、AI推荐观测、TDC详情、IFF与结果确认。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2.2威胁排序任务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SA_THREAT_ASSESSMENT页面、完整威胁列表、AI推荐观测、TDC详情、查看结果与确认。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图4与图7：修改界面1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AI推荐出现后，右侧固定显示历史准确率、推荐观测、候选列表和当前详情。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修订映射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图5与图8：修改界面2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仅当人工选择与AI推荐不一致时，右侧自动显示人机观测对比。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修订映射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可靠性、置信度、可解释性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可靠性改为同条件AI历史识别准确率；解释优先展示原始观测；不公开预设AI等级可靠率。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修订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人工复核与查看时长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操杆实体第3键按下与松开形成一个复核时段；对象固定为AI推荐目标。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各区域眼动数据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七类动态分析AOI、版本快照、逐帧aoi_hits、离线I-VT统计。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每试次信任量表评分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现有questionnaire_responses绑定任务或任务组，但尚未确认每试次强制弹出并与trial_id一一对应。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缺口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DDEFE7"/>
            <w:tcMar>
              <w:top w:w="80" w:type="dxa"/>
              <w:start w:w="90" w:type="dxa"/>
              <w:bottom w:w="80" w:type="dxa"/>
              <w:end w:w="90" w:type="dxa"/>
            </w:tcMar>
            <w:tcW w:w="8107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Hei"/>
                <w:b/>
                <w:color w:val="073B2A"/>
                <w:sz w:val="20"/>
              </w:rPr>
              <w:t xml:space="preserve">统一修订原则: </w:t>
            </w:r>
            <w:r>
              <w:rPr>
                <w:rFonts w:ascii="Times New Roman" w:hAnsi="Times New Roman" w:eastAsia="SimSun"/>
                <w:sz w:val="20"/>
              </w:rPr>
              <w:t>欠信任和过度信任使用同一trust_support界面。系统不向参与者显示“欠信任”或“过度信任”标签，也不使用“错误、偏离、请纠正”等诱导措辞。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1.2 开发边界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复用现有任务组、任务执行、WebSocket、操杆、Tobii和问卷基础设施。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第1键继续选择或锁定；第2键继续查看结果、IFF、确认和任务推进；实体第3键只用于人工复核；第7键与副轴保持原逻辑。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不设置timeout规则；完成耗时按真实开始和完成时间计算，不因耗时长自动判失败。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不显示内部enemy或friend ID、敌我真值、威胁评分、计算过程或模拟AI日志。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正式实验不让旧信任校准状态参与当前统一模式判断。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所有参与者可见证据必须来自真实任务数据或任务快照，不生成虚构解释。</w:t>
      </w:r>
    </w:p>
    <w:p>
      <w:pPr>
        <w:pStyle w:val="Heading1"/>
      </w:pPr>
      <w:r>
        <w:rPr>
          <w:rFonts w:ascii="Times New Roman" w:hAnsi="Times New Roman" w:eastAsia="SimHei"/>
          <w:b/>
          <w:color w:val="073B2A"/>
          <w:sz w:val="30"/>
        </w:rPr>
        <w:t>2 总体架构与试次边界</w:t>
      </w:r>
    </w:p>
    <w:p>
      <w:r>
        <w:drawing>
          <wp:inline xmlns:a="http://schemas.openxmlformats.org/drawingml/2006/main" xmlns:pic="http://schemas.openxmlformats.org/drawingml/2006/picture">
            <wp:extent cx="5148000" cy="2895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8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color w:val="67746E"/>
          <w:sz w:val="18"/>
        </w:rPr>
        <w:t>图1 信任调控的前端、任务服务、任务数据库与眼动服务数据闭环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2.1 标识与生命周期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标识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使用规则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task_group_id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一次实验任务组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同一组内累计同条件信任历史与整体完成耗时；新任务组重新累计。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task_id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一次具体任务执行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每次真实执行唯一；RADAR或SA重试使用新ID；重复的同一启动消息保持幂等。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trial_id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信任试次标识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当前实现通常与task_id对齐，用于串联推荐、选择、复核、AOI与结算。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trial_sequence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组内试次顺序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用于显示和追踪，不代替唯一标识。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gaze_session_id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眼动采集会话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区分同一任务下眼动服务重新连接或重启的采集会话；不能代替task_id。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event_id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过程事件唯一标识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客户端生成，便于幂等和重放排查。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FF3DD"/>
            <w:tcMar>
              <w:top w:w="80" w:type="dxa"/>
              <w:start w:w="90" w:type="dxa"/>
              <w:bottom w:w="80" w:type="dxa"/>
              <w:end w:w="90" w:type="dxa"/>
            </w:tcMar>
            <w:tcW w:w="8107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Hei"/>
                <w:b/>
                <w:color w:val="C47A12"/>
                <w:sz w:val="20"/>
              </w:rPr>
              <w:t xml:space="preserve">关键边界: </w:t>
            </w:r>
            <w:r>
              <w:rPr>
                <w:rFonts w:ascii="Times New Roman" w:hAnsi="Times New Roman" w:eastAsia="SimSun"/>
                <w:sz w:val="20"/>
              </w:rPr>
              <w:t>task_id重复不是正常的“同一任务多次执行”表示方式。一次执行必须一个task_id；gaze_session_id只解决眼动采集会话边界，不能掩盖任务标识复用。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2.2 同条件历史键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condition_key由task_group_id、task_type、difficulty、ai_level四项组成。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user_id仍保存在试次结果中，但同一task_group_id已对应当前参与者实验上下文，因此不在条件键中重复匹配。传感器控制与威胁排序、不同难度、不同AI等级之间互不串用历史。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2.3 数据闭环的职责分工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不应承担的职责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前端任务页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呈现任务数据、采集TDC与操杆动作、形成过程事件、提交最终选择。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不直接判定信任分类，不伪造真值。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服务端任务编排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创建任务标识、下发历史、校验任务快照、结算信任结果、推进任务。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不从眼动或复核行为推断信任分类。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任务数据库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保存任务、过程事件、信任结算和问卷。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不保存逐帧原始眼动。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GazeService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保存AOI版本和逐帧眼动命中。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不触发信任支持，不改变任务选择。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离线统计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从原始帧与快照复算注视、访问和扫视指标。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不覆盖原始权威数据。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SimHei"/>
          <w:b/>
          <w:color w:val="073B2A"/>
          <w:sz w:val="30"/>
        </w:rPr>
        <w:t>3 信任度量与界面模式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3.1 试次信任分类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accepted_ai表示human_final_selection与ai_recommendation是否相同。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AI推荐是否正确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人工是否接受AI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试次结果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正确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是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appropriate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正确接受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正确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否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under_trust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拒绝正确推荐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错误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否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appropriate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正确拒绝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错误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是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over_trust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接受错误推荐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分类由服务端在试次结算时生成。服务端使用任务快照校验AI实际推荐、人工最终选择和真值，前端不直接决定trust_outcome。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DDEFE7"/>
            <w:tcMar>
              <w:top w:w="80" w:type="dxa"/>
              <w:start w:w="90" w:type="dxa"/>
              <w:bottom w:w="80" w:type="dxa"/>
              <w:end w:w="90" w:type="dxa"/>
            </w:tcMar>
            <w:tcW w:w="8107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Hei"/>
                <w:b/>
                <w:color w:val="073B2A"/>
                <w:sz w:val="20"/>
              </w:rPr>
              <w:t xml:space="preserve">不参与分类的数据: </w:t>
            </w:r>
            <w:r>
              <w:rPr>
                <w:rFonts w:ascii="Times New Roman" w:hAnsi="Times New Roman" w:eastAsia="SimSun"/>
                <w:sz w:val="20"/>
              </w:rPr>
              <w:t>TDC聚焦、详情查看、人工复核、目标切换、眼动、决策时间和整体完成耗时只用于过程与绩效分析，不改变适当信任、欠信任或过度信任分类。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3.2 历史统计与首次试次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appropriate_rate等于Nappropriate除以Nvalid_trials。under_trust_rate和over_trust_rate采用相同分母。direction_index等于Nunder_trust减Nover_trust后再除以Nvalid_trials。AI历史识别准确率等于同条件当前试次前AI正确试次数除以有效已结算试次数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Nvalid_trials只包含同时取得AI推荐、人工最终选择和任务真值的已结算试次。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统计只使用当前试次之前的同条件历史；当前结算只影响下一次同条件试次。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无历史时history_count等于0，ui_mode等于standard，准确率显示“暂无历史（0次）”。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首次试次仍按真实结果结算；不是把首次结果强制记为appropriate。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AI历史识别准确率只作参与者信息与分析指标，不控制trust_outcome或ui_mode。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曲线显示最近最多12个累计准确率点，同时显示正确次数与有效次数，例如75%（3/4）。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3.3 界面模式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历史状态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ui_mode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下一试次界面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无同条件历史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standard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标准界面，history_count等于0。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历史全部appropriate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standard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标准界面。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历史出现under_trust或over_trust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trust_support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统一信任支持界面。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某条件触发trust_support后，在当前任务组内后续同条件试次持续使用该模式。欠信任与过度信任的UI完全一致，避免通过不同视觉反向暴露系统对参与者的评价。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3.4 试次前后数据边界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时间点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允许读取的数据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不能读取的数据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试次开始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当前条件的已结算历史、当前任务快照。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当前试次尚未产生的真值结果和信任结算。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AI推荐出现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AI实际推荐、候选数据、推荐时原始观测快照。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人工最终选择。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选择与确认期间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TDC、复核、选择变化、对比暴露。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未来试次历史。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结果确认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AI推荐、人工最终选择、任务真值。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未经服务端校验的分类结果。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结算完成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写入outcome并更新后续同条件历史。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回改本试次启动时保存的history_before。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1"/>
      </w:pPr>
      <w:r>
        <w:rPr>
          <w:rFonts w:ascii="Times New Roman" w:hAnsi="Times New Roman" w:eastAsia="SimHei"/>
          <w:b/>
          <w:color w:val="073B2A"/>
          <w:sz w:val="30"/>
        </w:rPr>
        <w:t>4 UI设计与任务阶段</w:t>
      </w:r>
    </w:p>
    <w:p>
      <w:r>
        <w:drawing>
          <wp:inline xmlns:a="http://schemas.openxmlformats.org/drawingml/2006/main" xmlns:pic="http://schemas.openxmlformats.org/drawingml/2006/picture">
            <wp:extent cx="5148000" cy="2895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ayout_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8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color w:val="67746E"/>
          <w:sz w:val="18"/>
        </w:rPr>
        <w:t>图2 当前统一界面布局与七类分析AOI示意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4.1 总体布局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界面由顶部任务状态栏、左侧任务主视图和右侧统一信任信息面板组成。RADAR与SA复用相同的右侧组件顺序和事件模型；两种ui_mode的组件数量、字段顺序和AOI结构保持一致。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显示内容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主要数据来源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右侧顶部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AI历史识别准确率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最近最多12个累计准确率点、当前百分比、正确数与有效数；首次为暂无历史。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trust_control.ai_history字段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右侧推荐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AI推荐观测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匿名目标编号与原始观测快照；AI推荐出现后显示。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当前任务AI实际选择与推荐时快照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右侧列表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候选目标观测列表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候选编号与最小必要原始字段；标记AI推荐项。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当前任务候选快照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右侧详情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TDC聚焦或人工复核详情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普通时展示TDC聚焦对象；复核时固定展示AI推荐快照。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TDC状态或复核会话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右侧底部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人机选择观测对比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人机不一致时并列展示AI推荐与人工选择的原始观测。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AI推荐与人工选择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左侧目标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AI推荐目标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主视图中的推荐目标边界；支持注意提示与人工复核闪烁。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推荐目标当前屏幕几何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左侧候选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候选目标或威胁区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RADAR候选显示区或SA完整威胁列表。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任务DOM容器边界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4.2 standard与trust_support的差异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standard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trust_support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布局、组件、字段与AOI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固定。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与standard完全相同。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AI推荐注意提示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不主动启动。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推荐出现后在左侧目标显示中性辉光；TDC聚焦推荐或试次完成时结束。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右侧显著性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中性等权层级。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关键证据、数据新鲜度和替代候选提高显著性，但不新增字段。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人工复核闪烁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实体第3键按住期间闪烁。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同样按住期间闪烁；若原注意提示存在则切换为复核闪烁。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参与者可见状态名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不显示。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不显示“信任支持”“欠信任”或“过度信任”。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4.3 原图4、图5、图7、图8的运行时对应阶段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源图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运行时出现阶段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图4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传感器控制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AI推荐出现后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显示准确率、推荐观测、候选列表；TDC或复核驱动详情。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图5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传感器控制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人工选择与AI推荐不一致后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自动显示人机观测对比；一致时不得显示。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图7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威胁排序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sa_task_updated提供完整数据且AI推荐可用后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与RADAR使用同一组件结构，字段改为SA原始任务数据。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图8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威胁排序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人工选择与AI推荐不一致后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自动显示中性对比；不得出现“一致但提示偏离”。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DDEFE7"/>
            <w:tcMar>
              <w:top w:w="80" w:type="dxa"/>
              <w:start w:w="90" w:type="dxa"/>
              <w:bottom w:w="80" w:type="dxa"/>
              <w:end w:w="90" w:type="dxa"/>
            </w:tcMar>
            <w:tcW w:w="8107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Hei"/>
                <w:b/>
                <w:color w:val="073B2A"/>
                <w:sz w:val="20"/>
              </w:rPr>
              <w:t xml:space="preserve">交互删减: </w:t>
            </w:r>
            <w:r>
              <w:rPr>
                <w:rFonts w:ascii="Times New Roman" w:hAnsi="Times New Roman" w:eastAsia="SimSun"/>
                <w:sz w:val="20"/>
              </w:rPr>
              <w:t>没有独立“查看详情”“人工复核”“复核对比”“展开全部”鼠标按钮。查看详情由TDC聚焦自动触发，复核由操杆实体第3键触发，对比由人机不一致自动触发。原任务中的“查看结果”保留。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4.4 两类任务的原始证据字段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推荐与详情字段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结果确认前禁止展示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RADAR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目标编号、方位、距离、速度原始值、航向、相对航向、数据时间；需要时显示天线相关原始量。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内部目标ID、敌我真值、威胁评分、置信度结论、计算过程。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SA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目标编号、威胁类别的中性任务描述、目标特征或来源标签、中心距离、显示坐标、数据时间。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内部目标ID、敌我真值、虚构解释、未由任务数据提供的置信度或理由。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匿名编号在目标首次出现时按方位排序，方位相同时按距离排序；目标移动后编号保持稳定。AI推荐、TDC详情、人工复核和人机对比必须使用同一编号映射。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4.5 右侧组件的显隐状态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384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1384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无推荐</w:t>
            </w:r>
          </w:p>
        </w:tc>
        <w:tc>
          <w:tcPr>
            <w:tcW w:type="dxa" w:w="1384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有推荐未聚焦</w:t>
            </w:r>
          </w:p>
        </w:tc>
        <w:tc>
          <w:tcPr>
            <w:tcW w:type="dxa" w:w="1384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TDC聚焦</w:t>
            </w:r>
          </w:p>
        </w:tc>
        <w:tc>
          <w:tcPr>
            <w:tcW w:type="dxa" w:w="1384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人工复核</w:t>
            </w:r>
          </w:p>
        </w:tc>
        <w:tc>
          <w:tcPr>
            <w:tcW w:type="dxa" w:w="1384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人机不一致</w:t>
            </w:r>
          </w:p>
        </w:tc>
      </w:tr>
      <w:tr>
        <w:trPr>
          <w:cantSplit/>
        </w:trPr>
        <w:tc>
          <w:tcPr>
            <w:tcW w:type="dxa" w:w="1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历史准确率</w:t>
            </w:r>
          </w:p>
        </w:tc>
        <w:tc>
          <w:tcPr>
            <w:tcW w:type="dxa" w:w="1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显示历史或暂无历史。</w:t>
            </w:r>
          </w:p>
        </w:tc>
        <w:tc>
          <w:tcPr>
            <w:tcW w:type="dxa" w:w="1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显示。</w:t>
            </w:r>
          </w:p>
        </w:tc>
        <w:tc>
          <w:tcPr>
            <w:tcW w:type="dxa" w:w="1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显示。</w:t>
            </w:r>
          </w:p>
        </w:tc>
        <w:tc>
          <w:tcPr>
            <w:tcW w:type="dxa" w:w="1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显示。</w:t>
            </w:r>
          </w:p>
        </w:tc>
        <w:tc>
          <w:tcPr>
            <w:tcW w:type="dxa" w:w="1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显示。</w:t>
            </w:r>
          </w:p>
        </w:tc>
      </w:tr>
      <w:tr>
        <w:trPr>
          <w:cantSplit/>
        </w:trPr>
        <w:tc>
          <w:tcPr>
            <w:tcW w:type="dxa" w:w="1384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推荐观测</w:t>
            </w:r>
          </w:p>
        </w:tc>
        <w:tc>
          <w:tcPr>
            <w:tcW w:type="dxa" w:w="1384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空状态。</w:t>
            </w:r>
          </w:p>
        </w:tc>
        <w:tc>
          <w:tcPr>
            <w:tcW w:type="dxa" w:w="1384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显示AI推荐。</w:t>
            </w:r>
          </w:p>
        </w:tc>
        <w:tc>
          <w:tcPr>
            <w:tcW w:type="dxa" w:w="1384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显示AI推荐。</w:t>
            </w:r>
          </w:p>
        </w:tc>
        <w:tc>
          <w:tcPr>
            <w:tcW w:type="dxa" w:w="1384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显示AI推荐。</w:t>
            </w:r>
          </w:p>
        </w:tc>
        <w:tc>
          <w:tcPr>
            <w:tcW w:type="dxa" w:w="1384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显示AI推荐。</w:t>
            </w:r>
          </w:p>
        </w:tc>
      </w:tr>
      <w:tr>
        <w:trPr>
          <w:cantSplit/>
        </w:trPr>
        <w:tc>
          <w:tcPr>
            <w:tcW w:type="dxa" w:w="1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候选列表</w:t>
            </w:r>
          </w:p>
        </w:tc>
        <w:tc>
          <w:tcPr>
            <w:tcW w:type="dxa" w:w="1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根据任务数据显示。</w:t>
            </w:r>
          </w:p>
        </w:tc>
        <w:tc>
          <w:tcPr>
            <w:tcW w:type="dxa" w:w="1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显示并标注AI项。</w:t>
            </w:r>
          </w:p>
        </w:tc>
        <w:tc>
          <w:tcPr>
            <w:tcW w:type="dxa" w:w="1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同前。</w:t>
            </w:r>
          </w:p>
        </w:tc>
        <w:tc>
          <w:tcPr>
            <w:tcW w:type="dxa" w:w="1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同前。</w:t>
            </w:r>
          </w:p>
        </w:tc>
        <w:tc>
          <w:tcPr>
            <w:tcW w:type="dxa" w:w="1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同前。</w:t>
            </w:r>
          </w:p>
        </w:tc>
      </w:tr>
      <w:tr>
        <w:trPr>
          <w:cantSplit/>
        </w:trPr>
        <w:tc>
          <w:tcPr>
            <w:tcW w:type="dxa" w:w="1384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详情</w:t>
            </w:r>
          </w:p>
        </w:tc>
        <w:tc>
          <w:tcPr>
            <w:tcW w:type="dxa" w:w="1384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empty。</w:t>
            </w:r>
          </w:p>
        </w:tc>
        <w:tc>
          <w:tcPr>
            <w:tcW w:type="dxa" w:w="1384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empty。</w:t>
            </w:r>
          </w:p>
        </w:tc>
        <w:tc>
          <w:tcPr>
            <w:tcW w:type="dxa" w:w="1384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tdc_detail。</w:t>
            </w:r>
          </w:p>
        </w:tc>
        <w:tc>
          <w:tcPr>
            <w:tcW w:type="dxa" w:w="1384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manual_review且绑定AI推荐。</w:t>
            </w:r>
          </w:p>
        </w:tc>
        <w:tc>
          <w:tcPr>
            <w:tcW w:type="dxa" w:w="1384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由TDC或复核状态决定。</w:t>
            </w:r>
          </w:p>
        </w:tc>
      </w:tr>
      <w:tr>
        <w:trPr>
          <w:cantSplit/>
        </w:trPr>
        <w:tc>
          <w:tcPr>
            <w:tcW w:type="dxa" w:w="1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对比</w:t>
            </w:r>
          </w:p>
        </w:tc>
        <w:tc>
          <w:tcPr>
            <w:tcW w:type="dxa" w:w="1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隐藏。</w:t>
            </w:r>
          </w:p>
        </w:tc>
        <w:tc>
          <w:tcPr>
            <w:tcW w:type="dxa" w:w="1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隐藏。</w:t>
            </w:r>
          </w:p>
        </w:tc>
        <w:tc>
          <w:tcPr>
            <w:tcW w:type="dxa" w:w="1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根据人工选择判断。</w:t>
            </w:r>
          </w:p>
        </w:tc>
        <w:tc>
          <w:tcPr>
            <w:tcW w:type="dxa" w:w="1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根据人工选择判断。</w:t>
            </w:r>
          </w:p>
        </w:tc>
        <w:tc>
          <w:tcPr>
            <w:tcW w:type="dxa" w:w="13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35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comparison且可见。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1"/>
      </w:pPr>
      <w:r>
        <w:rPr>
          <w:rFonts w:ascii="Times New Roman" w:hAnsi="Times New Roman" w:eastAsia="SimHei"/>
          <w:b/>
          <w:color w:val="073B2A"/>
          <w:sz w:val="30"/>
        </w:rPr>
        <w:t>5 操杆、TDC与人工复核交互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5.1 按键语义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实体按键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后端原始字段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前端语义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功能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第1键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buttons.button0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button1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SA选择目标；RADAR锁定目标；形成明确人工选择。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第2键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buttons.button1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button2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SA查看结果、确认和推进；RADAR执行IFF及相关确认。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第3键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buttons.button2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button3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按下开始、松开结束AI推荐目标的人工复核。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第7键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现有字段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button7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保持当前代码行为，不纳入信任调控。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副轴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轴数据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subY等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保持天线控制行为。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FF3DD"/>
            <w:tcMar>
              <w:top w:w="80" w:type="dxa"/>
              <w:start w:w="90" w:type="dxa"/>
              <w:bottom w:w="80" w:type="dxa"/>
              <w:end w:w="90" w:type="dxa"/>
            </w:tcMar>
            <w:tcW w:w="8107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Hei"/>
                <w:b/>
                <w:color w:val="C47A12"/>
                <w:sz w:val="20"/>
              </w:rPr>
              <w:t xml:space="preserve">命名说明: </w:t>
            </w:r>
            <w:r>
              <w:rPr>
                <w:rFonts w:ascii="Times New Roman" w:hAnsi="Times New Roman" w:eastAsia="SimSun"/>
                <w:sz w:val="20"/>
              </w:rPr>
              <w:t>操杆库使用零基索引，所以实体第3键由后台原始buttons.button2推送；前端将它转换为语义button3。协议、日志和测试必须同时写明“实体键”和“原始字段”，避免再次误映射。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5.2 TDC自动详情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TDC进入候选目标半径，连续聚焦达到focus_dwell_ms后产生detail_shown；TDC离开后产生detail_hidden并结算duration_ms。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RADAR默认聚焦半径30像素；SA默认40像素；默认驻留150毫秒。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TDC聚焦表示浏览，不表示选择；只有实体第1键形成human_selection_changed。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移动到另一候选对象时更新right_detail的target_id和原始观测快照。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详情暴露时长从detail_shown到detail_hidden累计，试次结束时强制关闭未结束的详情时段。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不设置“查看详情”按钮，不设置“展开全部”按钮。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5.3 人工复核状态机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状态与触发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界面行为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事件与统计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Button3上升沿且存在AI推荐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固定复核对象为按下时AI推荐；目标开始中性辉光闪烁；右侧显示推荐时原始观测快照。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manual_review_started；有效次数加1；生成review_session_id。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Button3保持按下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持续闪烁；不改变TDC、锁定目标或最终选择。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不重复计数，不重复发开始事件。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Button3下降沿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立即停止闪烁；右侧恢复普通TDC详情。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manual_review_ended；duration等于结束减开始；累加查看时长。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无AI推荐时按下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不进入复核状态，不闪烁。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manual_review_ignored；原因no_ai_recommendation；无效次数加1。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试次、任务、用户变化、推荐失效、断杆或卸载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强制停止复核显示。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使用实际结束时间写ended和end_reason。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查看时长定义为实体第3键有效按下至松开或强制结束的累计时间。眼动注视时长仍独立计算，可用同一trial_id与时间轴分析“复核期间实际看了哪个AOI”。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人工复核期间展示的观测快照必须是AI作出推荐时保存的原始数据，避免目标运动后证据发生变化。复核对象不跟随TDC移动，也不切换到人工选择目标或次优候选。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5.4 人机对比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comparison_visible成立的条件是human_selection已经存在，且human_selection与ai_recommendation不同。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不一致时自动显示right_comparison，并记录comparison_shown。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人工重新选择为AI推荐时隐藏，并记录comparison_hidden与暴露时长。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试次完成时强制隐藏；一致时不得保留面板。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并列展示双方原始观测，不给出“错误、偏离、请纠正”的判断。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不设置“复核对比”按钮。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SimHei"/>
          <w:b/>
          <w:color w:val="073B2A"/>
          <w:sz w:val="30"/>
        </w:rPr>
        <w:t>6 数据存储设计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6.1 存储分层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存储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权威用途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server/data/radar_operations.db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任务组、任务执行、过程事件、信任试次结算、问卷等。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任务与信任结果主库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GazeService的gaze_records.db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AOI区域版本、有效区间、显示参数、几何和语义绑定。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AOI快照主库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每任务raw_gaze.jsonl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逐帧时间、gaze坐标、旧提醒hit与hits、分析aoi_revision与aoi_hits。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眼动原始帧权威源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离线分析JSON与CSV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注视、访问、扫视路径、转移矩阵、质量统计与算法版本。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可复算派生结果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6.2 任务与信任表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表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关键字段组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task_groups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id、user_id、task_type、started_at、completed_at、status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实验任务组；用于整体耗时和完成率。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task_runs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task_id、task_group_id、task_seq、status、started_at、completed_at、raw_config与raw_message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每次具体执行一行；一次执行一个task_id。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task_events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event_id、task_id或trial_id、task_group_id、task_type、ui_mode、event_type、target_id、timestamp、extra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TDC、复核、对比、选择、完成等过程事件。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trust_trial_outcomes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条件键、AI或人工或真值、正确性、信任分类、模式与历史、关键时间、复核汇总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一试次一行，trial_id唯一；服务端结算。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questionnaire_responses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user_id、task_id、task_group_id、task_type、difficulty、autonomy_level、responses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当前问卷存储；是否满足每试次信任评分见第12章。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6.3 trust_trial_outcomes字段分组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字段组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来源或生成者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标识与条件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trial_id、task_id、task_group_id、user_id、trial_sequence、task_type、difficulty、ai_level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任务上下文，服务端校验。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三元决策数据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ai_recommendation_json、human_final_selection_json、ground_truth_json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任务快照与前端最终选择。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分类结果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ai_correct、human_correct、accepted_ai、trust_outcome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服务端trust_control。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试次前历史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ui_mode、history_count、三类信任率、direction_index、AI历史准确率与计数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试次启动时快照。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时间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task_started_at_ms、ai_recommendation_shown_at_ms、final_selection_confirmed_at_ms、trial_completed_at_ms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服务端与前端关键事件。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复核汇总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manual_review_used、manual_review_count、manual_review_duration_ms、invalid_review_count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task_events汇总后结算。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DDEFE7"/>
            <w:tcMar>
              <w:top w:w="80" w:type="dxa"/>
              <w:start w:w="90" w:type="dxa"/>
              <w:bottom w:w="80" w:type="dxa"/>
              <w:end w:w="90" w:type="dxa"/>
            </w:tcMar>
            <w:tcW w:w="8107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Hei"/>
                <w:b/>
                <w:color w:val="073B2A"/>
                <w:sz w:val="20"/>
              </w:rPr>
              <w:t xml:space="preserve">幂等: </w:t>
            </w:r>
            <w:r>
              <w:rPr>
                <w:rFonts w:ascii="Times New Roman" w:hAnsi="Times New Roman" w:eastAsia="SimSun"/>
                <w:sz w:val="20"/>
              </w:rPr>
              <w:t>trust_trial_outcomes的trial_id唯一；重复结算使用INSERT OR IGNORE或等价幂等逻辑，不得重复累计历史。task_events依赖event_id唯一性和上层去重规范。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6.4 gaze_aoi_snapshots字段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</w:trPr>
        <w:tc>
          <w:tcPr>
            <w:tcW w:type="dxa" w:w="4153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153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snapshot_id</w:t>
            </w:r>
          </w:p>
        </w:tc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服务端快照唯一ID。</w:t>
            </w:r>
          </w:p>
        </w:tc>
      </w:tr>
      <w:tr>
        <w:trPr>
          <w:cantSplit/>
        </w:trPr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task_id、trial_id、task_group_id、task_type</w:t>
            </w:r>
          </w:p>
        </w:tc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与任务和试次关联。</w:t>
            </w:r>
          </w:p>
        </w:tc>
      </w:tr>
      <w:tr>
        <w:trPr>
          <w:cantSplit/>
        </w:trPr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revision</w:t>
            </w:r>
          </w:p>
        </w:tc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同一任务内递增版本；task_id与revision组合唯一。</w:t>
            </w:r>
          </w:p>
        </w:tc>
      </w:tr>
      <w:tr>
        <w:trPr>
          <w:cantSplit/>
        </w:trPr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valid_from_us与valid_to_us</w:t>
            </w:r>
          </w:p>
        </w:tc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快照在服务端时间轴上的生效区间；新快照关闭旧区间。</w:t>
            </w:r>
          </w:p>
        </w:tc>
      </w:tr>
      <w:tr>
        <w:trPr>
          <w:cantSplit/>
        </w:trPr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layout_signature</w:t>
            </w:r>
          </w:p>
        </w:tc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量化后几何、可见性、语义绑定和显示参数的签名，用于去重。</w:t>
            </w:r>
          </w:p>
        </w:tc>
      </w:tr>
      <w:tr>
        <w:trPr>
          <w:cantSplit/>
        </w:trPr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display_json与coordinate_space</w:t>
            </w:r>
          </w:p>
        </w:tc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全屏、视口、屏幕、DPR、缩放和坐标空间。</w:t>
            </w:r>
          </w:p>
        </w:tc>
      </w:tr>
      <w:tr>
        <w:trPr>
          <w:cantSplit/>
        </w:trPr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regions_json</w:t>
            </w:r>
          </w:p>
        </w:tc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七个AOI的矩形边界、visible和binding。</w:t>
            </w:r>
          </w:p>
        </w:tc>
      </w:tr>
      <w:tr>
        <w:trPr>
          <w:cantSplit/>
        </w:trPr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alignment_valid</w:t>
            </w:r>
          </w:p>
        </w:tc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是否允许据此生成aoi_hits。</w:t>
            </w:r>
          </w:p>
        </w:tc>
      </w:tr>
      <w:tr>
        <w:trPr>
          <w:cantSplit/>
        </w:trPr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client_snapshot_id、client_captured_at_ms、created_at</w:t>
            </w:r>
          </w:p>
        </w:tc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客户端关联、延迟排查和服务端落库时间。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6.5 数据落库时序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1. task_groups建立实验组，并记录started_at。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2. task_runs为每次实际执行创建唯一task_id。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3. 试次开始时只读取当前条件已结算outcomes。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4. 前端过程动作通过trust_trial_event进入task_events。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5. 结果确认时服务端校验任务快照，写入唯一trust_trial_outcome并完成task_run。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6. 任务组最后一次执行完成后更新task_groups.completed_at。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7. AOI快照与眼动帧并行进入GazeService存储，任务结束时关闭最后一个快照。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8. 离线统计不修改原始库和raw_gaze.jsonl，只生成派生结果。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SimHei"/>
          <w:b/>
          <w:color w:val="073B2A"/>
          <w:sz w:val="30"/>
        </w:rPr>
        <w:t>7 接口与消息协议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信任调控不新增独立REST业务接口，复用现有WebSocket任务通道和任务确认流程。AOI快照由WebSocket提交；HTTP服务仅保留同类消息兼容入口。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7.1 接口总表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消息或接口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响应或存储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服务端到前端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init_settings.trust_control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RADAR试次开始时下发同条件历史与ui_mode。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前端初始化统一面板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服务端到前端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sa_task_updated.trust_control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SA数据完整更新后下发同条件历史与ui_mode。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前端初始化统一面板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服务端到前端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joystick_data.data.buttons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推送原始按键状态；buttons.button2代表实体第3键。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前端边沿检测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前端到服务端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trust_trial_event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保存推荐、辉光、TDC、详情、复核、选择、对比和完成过程。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task_events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前端到服务端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task_result_confirmed.extra.trust_trial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沿原第2键流程确认结果并提交信任结算所需数据。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task_runs与trust_trial_outcomes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前端到GazeService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tobii_aoi_snapshot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提交动态分析AOI版本。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gaze_aoi_snapshots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GazeService到前端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tobii_aoi_snapshot_result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回传revision、changed和服务端snapshot_id。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前端确认与重连同步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前端到GazeService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tobii_hand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旧注意力提醒区域。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只影响attention_regions和hit与hits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7.2 试次开始trust_control</w:t>
      </w:r>
    </w:p>
    <w:p>
      <w:pPr>
        <w:spacing w:after="100" w:line="300" w:lineRule="auto"/>
        <w:ind w:left="142" w:right="142"/>
        <w:shd w:fill="EAF1F5"/>
      </w:pPr>
      <w:r>
        <w:rPr>
          <w:rFonts w:ascii="Consolas" w:hAnsi="Consolas" w:eastAsia="Microsoft YaHei"/>
          <w:color w:val="18352A"/>
          <w:sz w:val="16"/>
        </w:rPr>
        <w:t>{</w:t>
        <w:br/>
        <w:t xml:space="preserve">  "trust_control": {</w:t>
        <w:br/>
        <w:t xml:space="preserve">    "condition_key": {</w:t>
        <w:br/>
        <w:t xml:space="preserve">      "task_group_id": 8,</w:t>
        <w:br/>
        <w:t xml:space="preserve">      "task_type": "RADAR_TARGETING",</w:t>
        <w:br/>
        <w:t xml:space="preserve">      "difficulty": "low",</w:t>
        <w:br/>
        <w:t xml:space="preserve">      "ai_level": "L2"</w:t>
        <w:br/>
        <w:t xml:space="preserve">    },</w:t>
        <w:br/>
        <w:t xml:space="preserve">    "history_count": 4,</w:t>
        <w:br/>
        <w:t xml:space="preserve">    "ui_mode": "trust_support",</w:t>
        <w:br/>
        <w:t xml:space="preserve">    "appropriate_rate": 0.50,</w:t>
        <w:br/>
        <w:t xml:space="preserve">    "under_trust_rate": 0.25,</w:t>
        <w:br/>
        <w:t xml:space="preserve">    "over_trust_rate": 0.25,</w:t>
        <w:br/>
        <w:t xml:space="preserve">    "direction_index": 0.0,</w:t>
        <w:br/>
        <w:t xml:space="preserve">    "ai_history_accuracy": 0.75,</w:t>
        <w:br/>
        <w:t xml:space="preserve">    "ai_history_correct_count": 3,</w:t>
        <w:br/>
        <w:t xml:space="preserve">    "ai_history_valid_count": 4,</w:t>
        <w:br/>
        <w:t xml:space="preserve">    "disclose_ai_reliability": false</w:t>
        <w:br/>
        <w:t xml:space="preserve">  }</w:t>
        <w:br/>
        <w:t>}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SA任务在sa_task_updated之前没有完整候选、AI推荐和真值上下文，因此不应提前计算或显示该试次的有效历史曲线；收到有效sa_task_updated后再初始化。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7.3 过程事件trust_trial_event</w:t>
      </w:r>
    </w:p>
    <w:p>
      <w:pPr>
        <w:spacing w:after="100" w:line="300" w:lineRule="auto"/>
        <w:ind w:left="142" w:right="142"/>
        <w:shd w:fill="EAF1F5"/>
      </w:pPr>
      <w:r>
        <w:rPr>
          <w:rFonts w:ascii="Consolas" w:hAnsi="Consolas" w:eastAsia="Microsoft YaHei"/>
          <w:color w:val="18352A"/>
          <w:sz w:val="16"/>
        </w:rPr>
        <w:t>{</w:t>
        <w:br/>
        <w:t xml:space="preserve">  "type": "trust_trial_event",</w:t>
        <w:br/>
        <w:t xml:space="preserve">  "event_type": "manual_review_started",</w:t>
        <w:br/>
        <w:t xml:space="preserve">  "event_id": "uuid",</w:t>
        <w:br/>
        <w:t xml:space="preserve">  "trial_id": "42",</w:t>
        <w:br/>
        <w:t xml:space="preserve">  "task_id": "42",</w:t>
        <w:br/>
        <w:t xml:space="preserve">  "task_group_id": "8",</w:t>
        <w:br/>
        <w:t xml:space="preserve">  "trial_sequence": 2,</w:t>
        <w:br/>
        <w:t xml:space="preserve">  "task_type": "RADAR_TARGETING",</w:t>
        <w:br/>
        <w:t xml:space="preserve">  "user_id": "P001",</w:t>
        <w:br/>
        <w:t xml:space="preserve">  "ui_mode": "trust_support",</w:t>
        <w:br/>
        <w:t xml:space="preserve">  "target_id": "enemy-3",</w:t>
        <w:br/>
        <w:t xml:space="preserve">  "timestamp": 1779250000123,</w:t>
        <w:br/>
        <w:t xml:space="preserve">  "extra": {</w:t>
        <w:br/>
        <w:t xml:space="preserve">    "review_session_id": "uuid",</w:t>
        <w:br/>
        <w:t xml:space="preserve">    "joystick_button": 3,</w:t>
        <w:br/>
        <w:t xml:space="preserve">    "display_target_number": 3,</w:t>
        <w:br/>
        <w:t xml:space="preserve">    "observation_snapshot": {</w:t>
        <w:br/>
        <w:t xml:space="preserve">      "azimuth_deg": 9.0,</w:t>
        <w:br/>
        <w:t xml:space="preserve">      "distance_nm": 61.3,</w:t>
        <w:br/>
        <w:t xml:space="preserve">      "speed_raw": 3.5,</w:t>
        <w:br/>
        <w:t xml:space="preserve">      "heading_deg": 75.1,</w:t>
        <w:br/>
        <w:t xml:space="preserve">      "relative_heading_deg": 157.1,</w:t>
        <w:br/>
        <w:t xml:space="preserve">      "data_time": "20:43:38.954"</w:t>
        <w:br/>
        <w:t xml:space="preserve">    }</w:t>
        <w:br/>
        <w:t xml:space="preserve">  }</w:t>
        <w:br/>
        <w:t>}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target_id在协议和数据库中用于稳定关联，参与者界面只显示匿名编号。observation_snapshot必须来自AI作出推荐时保存的原始任务数据。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7.4 试次确认task_result_confirmed</w:t>
      </w:r>
    </w:p>
    <w:p>
      <w:pPr>
        <w:spacing w:after="100" w:line="300" w:lineRule="auto"/>
        <w:ind w:left="142" w:right="142"/>
        <w:shd w:fill="EAF1F5"/>
      </w:pPr>
      <w:r>
        <w:rPr>
          <w:rFonts w:ascii="Consolas" w:hAnsi="Consolas" w:eastAsia="Microsoft YaHei"/>
          <w:color w:val="18352A"/>
          <w:sz w:val="16"/>
        </w:rPr>
        <w:t>{</w:t>
        <w:br/>
        <w:t xml:space="preserve">  "type": "task_result_confirmed",</w:t>
        <w:br/>
        <w:t xml:space="preserve">  "task_id": "42",</w:t>
        <w:br/>
        <w:t xml:space="preserve">  "extra": {</w:t>
        <w:br/>
        <w:t xml:space="preserve">    "trust_trial": {</w:t>
        <w:br/>
        <w:t xml:space="preserve">      "trial_id": "42",</w:t>
        <w:br/>
        <w:t xml:space="preserve">      "trial_sequence": 2,</w:t>
        <w:br/>
        <w:t xml:space="preserve">      "ai_recommendation": {"id": "enemy-3"},</w:t>
        <w:br/>
        <w:t xml:space="preserve">      "human_final_selection": {"id": "enemy-2"},</w:t>
        <w:br/>
        <w:t xml:space="preserve">      "ground_truth": {"id": "enemy-2"},</w:t>
        <w:br/>
        <w:t xml:space="preserve">      "ai_recommendation_shown_at_ms": 1779250000000,</w:t>
        <w:br/>
        <w:t xml:space="preserve">      "final_selection_confirmed_at_ms": 1779250008120,</w:t>
        <w:br/>
        <w:t xml:space="preserve">      "manual_review_used": true,</w:t>
        <w:br/>
        <w:t xml:space="preserve">      "manual_review_count": 1,</w:t>
        <w:br/>
        <w:t xml:space="preserve">      "manual_review_duration_ms": 1260,</w:t>
        <w:br/>
        <w:t xml:space="preserve">      "invalid_review_count": 0</w:t>
        <w:br/>
        <w:t xml:space="preserve">    }</w:t>
        <w:br/>
        <w:t xml:space="preserve">  }</w:t>
        <w:br/>
        <w:t>}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服务端不能直接信任前端ground_truth或AI推荐字段；必须回查本次task_id的任务快照，验证三元数据后再生成ai_correct、human_correct、accepted_ai和trust_outcome。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7.5 AOI快照协议</w:t>
      </w:r>
    </w:p>
    <w:p>
      <w:pPr>
        <w:spacing w:after="100" w:line="300" w:lineRule="auto"/>
        <w:ind w:left="142" w:right="142"/>
        <w:shd w:fill="EAF1F5"/>
      </w:pPr>
      <w:r>
        <w:rPr>
          <w:rFonts w:ascii="Consolas" w:hAnsi="Consolas" w:eastAsia="Microsoft YaHei"/>
          <w:color w:val="18352A"/>
          <w:sz w:val="16"/>
        </w:rPr>
        <w:t>{</w:t>
        <w:br/>
        <w:t xml:space="preserve">  "type": "tobii_aoi_snapshot",</w:t>
        <w:br/>
        <w:t xml:space="preserve">  "task_id": "42",</w:t>
        <w:br/>
        <w:t xml:space="preserve">  "trial_id": "42",</w:t>
        <w:br/>
        <w:t xml:space="preserve">  "task_group_id": "8",</w:t>
        <w:br/>
        <w:t xml:space="preserve">  "task_type": "RADAR_TARGETING",</w:t>
        <w:br/>
        <w:t xml:space="preserve">  "client_snapshot_id": "uuid",</w:t>
        <w:br/>
        <w:t xml:space="preserve">  "captured_at_ms": 1779250000000,</w:t>
        <w:br/>
        <w:t xml:space="preserve">  "change_reasons": ["geometry_changed"],</w:t>
        <w:br/>
        <w:t xml:space="preserve">  "layout_signature": "sha256...",</w:t>
        <w:br/>
        <w:t xml:space="preserve">  "coordinate_space": "display_area_normalized",</w:t>
        <w:br/>
        <w:t xml:space="preserve">  "display": {</w:t>
        <w:br/>
        <w:t xml:space="preserve">    "fullscreen": true,</w:t>
        <w:br/>
        <w:t xml:space="preserve">    "alignment_valid": true,</w:t>
        <w:br/>
        <w:t xml:space="preserve">    "viewport_width_css_px": 1920,</w:t>
        <w:br/>
        <w:t xml:space="preserve">    "viewport_height_css_px": 1080,</w:t>
        <w:br/>
        <w:t xml:space="preserve">    "screen_width_css_px": 1920,</w:t>
        <w:br/>
        <w:t xml:space="preserve">    "screen_height_css_px": 1080,</w:t>
        <w:br/>
        <w:t xml:space="preserve">    "device_pixel_ratio": 1,</w:t>
        <w:br/>
        <w:t xml:space="preserve">    "visual_viewport_scale": 1</w:t>
        <w:br/>
        <w:t xml:space="preserve">  },</w:t>
        <w:br/>
        <w:t xml:space="preserve">  "regions": [</w:t>
        <w:br/>
        <w:t xml:space="preserve">    {</w:t>
        <w:br/>
        <w:t xml:space="preserve">      "id": "right_detail",</w:t>
        <w:br/>
        <w:t xml:space="preserve">      "shape": "rect",</w:t>
        <w:br/>
        <w:t xml:space="preserve">      "visible": true,</w:t>
        <w:br/>
        <w:t xml:space="preserve">      "left": 0.68,</w:t>
        <w:br/>
        <w:t xml:space="preserve">      "top": 0.64,</w:t>
        <w:br/>
        <w:t xml:space="preserve">      "right": 1.0,</w:t>
        <w:br/>
        <w:t xml:space="preserve">      "bottom": 0.77,</w:t>
        <w:br/>
        <w:t xml:space="preserve">      "binding": {"mode": "manual_review", "target_id": "enemy-3"}</w:t>
        <w:br/>
        <w:t xml:space="preserve">    }</w:t>
        <w:br/>
        <w:t xml:space="preserve">  ]</w:t>
        <w:br/>
        <w:t>}</w:t>
      </w:r>
    </w:p>
    <w:p>
      <w:pPr>
        <w:spacing w:after="100" w:line="300" w:lineRule="auto"/>
        <w:ind w:left="142" w:right="142"/>
        <w:shd w:fill="EAF1F5"/>
      </w:pPr>
      <w:r>
        <w:rPr>
          <w:rFonts w:ascii="Consolas" w:hAnsi="Consolas" w:eastAsia="Microsoft YaHei"/>
          <w:color w:val="18352A"/>
          <w:sz w:val="16"/>
        </w:rPr>
        <w:t>{</w:t>
        <w:br/>
        <w:t xml:space="preserve">  "type": "tobii_aoi_snapshot_result",</w:t>
        <w:br/>
        <w:t xml:space="preserve">  "ok": true,</w:t>
        <w:br/>
        <w:t xml:space="preserve">  "task_id": "42",</w:t>
        <w:br/>
        <w:t xml:space="preserve">  "snapshot_id": "server-uuid",</w:t>
        <w:br/>
        <w:t xml:space="preserve">  "revision": 7,</w:t>
        <w:br/>
        <w:t xml:space="preserve">  "changed": true,</w:t>
        <w:br/>
        <w:t xml:space="preserve">  "layout_signature": "sha256...",</w:t>
        <w:br/>
        <w:t xml:space="preserve">  "client_snapshot_id": "uuid"</w:t>
        <w:br/>
        <w:t>}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服务端接收时间作为快照valid_from_us的生效时间；captured_at_ms只用于检查传输延迟。相同签名重复提交时changed为false，不新增数据库记录。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SimHei"/>
          <w:b/>
          <w:color w:val="073B2A"/>
          <w:sz w:val="30"/>
        </w:rPr>
        <w:t>8 动态AOI与眼动统计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8.1 七类分析AOI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AOI ID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边界来源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binding语义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可见性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left_ai_target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左侧AI推荐目标实际DOM或绘制外接矩形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target_id；无推荐时为null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无有效推荐边界时false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left_candidate_list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RADAR候选显示区或SA完整威胁列表容器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candidate_ids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空状态容器也可为true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right_ai_history_accuracy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右侧顶部准确率曲线容器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metric等于ai_history_accuracy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面板存在时true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right_recommendation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AI推荐观测组件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target_id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组件可见；无推荐时target_id为null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right_candidate_list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右侧候选观测列表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candidate_ids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容器存在时true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right_detail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TDC或人工复核详情组件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mode与target_id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容器存在时true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right_comparison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人机对比组件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mode与ai和human目标ID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仅内容实际显示时true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DDEFE7"/>
            <w:tcMar>
              <w:top w:w="80" w:type="dxa"/>
              <w:start w:w="90" w:type="dxa"/>
              <w:bottom w:w="80" w:type="dxa"/>
              <w:end w:w="90" w:type="dxa"/>
            </w:tcMar>
            <w:tcW w:w="8107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Hei"/>
                <w:b/>
                <w:color w:val="073B2A"/>
                <w:sz w:val="20"/>
              </w:rPr>
              <w:t xml:space="preserve">为何是七类: </w:t>
            </w:r>
            <w:r>
              <w:rPr>
                <w:rFonts w:ascii="Times New Roman" w:hAnsi="Times New Roman" w:eastAsia="SimSun"/>
                <w:sz w:val="20"/>
              </w:rPr>
              <w:t>早期方案把AI历史识别准确率包含在推荐区域中。当前UI已将曲线移到右侧顶部独立区域，因此新增right_ai_history_accuracy，六区口径升级为七区。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binding不是屏幕内容本身，而是该几何区域在此版本代表的业务对象。例如right_detail的target_id为null且mode为empty，表示详情容器可见但当前没有绑定目标；不能把null解释为存储失败。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8.2 何时生成新快照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</w:trPr>
        <w:tc>
          <w:tcPr>
            <w:tcW w:type="dxa" w:w="4153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触发测量</w:t>
            </w:r>
          </w:p>
        </w:tc>
        <w:tc>
          <w:tcPr>
            <w:tcW w:type="dxa" w:w="4153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真正写新版本的条件</w:t>
            </w:r>
          </w:p>
        </w:tc>
      </w:tr>
      <w:tr>
        <w:trPr>
          <w:cantSplit/>
        </w:trPr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试次首次稳定渲染、页面切换、推荐变化、TDC目标变化、复核开始或结束、对比显隐、候选空或有变化</w:t>
            </w:r>
          </w:p>
        </w:tc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几何至少变化1个物理像素，或visible变化，或binding语义变化。</w:t>
            </w:r>
          </w:p>
        </w:tc>
      </w:tr>
      <w:tr>
        <w:trPr>
          <w:cantSplit/>
        </w:trPr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ResizeObserver、MutationObserver、scroll、resize、fullscreen、DPR或visualViewport变化</w:t>
            </w:r>
          </w:p>
        </w:tc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显示参数或alignment_valid变化。</w:t>
            </w:r>
          </w:p>
        </w:tc>
      </w:tr>
      <w:tr>
        <w:trPr>
          <w:cantSplit/>
        </w:trPr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WebSocket重连</w:t>
            </w:r>
          </w:p>
        </w:tc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重新同步当前布局；签名相同则服务端changed为false，不新增记录。</w:t>
            </w:r>
          </w:p>
        </w:tc>
      </w:tr>
      <w:tr>
        <w:trPr>
          <w:cantSplit/>
        </w:trPr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辉光颜色、透明度、阴影、闪烁动画、准确率数值变化</w:t>
            </w:r>
          </w:p>
        </w:tc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不写新版本，除非实际边界或语义变化。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前端等待连续两个动画帧测得相同边界后发送；持续移动时最迟100毫秒发送最新快照；频率不超过每秒10次。所有区域按ID排序，边界量化到物理像素后计算layout_signature，前端和服务端双重去重。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8.3 全屏与坐标有效性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正式实验要求innerWidth接近screen.width，innerHeight接近screen.height，screenX与screenY接近0，visualViewport.scale等于1，允许误差不超过2个物理像素。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验证失败时仍保存alignment_valid为false的快照和原始gaze坐标，但暂停生成aoi_hits；恢复全屏或缩放后生成新快照并恢复命中计算。AOI与Tobii统一使用整屏归一化坐标。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8.4 逐帧记录</w:t>
      </w:r>
    </w:p>
    <w:p>
      <w:pPr>
        <w:spacing w:after="100" w:line="300" w:lineRule="auto"/>
        <w:ind w:left="142" w:right="142"/>
        <w:shd w:fill="EAF1F5"/>
      </w:pPr>
      <w:r>
        <w:rPr>
          <w:rFonts w:ascii="Consolas" w:hAnsi="Consolas" w:eastAsia="Microsoft YaHei"/>
          <w:color w:val="18352A"/>
          <w:sz w:val="16"/>
        </w:rPr>
        <w:t>{</w:t>
        <w:br/>
        <w:t xml:space="preserve">  "ts_us": 1779250000000000,</w:t>
        <w:br/>
        <w:t xml:space="preserve">  "gaze": [0.421, 0.913],</w:t>
        <w:br/>
        <w:t xml:space="preserve">  "hit": true,</w:t>
        <w:br/>
        <w:t xml:space="preserve">  "hits": ["antenna_prompt"],</w:t>
        <w:br/>
        <w:t xml:space="preserve">  "aoi_revision": 7,</w:t>
        <w:br/>
        <w:t xml:space="preserve">  "aoi_hits": ["left_ai_target", "left_candidate_list"]</w:t>
        <w:br/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</w:trPr>
        <w:tc>
          <w:tcPr>
            <w:tcW w:type="dxa" w:w="4153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153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hit与hits</w:t>
            </w:r>
          </w:p>
        </w:tc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旧注意力提醒区域命中，只由attention_regions或tobii_hand决定。</w:t>
            </w:r>
          </w:p>
        </w:tc>
      </w:tr>
      <w:tr>
        <w:trPr>
          <w:cantSplit/>
        </w:trPr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aoi_revision</w:t>
            </w:r>
          </w:p>
        </w:tc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当前任务对应的分析AOI版本。</w:t>
            </w:r>
          </w:p>
        </w:tc>
      </w:tr>
      <w:tr>
        <w:trPr>
          <w:cantSplit/>
        </w:trPr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aoi_hits</w:t>
            </w:r>
          </w:p>
        </w:tc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该帧命中的全部分析AOI；空数组表示有有效快照但未命中。</w:t>
            </w:r>
          </w:p>
        </w:tc>
      </w:tr>
      <w:tr>
        <w:trPr>
          <w:cantSplit/>
        </w:trPr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无aoi_hits字段</w:t>
            </w:r>
          </w:p>
        </w:tc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没有有效AOI快照或alignment无效；必须结合快照质量判断。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FF3DD"/>
            <w:tcMar>
              <w:top w:w="80" w:type="dxa"/>
              <w:start w:w="90" w:type="dxa"/>
              <w:bottom w:w="80" w:type="dxa"/>
              <w:end w:w="90" w:type="dxa"/>
            </w:tcMar>
            <w:tcW w:w="8107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Hei"/>
                <w:b/>
                <w:color w:val="C47A12"/>
                <w:sz w:val="20"/>
              </w:rPr>
              <w:t xml:space="preserve">严格分离: </w:t>
            </w:r>
            <w:r>
              <w:rPr>
                <w:rFonts w:ascii="Times New Roman" w:hAnsi="Times New Roman" w:eastAsia="SimSun"/>
                <w:sz w:val="20"/>
              </w:rPr>
              <w:t>分析AOI不触发原注意力提醒；tobii_hand不修改分析AOI。不得用一个布尔hit代替aoi_hits，也不得用分析区域覆盖gaze_targets。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8.5 离线统计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原始raw_gaze.jsonl与gaze_aoi_snapshots是权威源。默认分析窗口为ai_recommendation_shown到final_selection_confirmed；试次结束后使用server/statistics/aoi_gaze_statistics.py离线计算。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</w:trPr>
        <w:tc>
          <w:tcPr>
            <w:tcW w:type="dxa" w:w="4153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153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默认口径</w:t>
            </w:r>
          </w:p>
        </w:tc>
      </w:tr>
      <w:tr>
        <w:trPr>
          <w:cantSplit/>
        </w:trPr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注视算法</w:t>
            </w:r>
          </w:p>
        </w:tc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I-VT；速度阈值30度每秒；最短注视100毫秒。</w:t>
            </w:r>
          </w:p>
        </w:tc>
      </w:tr>
      <w:tr>
        <w:trPr>
          <w:cantSplit/>
        </w:trPr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时间积分</w:t>
            </w:r>
          </w:p>
        </w:tc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相邻采样间隔积分；单段最大计100毫秒；超过100毫秒无效间隔切断当前注视。</w:t>
            </w:r>
          </w:p>
        </w:tc>
      </w:tr>
      <w:tr>
        <w:trPr>
          <w:cantSplit/>
        </w:trPr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多AOI命中</w:t>
            </w:r>
          </w:p>
        </w:tc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保留全部aoi_hits；单一归属优先面积最小的具体区域，必要时按固定优先级。</w:t>
            </w:r>
          </w:p>
        </w:tc>
      </w:tr>
      <w:tr>
        <w:trPr>
          <w:cantSplit/>
        </w:trPr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注视跨AOI</w:t>
            </w:r>
          </w:p>
        </w:tc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按持续时间占比最高的AOI归属，同时保留原始命中明细。</w:t>
            </w:r>
          </w:p>
        </w:tc>
      </w:tr>
      <w:tr>
        <w:trPr>
          <w:cantSplit/>
        </w:trPr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输出</w:t>
            </w:r>
          </w:p>
        </w:tc>
        <w:tc>
          <w:tcPr>
            <w:tcW w:type="dxa" w:w="415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各AOI有效采样、注视时长和次数、首次进入、访问次数与顺序、扫视路径、转移矩阵、有效帧比例、异常时长。</w:t>
            </w:r>
          </w:p>
        </w:tc>
      </w:tr>
      <w:tr>
        <w:trPr>
          <w:cantSplit/>
        </w:trPr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381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可复算</w:t>
            </w:r>
          </w:p>
        </w:tc>
        <w:tc>
          <w:tcPr>
            <w:tcW w:type="dxa" w:w="4153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5726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结果文件记录算法版本与全部阈值，支持再次从原始数据生成JSON和CSV。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1"/>
      </w:pPr>
      <w:r>
        <w:rPr>
          <w:rFonts w:ascii="Times New Roman" w:hAnsi="Times New Roman" w:eastAsia="SimHei"/>
          <w:b/>
          <w:color w:val="073B2A"/>
          <w:sz w:val="30"/>
        </w:rPr>
        <w:t>9 指标计算口径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原设计指标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计算口径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数据源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适当信任率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Nappropriate除以Nvalid_trials后乘100%。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trust_trial_outcomes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欠信任率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Nunder_trust除以Nvalid_trials后乘100%。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trust_trial_outcomes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过度信任率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Nover_trust除以Nvalid_trials后乘100%。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trust_trial_outcomes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AI历史识别准确率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同条件当前试次前Nai_correct除以Nvalid_trials后乘100%。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trust_trial_outcomes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是否修改AI锁定目标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最终人工选择是否不同于AI推荐；也可结合选择事件序列。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outcomes与task_events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目标切换个数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human_selection_changed的有效目标变化次数。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task_events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是否人工复核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至少存在一次manual_review_started。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task_events或outcome汇总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人工复核点击次数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manual_review_started数量；无效按压另计。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task_events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人工复核查看时长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各manual_review_ended的duration_ms之和。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task_events或outcome汇总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AI推荐至人工锁定犹豫时长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final_selection_confirmed_at_ms减ai_recommendation_shown_at_ms。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trust_trial_outcomes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人工准确率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人工最终选择正确试次除以有效试次。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trust_trial_outcomes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任务组整体完成耗时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task_group.completed_at减task_group.started_at。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task_groups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有效决策总耗时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组内全部有效试次决策耗时之和。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trust_trial_outcomes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AOI注视与扫视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按第8.5节离线算法。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raw_gaze与snapshots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主观信任评分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应按每试次量表结果关联trial_id。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当前问卷表需确认或增强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DDEFE7"/>
            <w:tcMar>
              <w:top w:w="80" w:type="dxa"/>
              <w:start w:w="90" w:type="dxa"/>
              <w:bottom w:w="80" w:type="dxa"/>
              <w:end w:w="90" w:type="dxa"/>
            </w:tcMar>
            <w:tcW w:w="8107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Hei"/>
                <w:b/>
                <w:color w:val="073B2A"/>
                <w:sz w:val="20"/>
              </w:rPr>
              <w:t xml:space="preserve">耗时解释: </w:t>
            </w:r>
            <w:r>
              <w:rPr>
                <w:rFonts w:ascii="Times New Roman" w:hAnsi="Times New Roman" w:eastAsia="SimSun"/>
                <w:sz w:val="20"/>
              </w:rPr>
              <w:t>系统不设置超时判定。耗时长仍按真实值进入任务绩效分析；若后续实验要设置超时，必须另行定义阈值、状态、是否计入有效试次和强制结算规则。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9.1 统计分母与缺失数据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信任率和人工准确率的分母只包含有效结算试次。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缺少AI推荐、人工最终选择或任务真值的试次标记为无效，不进入三类信任率。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无效试次仍可保留过程事件和眼动数据，用于数据质量分析，但必须与有效绩效统计分开。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历史曲线按当前试次开始前的有效历史绘制，不能把正在进行的试次提前加入分母。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首次无历史使用null准确率而不是0%，界面显示“暂无历史（0次）”，避免把无数据误解为全错。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9.2 整体完成耗时与逐试次耗时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任务组整体完成耗时反映参与者完成整组任务的实际负担，包括浏览、复核、改选、结果确认和试次切换。单试次决策耗时反映从AI推荐出现到人工最终选择确认的决策阶段。二者必须同时保留，不能仅用逐试次耗时替代整体完成耗时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为了分析界面是否导致用户挨个尝试而显著变慢，还应联合查看目标切换次数、TDC聚焦序列、详情暴露时长、人工复核次数、人机对比暴露时长、人工准确率和任务完成率。</w:t>
      </w:r>
    </w:p>
    <w:p>
      <w:pPr>
        <w:pStyle w:val="Heading1"/>
      </w:pPr>
      <w:r>
        <w:rPr>
          <w:rFonts w:ascii="Times New Roman" w:hAnsi="Times New Roman" w:eastAsia="SimHei"/>
          <w:b/>
          <w:color w:val="073B2A"/>
          <w:sz w:val="30"/>
        </w:rPr>
        <w:t>10 RADAR与SA端到端时序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10.1 统一主流程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1. 服务端创建唯一task_id，按条件键查询已结算历史，生成trust_control。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2. RADAR通过init_settings、SA通过有效sa_task_updated下发任务与trust_control。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3. 前端渲染候选目标、准确率曲线、AI推荐与右侧列表；记录ai_recommendation_shown。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4. 若ui_mode为trust_support，左侧AI推荐目标开始中性注意辉光。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5. 用户移动TDC浏览；驻留满足阈值后自动更新right_detail并记录详情时段。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6. 用户可按住实体第3键复核AI推荐；推荐目标闪烁，松开后结算查看时长。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7. 用户用实体第1键选择或锁定；记录human_selection_changed。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8. 若人工选择与AI推荐不一致，自动显示right_comparison并记录暴露时段。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9. 用户使用实体第2键执行原查看结果、IFF或确认流程。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10. 前端提交task_result_confirmed.extra.trust_trial；服务端校验快照、结算信任并完成task_run。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11. 任务事件与眼动采集关闭；下一同条件试次读取本次已结算结果。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10.2 RADAR专属约束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AI推荐必须是任务概率算法实际选中的目标，不能以排序第一项替代。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实体第1键继续锁定TDC附近目标；实体第2键继续IFF与相关确认。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IFF前不得通过右侧原始证据泄露敌我真值。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副轴天线操作及其既有校验保持不变。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推荐、人工选择和真值必须由同一task_id任务快照校验。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目标移动时匿名编号保持稳定，但left_ai_target几何可产生新AOI版本。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10.3 SA专属约束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sa_task_updated之前不计算当前试次准确率、不复用上一试次列表，也不启动本试次信任面板。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sa_task_updated提供完整威胁数据后，候选列表、AI实际选择、真值与历史才进入本试次上下文。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实体第1键继续选择目标；实体第2键继续查看结果、确认和推进。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SA人工复核与RADAR一样必须让AI推荐对象产生辉光闪烁，并记录完整开始与结束时段。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左侧left_candidate_list覆盖完整威胁列表，包括有数据和空状态容器。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AI推荐使用算法实际概率选择结果，不能默认等于威胁评分第一项。</w:t>
      </w:r>
    </w:p>
    <w:p>
      <w:pPr>
        <w:pStyle w:val="Heading1"/>
      </w:pPr>
      <w:r>
        <w:rPr>
          <w:rFonts w:ascii="Times New Roman" w:hAnsi="Times New Roman" w:eastAsia="SimHei"/>
          <w:b/>
          <w:color w:val="073B2A"/>
          <w:sz w:val="30"/>
        </w:rPr>
        <w:t>11 异常、幂等与数据质量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处理规则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验证点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重复任务启动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相同活动任务请求幂等返回；真实重试创建新task_id。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task_runs不出现一次执行多行或多次执行同ID。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重复试次结算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trial_id唯一，重复确认不重复插入或累计。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trust_trial_outcomes只有一条。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过期确认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task_result_confirmed必须匹配当前活动task_id；过期消息忽略。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不关闭新任务。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无AI推荐按Button3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记录manual_review_ignored，不闪烁、不计有效次数。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invalid_review_count增加。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Button3未松开即结束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强制写manual_review_ended和实际duration。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无悬空复核时段。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AOI重复签名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服务端返回changed为false，不新增revision。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不出现task_id与revision唯一约束冲突。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AOI新版本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同一事务计算下一revision并关闭旧valid_to_us。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版本单调、区间不重叠。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非全屏或缩放异常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保存无效快照、保留原始gaze、暂停aoi_hits。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alignment_valid为false。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WebSocket重连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重发当前AOI；签名去重；任务状态不能回退。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无重复快照或旧任务污染。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数据库写入失败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记录结构化错误和task_id与event_id，不静默吞掉。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可从日志定位消息与表。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11.1 时间基准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业务事件使用毫秒时间戳；眼动帧和AOI有效区间使用微秒。AOI快照以服务端接收时间valid_from_us生效，客户端captured_at_ms只用于传输延迟分析。离线合并时统一换算到微秒，并以task_id或trial_id限定范围。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11.2 数据质量最低要求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一个试次必须能够从task_run关联到唯一trust_trial_outcome。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每个manual_review_started应有同review_session_id的ended；强制结束也算闭合。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每个raw gaze帧的aoi_revision应能在相同task_id下关联快照；无效对齐期间除外。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正式实验使用全屏、缩放1、固定显示器；异常时间必须可量化。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所有参与者可见证据必须可追溯到任务快照，不能由前端临时生成结论。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同一任务只有一个未关闭AOI快照，任务完成后必须关闭最后一个valid_to_us。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试次历史只读取已结算数据，不能读取仅有过程事件而无outcome的试次。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11.3 AOI唯一约束冲突的防护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gaze_aoi_snapshots中task_id与revision组合唯一。服务端应在同一任务锁或数据库事务内读取当前最大revision、生成下一revision、关闭旧快照并插入新快照。前端重复上报由layout_signature去重；gaze_session_id不能作为规避task_id重复的替代键。若任务真正重试，应创建新task_id。</w:t>
      </w:r>
    </w:p>
    <w:p>
      <w:pPr>
        <w:pStyle w:val="Heading1"/>
      </w:pPr>
      <w:r>
        <w:rPr>
          <w:rFonts w:ascii="Times New Roman" w:hAnsi="Times New Roman" w:eastAsia="SimHei"/>
          <w:b/>
          <w:color w:val="073B2A"/>
          <w:sz w:val="30"/>
        </w:rPr>
        <w:t>12 设计需求追踪与待确认项</w:t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12.1 原文“需要收集的数据”闭环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原需求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当前闭环</w:t>
            </w:r>
          </w:p>
        </w:tc>
        <w:tc>
          <w:tcPr>
            <w:tcW w:type="dxa" w:w="2076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行为模式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修改AI目标、切换个数、适当信任率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选择事件、信任结算表与服务端分类。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已闭环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监督行为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人工复核、次数、查看时长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Button3会话开始与结束，加汇总字段。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已闭环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反应时间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AI推荐至人工锁定犹豫时长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两个关键时间戳相减。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已闭环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任务绩效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准确率、整体完成耗时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outcomes人工正确性加task_groups起止时间。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已闭环</w:t>
            </w:r>
          </w:p>
        </w:tc>
      </w:tr>
      <w:tr>
        <w:trPr>
          <w:cantSplit/>
        </w:trPr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生理数据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各区域注视点、时长、次数、扫视路径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七AOI快照、raw gaze与离线统计。</w:t>
            </w:r>
          </w:p>
        </w:tc>
        <w:tc>
          <w:tcPr>
            <w:tcW w:type="dxa" w:w="207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已闭环</w:t>
            </w:r>
          </w:p>
        </w:tc>
      </w:tr>
      <w:tr>
        <w:trPr>
          <w:cantSplit/>
        </w:trPr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247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主观数据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15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每试次信任量表评分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3572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存在问卷存储，但当前触发粒度和trial_id强绑定需要复核。</w:t>
            </w:r>
          </w:p>
        </w:tc>
        <w:tc>
          <w:tcPr>
            <w:tcW w:type="dxa" w:w="2076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13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待确认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12.2 建议补齐项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项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原因与建议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P0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每试次主观信任量表闭环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若实验必须每试次评分，确认UI触发点，并保证questionnaire_responses含唯一trial_id或task_id；不能只做任务组末问卷。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P1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接口版本字段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为trust_control、trust_trial_event和tobii_aoi_snapshot增加protocol_version，便于数据长期复现。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P1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数据字典枚举固化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固定task_type、ui_mode、trust_outcome、event_type和end_reason枚举，并在服务端拒绝未知值。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P1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匿名编号映射持久化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将display_target_number与内部target_id映射写入任务快照或事件，保证离线报告可复核。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P2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准确率小样本提示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继续显示正确数和有效数，避免把1/1的100%理解为稳定可靠性；不要显示预设可靠率。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P2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数据保留策略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明确raw gaze、快照、任务库和导出结果的保存期限、脱敏和备份责任。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FFF3DD"/>
            <w:tcMar>
              <w:top w:w="80" w:type="dxa"/>
              <w:start w:w="90" w:type="dxa"/>
              <w:bottom w:w="80" w:type="dxa"/>
              <w:end w:w="90" w:type="dxa"/>
            </w:tcMar>
            <w:tcW w:w="8107" w:type="dxa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Hei"/>
                <w:b/>
                <w:color w:val="C47A12"/>
                <w:sz w:val="20"/>
              </w:rPr>
              <w:t xml:space="preserve">验收判定: </w:t>
            </w:r>
            <w:r>
              <w:rPr>
                <w:rFonts w:ascii="Times New Roman" w:hAnsi="Times New Roman" w:eastAsia="SimSun"/>
                <w:sz w:val="20"/>
              </w:rPr>
              <w:t>只有能够从界面动作追到消息、从消息追到存储、从存储复算出指标，才算该原设计采集项闭环。仅在页面显示而未存储，或仅存最终布尔值而不能还原过程，均不算闭环。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2"/>
      </w:pPr>
      <w:r>
        <w:rPr>
          <w:rFonts w:ascii="Times New Roman" w:hAnsi="Times New Roman" w:eastAsia="SimHei"/>
          <w:b/>
          <w:color w:val="073B2A"/>
          <w:sz w:val="26"/>
        </w:rPr>
        <w:t>12.3 当前设计与原设计的关键差异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原设计可能理解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当前统一实现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欠信任与过度信任UI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可能分别设计。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完全相同的trust_support，只表达“建议核查”。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第一次试次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可能默认适当。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UI使用standard，但结算按真实结果。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查看详情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鼠标按钮或展开过程。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TDC驻留自动展示，不离杆。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人工复核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独立界面按钮。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实体第3键按住期间复核AI推荐目标。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人机对比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手动按钮。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人机不一致时自动显示。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解释信息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计算结果或单一数字。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展示任务原始观测快照。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AI可靠性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预设AI等级可靠率。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仅显示同条件已结算历史准确率与样本数。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眼动区域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静态区域或只有hit。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动态版本AOI、全部命中和有效区间。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超时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未定义。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不增加timeout字段和规则。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SimHei"/>
          <w:b/>
          <w:color w:val="073B2A"/>
          <w:sz w:val="30"/>
        </w:rPr>
        <w:t>附录A 事件字典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event_type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关键extra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ai_recommendation_shown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AI推荐首次可见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候选数、匿名编号、observation_snapshot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glow_started与glow_ended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trust_support注意辉光开始或结束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tdc_focus_enter与leave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TDC进入或离开有效候选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focused target与duration_ms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detail_shown与hidden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详情可见或隐藏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mode、target与duration_ms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manual_review_started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实体第3键有效上升沿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review_session_id、joystick_button为3、snapshot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manual_review_ended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松开或强制结束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started、ended、duration与end_reason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manual_review_ignored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无AI推荐时按下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reason为no_ai_recommendation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human_selection_changed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实体第1键选择或锁定变化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previous与current target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comparison_shown与hidden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人机不一致出现、恢复一致或完成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AI目标、人工目标与duration_ms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final_selection_confirmed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最终选择确认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final target与timing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trial_completed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试次完成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result summary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人工复核强制结束的end_reason包括button_released、trial_completed、task_changed、user_changed、recommendation_invalidated、joystick_disconnected和page_unloaded。</w:t>
      </w:r>
    </w:p>
    <w:p>
      <w:pPr>
        <w:pStyle w:val="Heading1"/>
      </w:pPr>
      <w:r>
        <w:rPr>
          <w:rFonts w:ascii="Times New Roman" w:hAnsi="Times New Roman" w:eastAsia="SimHei"/>
          <w:b/>
          <w:color w:val="073B2A"/>
          <w:sz w:val="30"/>
        </w:rPr>
        <w:t>附录B 代码实现索引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主要文件</w:t>
            </w:r>
          </w:p>
        </w:tc>
        <w:tc>
          <w:tcPr>
            <w:tcW w:type="dxa" w:w="2769"/>
            <w:shd w:fill="073B2A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SimHei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右侧统一UI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src/components/TrustControlPanel.tsx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准确率、推荐、候选、详情、对比组件与七AOI标记。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信任试次状态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src/hooks/useTrustTrial.ts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推荐、辉光、TDC、Button3复核、对比与结算数据。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AOI观察器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src/hooks/useTrustAoiSnapshot.ts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DOM测量、稳定帧、签名、快照上报与重连。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操杆映射与任务消息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src/hooks/useRadarData.ts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原始button0、button1、button2到语义button1、button2、button3；接收任务与AOI响应。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RADAR页面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src/components/Radar.tsx与RadarDisplay.tsx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任务主视图、锁定、IFF、确认。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SA页面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src/components/SAPage.tsx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威胁数据、选择、查看结果、确认。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服务端消息编排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server/core/message_handler.py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事件存储、结果确认、服务端校验与信任结算。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信任算法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server/services/trust_control.py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历史查询、分类、比率、模式、准确率序列。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任务数据库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server/managers/database_manager.py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任务、事件、outcome、问卷表和聚合查询。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AOI服务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server/tobii/gaze_service.py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快照版本、逐帧命中与原始眼动写入。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AOI协议入口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server/network/websocket_server.py与http_server.py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tobii_aoi_snapshot接收与响应。</w:t>
            </w:r>
          </w:p>
        </w:tc>
      </w:tr>
      <w:tr>
        <w:trPr>
          <w:cantSplit/>
        </w:trPr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离线统计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server/statistics/aoi_gaze_statistics.py</w:t>
            </w:r>
          </w:p>
        </w:tc>
        <w:tc>
          <w:tcPr>
            <w:tcW w:type="dxa" w:w="2769"/>
            <w:shd w:fill="F2F8F5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I-VT、AOI访问、扫视路径和质量输出。</w:t>
            </w:r>
          </w:p>
        </w:tc>
      </w:tr>
      <w:tr>
        <w:trPr>
          <w:cantSplit/>
        </w:trPr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1814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现有AOI说明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4025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server/docs/dynamic_aoi_analysis.md</w:t>
            </w:r>
          </w:p>
        </w:tc>
        <w:tc>
          <w:tcPr>
            <w:tcW w:type="dxa" w:w="27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W w:w="2268" w:type="dxa"/>
            <w:vAlign w:val="top"/>
          </w:tcPr>
          <w:p>
            <w:pPr>
              <w:spacing w:after="0" w:line="300" w:lineRule="auto"/>
            </w:pPr>
            <w:r>
              <w:rPr>
                <w:rFonts w:ascii="Times New Roman" w:hAnsi="Times New Roman" w:eastAsia="SimSun"/>
                <w:sz w:val="16"/>
              </w:rPr>
              <w:t>动态AOI协议和验证细则。</w:t>
            </w:r>
          </w:p>
        </w:tc>
      </w:tr>
    </w:tbl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</w:r>
    </w:p>
    <w:p>
      <w:pPr>
        <w:pStyle w:val="Heading1"/>
      </w:pPr>
      <w:r>
        <w:rPr>
          <w:rFonts w:ascii="Times New Roman" w:hAnsi="Times New Roman" w:eastAsia="SimHei"/>
          <w:b/>
          <w:color w:val="073B2A"/>
          <w:sz w:val="30"/>
        </w:rPr>
        <w:t>附录C 最小联调检查单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首次同条件试次使用standard、history_count为0、准确率显示暂无历史。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首次适当后第二次仍standard；首次欠信任或过度信任后第二次均为trust_support。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Button3的原始buttons.button2按下和松开在轴不动时也能推送。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人工复核只闪烁AI推荐目标；按住不重复计数；松开立即停止。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TDC聚焦只查看，不改变人工选择；实体第1键才产生选择事件。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人机一致时无对比，不一致时自动对比，恢复一致后隐藏。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task_result_confirmed重复发送不产生第二条outcome。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七个AOI的几何、visible和binding可以在数据库中按revision回放。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辉光或闪烁动画不连续新增AOI快照；语义目标变化会新增版本。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非全屏或缩放异常只暂停aoi_hits，不停止原始gaze。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任务组整体耗时、决策耗时、复核时长和AI历史准确率可由库中原始记录复算。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RADAR与SA都不显示内部ID、敌我真值或虚构解释。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确认每试次主观信任量表是否已与trial_id一一对应。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确认旧信任校准逻辑不参与正式实验ui_mode。</w:t>
      </w:r>
    </w:p>
    <w:p>
      <w:pPr>
        <w:pStyle w:val="ListBullet"/>
        <w:spacing w:after="60" w:line="300" w:lineRule="auto"/>
      </w:pPr>
      <w:r>
        <w:rPr>
          <w:rFonts w:ascii="Times New Roman" w:hAnsi="Times New Roman" w:eastAsia="SimSun"/>
          <w:sz w:val="21"/>
        </w:rPr>
        <w:t>确认public与dist实际运行配置一致，且不覆盖用户已有init_config修改。</w:t>
      </w:r>
    </w:p>
    <w:p>
      <w:pPr>
        <w:spacing w:after="60" w:line="300" w:lineRule="auto"/>
      </w:pPr>
      <w:r>
        <w:rPr>
          <w:rFonts w:ascii="Times New Roman" w:hAnsi="Times New Roman" w:eastAsia="SimSun"/>
          <w:sz w:val="21"/>
        </w:rPr>
        <w:t>文档结束。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color w:val="67746E"/>
        <w:sz w:val="17"/>
      </w:rPr>
      <w:t xml:space="preserve">V1.0 - </w:t>
    </w:r>
    <w:r>
      <w:fldChar w:fldCharType="begin"/>
      <w:instrText>PAGE</w:instrText>
      <w:fldChar w:fldCharType="end"/>
    </w:r>
    <w:r>
      <w:rPr>
        <w:rFonts w:ascii="Times New Roman" w:hAnsi="Times New Roman" w:eastAsia="SimSun"/>
        <w:color w:val="67746E"/>
        <w:sz w:val="17"/>
      </w:rPr>
      <w:t xml:space="preserve"> / </w:t>
    </w:r>
    <w:r>
      <w:fldChar w:fldCharType="begin"/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Microsoft YaHei"/>
        <w:color w:val="67746E"/>
        <w:sz w:val="17"/>
      </w:rPr>
      <w:t>信任调控界面设计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信任调控界面设计 - 开发说明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