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80"/>
        <w:jc w:val="center"/>
      </w:pPr>
      <w:r>
        <w:rPr>
          <w:rFonts w:ascii="黑体" w:hAnsi="黑体" w:eastAsia="黑体" w:cs="黑体"/>
          <w:b/>
          <w:color w:val="000000"/>
          <w:sz w:val="52"/>
        </w:rPr>
        <w:t>任务绩效模型输入输出</w:t>
        <w:br/>
        <w:t>与当前数据对齐说明</w:t>
      </w:r>
    </w:p>
    <w:p>
      <w:pPr>
        <w:spacing w:after="560"/>
        <w:jc w:val="center"/>
      </w:pPr>
      <w:r>
        <w:rPr>
          <w:rFonts w:ascii="黑体" w:hAnsi="黑体" w:eastAsia="黑体" w:cs="黑体"/>
          <w:b/>
          <w:color w:val="404040"/>
          <w:sz w:val="32"/>
        </w:rPr>
        <w:t>审阅稿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900"/>
        <w:gridCol w:w="6680"/>
      </w:tblGrid>
      <w:tr>
        <w:trPr>
          <w:tblHeader w:val="true"/>
          <w:cantSplit w:val="true"/>
        </w:trPr>
        <w:tc>
          <w:tcPr>
            <w:tcW w:type="dxa" w:w="19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66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当前口径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当前数据源</w:t>
            </w:r>
          </w:p>
        </w:tc>
        <w:tc>
          <w:tcPr>
            <w:tcW w:type="dxa" w:w="6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all_data_260823.db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覆盖任务</w:t>
            </w:r>
          </w:p>
        </w:tc>
        <w:tc>
          <w:tcPr>
            <w:tcW w:type="dxa" w:w="6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传感器目标选择、威胁排序、平台控制、武器发射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统计条件</w:t>
            </w:r>
          </w:p>
        </w:tc>
        <w:tc>
          <w:tcPr>
            <w:tcW w:type="dxa" w:w="6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人工条件与AI条件；不含交互工效条件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文档定位</w:t>
            </w:r>
          </w:p>
        </w:tc>
        <w:tc>
          <w:tcPr>
            <w:tcW w:type="dxa" w:w="6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说明绩效指标构建、输入、计算、输出、质量控制与模拟器对齐要求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状态</w:t>
            </w:r>
          </w:p>
        </w:tc>
        <w:tc>
          <w:tcPr>
            <w:tcW w:type="dxa" w:w="6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基于当前数据库核对的审阅稿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核心结论：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当前代码实现的是任务绩效统计与等效平台偏差分析，不是一个已经训练完成的绩效预测模型。本文仍沿用“绩效模型”作为模块名称，但将统计输入输出、偏差分析和未来预测扩展明确分开。</w:t>
            </w:r>
          </w:p>
        </w:tc>
      </w:tr>
    </w:tbl>
    <w:p>
      <w:pPr>
        <w:spacing w:after="0"/>
      </w:pPr>
    </w:p>
    <w:p>
      <w:r>
        <w:rPr>
          <w:color w:val="000000"/>
        </w:rPr>
        <w:br w:type="page"/>
      </w: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1. 文档目的与适用边界</w:t>
      </w:r>
    </w:p>
    <w:p>
      <w:pPr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本文从现有使用说明书、绩效统计脚本和绩效偏差分析脚本中提取任务绩效定义，并以最新采集数据库all_data_260823.db重新核对字段、单位、样本量和缺失情况。后续等效平台、模拟器或新的数据处理程序，应以本文的当前口径为准。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800"/>
        <w:gridCol w:w="1800"/>
        <w:gridCol w:w="4980"/>
      </w:tblGrid>
      <w:tr>
        <w:trPr>
          <w:tblHeader w:val="true"/>
          <w:cantSplit w:val="true"/>
        </w:trPr>
        <w:tc>
          <w:tcPr>
            <w:tcW w:type="dxa" w:w="1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层次</w:t>
            </w:r>
          </w:p>
        </w:tc>
        <w:tc>
          <w:tcPr>
            <w:tcW w:type="dxa" w:w="1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当前是否存在</w:t>
            </w:r>
          </w:p>
        </w:tc>
        <w:tc>
          <w:tcPr>
            <w:tcW w:type="dxa" w:w="49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逐试次绩效原始数据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存在</w:t>
            </w:r>
          </w:p>
        </w:tc>
        <w:tc>
          <w:tcPr>
            <w:tcW w:type="dxa" w:w="4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四张任务统计表记录正确性、耗时、距离或命中结果。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条件组绩效统计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已有脚本</w:t>
            </w:r>
          </w:p>
        </w:tc>
        <w:tc>
          <w:tcPr>
            <w:tcW w:type="dxa" w:w="4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按被试、任务难度和AI等级汇总准确率、完成比例、耗时与精度。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等效平台绩效偏差分析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已有脚本</w:t>
            </w:r>
          </w:p>
        </w:tc>
        <w:tc>
          <w:tcPr>
            <w:tcW w:type="dxa" w:w="4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比较指定实际用户与其余等效实验用户的指标均值。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绩效预测模型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尚未固化</w:t>
            </w:r>
          </w:p>
        </w:tc>
        <w:tc>
          <w:tcPr>
            <w:tcW w:type="dxa" w:w="4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当前没有以任务上下文预测成功率、耗时或精度的正式训练模型。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术语约定：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本文把“任务绩效”理解为任务完成正确性、完成时间和完成质量；信任模型的分类准确率、宏F1等属于模型评估指标，不属于人员或AI的任务绩效。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2. 当前证据来源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500"/>
        <w:gridCol w:w="2500"/>
        <w:gridCol w:w="3580"/>
      </w:tblGrid>
      <w:tr>
        <w:trPr>
          <w:tblHeader w:val="true"/>
          <w:cantSplit w:val="true"/>
        </w:trPr>
        <w:tc>
          <w:tcPr>
            <w:tcW w:type="dxa" w:w="2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来源</w:t>
            </w:r>
          </w:p>
        </w:tc>
        <w:tc>
          <w:tcPr>
            <w:tcW w:type="dxa" w:w="2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用途</w:t>
            </w:r>
          </w:p>
        </w:tc>
        <w:tc>
          <w:tcPr>
            <w:tcW w:type="dxa" w:w="35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当前处理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使用说明书-20250910-V1.docx</w:t>
            </w:r>
          </w:p>
        </w:tc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提取原有绩效章节和八张输出表定义</w:t>
            </w:r>
          </w:p>
        </w:tc>
        <w:tc>
          <w:tcPr>
            <w:tcW w:type="dxa" w:w="35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仅作为定义参考，不把其中交互工效维度带入当前口径。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step5_task_performance_statistics_AI.py</w:t>
            </w:r>
          </w:p>
        </w:tc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提取AI条件绩效公式</w:t>
            </w:r>
          </w:p>
        </w:tc>
        <w:tc>
          <w:tcPr>
            <w:tcW w:type="dxa" w:w="35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保留任务指标，删除audio_enabled分组并修正数据表、单位与缺失处理。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step5_task_performance_statistics_nonAI.py</w:t>
            </w:r>
          </w:p>
        </w:tc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提取人工条件绩效公式</w:t>
            </w:r>
          </w:p>
        </w:tc>
        <w:tc>
          <w:tcPr>
            <w:tcW w:type="dxa" w:w="35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保留人工基线指标，改用当前表名与当前秒值。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performance_deviation_analysis.py</w:t>
            </w:r>
          </w:p>
        </w:tc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提取等效平台偏差公式</w:t>
            </w:r>
          </w:p>
        </w:tc>
        <w:tc>
          <w:tcPr>
            <w:tcW w:type="dxa" w:w="35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说明现有算法，并提出方向统一和参数化要求。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all_data_260823.db</w:t>
            </w:r>
          </w:p>
        </w:tc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当前数据核对</w:t>
            </w:r>
          </w:p>
        </w:tc>
        <w:tc>
          <w:tcPr>
            <w:tcW w:type="dxa" w:w="35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作为当前唯一数据事实来源。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task_performance_data.db</w:t>
            </w:r>
          </w:p>
        </w:tc>
        <w:tc>
          <w:tcPr>
            <w:tcW w:type="dxa" w:w="2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历史汇总快照</w:t>
            </w:r>
          </w:p>
        </w:tc>
        <w:tc>
          <w:tcPr>
            <w:tcW w:type="dxa" w:w="35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不作为当前输出；其中仍含交互工效且样本规模对应早期数据。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3. 当前数据快照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00"/>
        <w:gridCol w:w="1200"/>
        <w:gridCol w:w="1200"/>
        <w:gridCol w:w="1200"/>
        <w:gridCol w:w="1980"/>
      </w:tblGrid>
      <w:tr>
        <w:trPr>
          <w:tblHeader w:val="true"/>
          <w:cantSplit w:val="true"/>
        </w:trPr>
        <w:tc>
          <w:tcPr>
            <w:tcW w:type="dxa" w:w="3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任务表</w:t>
            </w:r>
          </w:p>
        </w:tc>
        <w:tc>
          <w:tcPr>
            <w:tcW w:type="dxa" w:w="12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总试次</w:t>
            </w:r>
          </w:p>
        </w:tc>
        <w:tc>
          <w:tcPr>
            <w:tcW w:type="dxa" w:w="12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AI条件</w:t>
            </w:r>
          </w:p>
        </w:tc>
        <w:tc>
          <w:tcPr>
            <w:tcW w:type="dxa" w:w="12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人工条件</w:t>
            </w:r>
          </w:p>
        </w:tc>
        <w:tc>
          <w:tcPr>
            <w:tcW w:type="dxa" w:w="19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10次完整条件组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sensor_task_statistics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1200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900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300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120/120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threat_task_statistics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1193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894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299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117/120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platform_statistics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1200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900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300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120/120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weapon_statistics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1200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900</w:t>
            </w:r>
          </w:p>
        </w:tc>
        <w:tc>
          <w:tcPr>
            <w:tcW w:type="dxa" w:w="1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300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120/120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四类任务均覆盖15名被试，难度仅为high和low，AI等级为L1、L2、L3；ai_level为空表示纯人工条件。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当前数据库不存在audio_enabled或交互工效字段，分组键必须删除该维度。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当前条件组键为user_id、task_name、difficulty_level和ai_level；人工条件的ai_level应显式解释为not_applicable。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传感器、平台和武器均有120个10次条件组；威胁任务117组完整，3组分别只有8、6和9次。</w:t>
      </w: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3.1 当前总体输入输出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 w:cs="宋体"/>
                <w:color w:val="404040"/>
                <w:sz w:val="21"/>
              </w:rPr>
              <w:t>输入：逐试次任务事实 + 条件上下文 + 行为/控制主体 + 质量标记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处理：字段标准化 -&gt; 有效性判定 -&gt; 按条件分组 -&gt; 指标计算 -&gt; 输出质量状态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输出：成功率/准确率 + 平均耗时 + 完成精度 + 有效样本数 + 质量状态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可选后处理：等效平台与实际平台偏差分析</w:t>
            </w:r>
          </w:p>
        </w:tc>
      </w:tr>
    </w:tbl>
    <w:p>
      <w:pPr>
        <w:spacing w:after="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800"/>
        <w:gridCol w:w="4500"/>
        <w:gridCol w:w="2280"/>
      </w:tblGrid>
      <w:tr>
        <w:trPr>
          <w:tblHeader w:val="true"/>
          <w:cantSplit w:val="true"/>
        </w:trPr>
        <w:tc>
          <w:tcPr>
            <w:tcW w:type="dxa" w:w="1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输入类别</w:t>
            </w:r>
          </w:p>
        </w:tc>
        <w:tc>
          <w:tcPr>
            <w:tcW w:type="dxa" w:w="4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字段示例</w:t>
            </w:r>
          </w:p>
        </w:tc>
        <w:tc>
          <w:tcPr>
            <w:tcW w:type="dxa" w:w="22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是否直接参与指标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条件上下文</w:t>
            </w:r>
          </w:p>
        </w:tc>
        <w:tc>
          <w:tcPr>
            <w:tcW w:type="dxa" w:w="4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user_id、difficulty_level、ai_level、repetition_count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用于分组和排序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行为主体</w:t>
            </w:r>
          </w:p>
        </w:tc>
        <w:tc>
          <w:tcPr>
            <w:tcW w:type="dxa" w:w="4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selection_method、current_mode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用于区分AI、人员或HMC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结果事实</w:t>
            </w:r>
          </w:p>
        </w:tc>
        <w:tc>
          <w:tcPr>
            <w:tcW w:type="dxa" w:w="4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ai_is_correct、person_is_correct、is_correct、fire_result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时间</w:t>
            </w:r>
          </w:p>
        </w:tc>
        <w:tc>
          <w:tcPr>
            <w:tcW w:type="dxa" w:w="4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设置时间、选择时间、current_times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完成质量</w:t>
            </w:r>
          </w:p>
        </w:tc>
        <w:tc>
          <w:tcPr>
            <w:tcW w:type="dxa" w:w="4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distance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控制权时间</w:t>
            </w:r>
          </w:p>
        </w:tc>
        <w:tc>
          <w:tcPr>
            <w:tcW w:type="dxa" w:w="4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ai_control_time、person_control_time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当前用于解释，可扩展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4. 统一统计规则</w:t>
      </w: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4.1 分组规则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 w:cs="宋体"/>
                <w:color w:val="404040"/>
                <w:sz w:val="21"/>
              </w:rPr>
              <w:t>AI条件组键 = (user_id, task_name, difficulty_level, ai_level)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人工条件组键 = (user_id, task_name, difficulty_level, not_applicable)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试次顺序 = repetition_count升序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交互工效字段 = 当前不存在，不参与查询、分组、输出或接口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4.2 有效值与缺失值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0"/>
        <w:gridCol w:w="4880"/>
        <w:gridCol w:w="2000"/>
      </w:tblGrid>
      <w:tr>
        <w:trPr>
          <w:tblHeader w:val="true"/>
          <w:cantSplit w:val="true"/>
        </w:trPr>
        <w:tc>
          <w:tcPr>
            <w:tcW w:type="dxa" w:w="17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状态</w:t>
            </w:r>
          </w:p>
        </w:tc>
        <w:tc>
          <w:tcPr>
            <w:tcW w:type="dxa" w:w="48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定义</w:t>
            </w:r>
          </w:p>
        </w:tc>
        <w:tc>
          <w:tcPr>
            <w:tcW w:type="dxa" w:w="2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是否进入指标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valid</w:t>
            </w:r>
          </w:p>
        </w:tc>
        <w:tc>
          <w:tcPr>
            <w:tcW w:type="dxa" w:w="4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语义明确、单位正确且字段完整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进入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not_applicable</w:t>
            </w:r>
          </w:p>
        </w:tc>
        <w:tc>
          <w:tcPr>
            <w:tcW w:type="dxa" w:w="4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该主体或字段在当前条件中业务上不适用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不进入对应主体指标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missing</w:t>
            </w:r>
          </w:p>
        </w:tc>
        <w:tc>
          <w:tcPr>
            <w:tcW w:type="dxa" w:w="4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应有字段为空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不进入，输出缺失计数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ambiguous</w:t>
            </w:r>
          </w:p>
        </w:tc>
        <w:tc>
          <w:tcPr>
            <w:tcW w:type="dxa" w:w="4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字段存在但主体或语义无法确定，如HMC不能拆分AI/人员贡献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仅进入明确的总任务指标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invalid</w:t>
            </w:r>
          </w:p>
        </w:tc>
        <w:tc>
          <w:tcPr>
            <w:tcW w:type="dxa" w:w="4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负时间、顺序倒置、重复键或越界值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排除并记录原因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成功率和平均耗时必须同时输出分母信息。建议每个指标至少配套total_trials、valid_trials和missing_trials，避免把缺失值误当失败，也避免只报告均值而无法判断样本覆盖。</w:t>
      </w: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4.3 准确率的两种口径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100"/>
        <w:gridCol w:w="3000"/>
        <w:gridCol w:w="3480"/>
      </w:tblGrid>
      <w:tr>
        <w:trPr>
          <w:tblHeader w:val="true"/>
          <w:cantSplit w:val="true"/>
        </w:trPr>
        <w:tc>
          <w:tcPr>
            <w:tcW w:type="dxa" w:w="21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口径</w:t>
            </w:r>
          </w:p>
        </w:tc>
        <w:tc>
          <w:tcPr>
            <w:tcW w:type="dxa" w:w="3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公式</w:t>
            </w:r>
          </w:p>
        </w:tc>
        <w:tc>
          <w:tcPr>
            <w:tcW w:type="dxa" w:w="34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主体贡献成功率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主体正确试次数 / 条件组总试次数</w:t>
            </w:r>
          </w:p>
        </w:tc>
        <w:tc>
          <w:tcPr>
            <w:tcW w:type="dxa" w:w="3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保留原统计脚本含义，反映该主体对整组成功的贡献。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主体条件准确率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主体正确试次数 / 该主体实际决策试次数</w:t>
            </w:r>
          </w:p>
        </w:tc>
        <w:tc>
          <w:tcPr>
            <w:tcW w:type="dxa" w:w="3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推荐同步输出，反映主体在实际参与决策时的正确性。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避免误读：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原脚本把主体贡献成功率命名为“AI准确率”或“操作员准确率”，但分母是条件组总试次数。新接口应同时输出贡献成功率和条件准确率，并在字段名中体现分母。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5. 传感器目标选择任务</w:t>
      </w: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5.1 当前逐试次输入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00"/>
        <w:gridCol w:w="3200"/>
        <w:gridCol w:w="1500"/>
        <w:gridCol w:w="1880"/>
      </w:tblGrid>
      <w:tr>
        <w:trPr>
          <w:tblHeader w:val="true"/>
          <w:cantSplit w:val="true"/>
        </w:trPr>
        <w:tc>
          <w:tcPr>
            <w:tcW w:type="dxa" w:w="2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字段</w:t>
            </w:r>
          </w:p>
        </w:tc>
        <w:tc>
          <w:tcPr>
            <w:tcW w:type="dxa" w:w="32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当前含义</w:t>
            </w:r>
          </w:p>
        </w:tc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单位/取值</w:t>
            </w:r>
          </w:p>
        </w:tc>
        <w:tc>
          <w:tcPr>
            <w:tcW w:type="dxa" w:w="18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selection_method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最终采用AI目标或人工目标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AI/manual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划分决策主体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ai_select_time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AI形成目标选择的时间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AI选择耗时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person_select_time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人员形成最终选择的时间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人员选择耗时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ai_is_correct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AI目标是否正确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true/false/不适用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AI正确性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person_is_correct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人员目标是否正确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true/false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人员正确性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radar_settings_time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雷达初始设置耗时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人工条件过程绩效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antenna_settings_time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雷达参数/天线调节耗时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人工条件过程绩效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单位修正：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当前数据库的radar_settings_time、antenna_settings_time、ai_select_time和person_select_time均已经是秒值，不应再除以1000。原说明书中的“雷达初始设置耗时_毫秒”和原脚本的/1000处理需要同步修正。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5.2 指标公式与输出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700"/>
        <w:gridCol w:w="4380"/>
        <w:gridCol w:w="1500"/>
      </w:tblGrid>
      <w:tr>
        <w:trPr>
          <w:tblHeader w:val="true"/>
          <w:cantSplit w:val="true"/>
        </w:trPr>
        <w:tc>
          <w:tcPr>
            <w:tcW w:type="dxa" w:w="27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输出指标</w:t>
            </w:r>
          </w:p>
        </w:tc>
        <w:tc>
          <w:tcPr>
            <w:tcW w:type="dxa" w:w="43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计算规则</w:t>
            </w:r>
          </w:p>
        </w:tc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输出范围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ai_decision_count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selection_method=AI的有效试次数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非负整数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ai_conditional_accuracy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AI选择且ai_is_correct=true的次数 / AI选择次数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0-1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ai_success_contribution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AI选择且正确的次数 / 条件组有效总次数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0-1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ai_selection_time_mean_s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AI选择试次的ai_select_time均值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person_conditional_accuracy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manual选择且person_is_correct=true的次数 / manual选择次数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0-1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person_success_contribution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manual选择且正确的次数 / 条件组有效总次数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0-1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person_selection_time_mean_s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manual选择试次的person_select_time均值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radar_setup_time_mean_s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人工条件radar_settings_time均值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antenna_setup_time_mean_s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人工条件antenna_settings_time均值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5.3 当前数据核对快照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00"/>
        <w:gridCol w:w="1500"/>
        <w:gridCol w:w="1800"/>
        <w:gridCol w:w="2280"/>
      </w:tblGrid>
      <w:tr>
        <w:trPr>
          <w:tblHeader w:val="true"/>
          <w:cantSplit w:val="true"/>
        </w:trPr>
        <w:tc>
          <w:tcPr>
            <w:tcW w:type="dxa" w:w="3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条件/主体</w:t>
            </w:r>
          </w:p>
        </w:tc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试次数</w:t>
            </w:r>
          </w:p>
        </w:tc>
        <w:tc>
          <w:tcPr>
            <w:tcW w:type="dxa" w:w="1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条件准确率</w:t>
            </w:r>
          </w:p>
        </w:tc>
        <w:tc>
          <w:tcPr>
            <w:tcW w:type="dxa" w:w="22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平均耗时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AI条件-AI选择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649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0.9476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0.4580秒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AI条件-人工选择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251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0.9402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5.4684秒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纯人工条件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300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0.9500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4.4556秒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纯人工条件的雷达初始设置平均耗时为0.0237秒，天线/参数调节平均耗时为3.0453秒。上述数值只用于核对计算链是否与当前数据一致，不替代按被试、难度分组的正式输出。</w:t>
      </w: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6. 威胁排序任务</w:t>
      </w: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6.1 当前逐试次输入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00"/>
        <w:gridCol w:w="3400"/>
        <w:gridCol w:w="1500"/>
        <w:gridCol w:w="1680"/>
      </w:tblGrid>
      <w:tr>
        <w:trPr>
          <w:tblHeader w:val="true"/>
          <w:cantSplit w:val="true"/>
        </w:trPr>
        <w:tc>
          <w:tcPr>
            <w:tcW w:type="dxa" w:w="2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字段</w:t>
            </w:r>
          </w:p>
        </w:tc>
        <w:tc>
          <w:tcPr>
            <w:tcW w:type="dxa" w:w="34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当前含义</w:t>
            </w:r>
          </w:p>
        </w:tc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单位/取值</w:t>
            </w:r>
          </w:p>
        </w:tc>
        <w:tc>
          <w:tcPr>
            <w:tcW w:type="dxa" w:w="16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selection_method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最终采用AI排序或人工排序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AI/manual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划分决策主体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ai_select_time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AI更新最具威胁项的响应时间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AI响应耗时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person_select_time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人员更新最具威胁项的响应时间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人员响应耗时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ai_is_correct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AI更新是否正确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true/false/不适用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AI正确性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person_is_correct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人员更新是否正确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true/false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人员正确性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6.2 指标公式与输出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800"/>
        <w:gridCol w:w="4280"/>
        <w:gridCol w:w="1500"/>
      </w:tblGrid>
      <w:tr>
        <w:trPr>
          <w:tblHeader w:val="true"/>
          <w:cantSplit w:val="true"/>
        </w:trPr>
        <w:tc>
          <w:tcPr>
            <w:tcW w:type="dxa" w:w="2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输出指标</w:t>
            </w:r>
          </w:p>
        </w:tc>
        <w:tc>
          <w:tcPr>
            <w:tcW w:type="dxa" w:w="42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计算规则</w:t>
            </w:r>
          </w:p>
        </w:tc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输出范围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ai_response_time_mean_s</w:t>
            </w:r>
          </w:p>
        </w:tc>
        <w:tc>
          <w:tcPr>
            <w:tcW w:type="dxa" w:w="4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AI选择试次的ai_select_time均值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person_response_time_mean_s</w:t>
            </w:r>
          </w:p>
        </w:tc>
        <w:tc>
          <w:tcPr>
            <w:tcW w:type="dxa" w:w="4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manual选择试次的person_select_time均值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ai_conditional_accuracy</w:t>
            </w:r>
          </w:p>
        </w:tc>
        <w:tc>
          <w:tcPr>
            <w:tcW w:type="dxa" w:w="4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AI正确次数 / AI选择次数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0-1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person_conditional_accuracy</w:t>
            </w:r>
          </w:p>
        </w:tc>
        <w:tc>
          <w:tcPr>
            <w:tcW w:type="dxa" w:w="4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人员正确次数 / manual选择次数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0-1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ai/person_success_contribution</w:t>
            </w:r>
          </w:p>
        </w:tc>
        <w:tc>
          <w:tcPr>
            <w:tcW w:type="dxa" w:w="4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对应主体正确次数 / 条件组有效总次数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0-1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6.3 当前数据核对快照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00"/>
        <w:gridCol w:w="1500"/>
        <w:gridCol w:w="1800"/>
        <w:gridCol w:w="2280"/>
      </w:tblGrid>
      <w:tr>
        <w:trPr>
          <w:tblHeader w:val="true"/>
          <w:cantSplit w:val="true"/>
        </w:trPr>
        <w:tc>
          <w:tcPr>
            <w:tcW w:type="dxa" w:w="3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条件/主体</w:t>
            </w:r>
          </w:p>
        </w:tc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试次数</w:t>
            </w:r>
          </w:p>
        </w:tc>
        <w:tc>
          <w:tcPr>
            <w:tcW w:type="dxa" w:w="1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条件准确率</w:t>
            </w:r>
          </w:p>
        </w:tc>
        <w:tc>
          <w:tcPr>
            <w:tcW w:type="dxa" w:w="22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平均响应时间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AI条件-AI选择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633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0.9115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0.8851秒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AI条件-人工选择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261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0.7893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6.9032秒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纯人工条件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299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0.7960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5.5618秒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完整性要求：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威胁任务共有120个条件组，其中117组达到10次；2个AI条件分别只有8次和6次，1个人工条件只有9次。正式输出应保留partial状态，禁止与其他条件拼接补足。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7. 平台控制任务</w:t>
      </w: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7.1 当前逐试次输入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00"/>
        <w:gridCol w:w="3200"/>
        <w:gridCol w:w="1700"/>
        <w:gridCol w:w="1680"/>
      </w:tblGrid>
      <w:tr>
        <w:trPr>
          <w:tblHeader w:val="true"/>
          <w:cantSplit w:val="true"/>
        </w:trPr>
        <w:tc>
          <w:tcPr>
            <w:tcW w:type="dxa" w:w="2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字段</w:t>
            </w:r>
          </w:p>
        </w:tc>
        <w:tc>
          <w:tcPr>
            <w:tcW w:type="dxa" w:w="32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当前含义</w:t>
            </w:r>
          </w:p>
        </w:tc>
        <w:tc>
          <w:tcPr>
            <w:tcW w:type="dxa" w:w="17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单位/取值</w:t>
            </w:r>
          </w:p>
        </w:tc>
        <w:tc>
          <w:tcPr>
            <w:tcW w:type="dxa" w:w="16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current_mode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任务完成时记录的控制模式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AI/User/HMC/空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划分主体或标记语义不确定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is_correct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是否完成目标路径点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true/false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完成比例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current_times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完成当前路径点的耗时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完成耗时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distance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与目标路径点的距离误差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当前距离标度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完成精度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ai_control_time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AI累计控制时间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解释HMC与控制贡献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person_control_time</w:t>
            </w:r>
          </w:p>
        </w:tc>
        <w:tc>
          <w:tcPr>
            <w:tcW w:type="dxa" w:w="3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人员累计控制时间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解释HMC与控制贡献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7.2 指标公式与输出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800"/>
        <w:gridCol w:w="3500"/>
        <w:gridCol w:w="2280"/>
      </w:tblGrid>
      <w:tr>
        <w:trPr>
          <w:tblHeader w:val="true"/>
          <w:cantSplit w:val="true"/>
        </w:trPr>
        <w:tc>
          <w:tcPr>
            <w:tcW w:type="dxa" w:w="2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输出指标</w:t>
            </w:r>
          </w:p>
        </w:tc>
        <w:tc>
          <w:tcPr>
            <w:tcW w:type="dxa" w:w="3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计算规则</w:t>
            </w:r>
          </w:p>
        </w:tc>
        <w:tc>
          <w:tcPr>
            <w:tcW w:type="dxa" w:w="22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completion_rate</w:t>
            </w:r>
          </w:p>
        </w:tc>
        <w:tc>
          <w:tcPr>
            <w:tcW w:type="dxa" w:w="3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is_correct=true的有效次数 / 有效次数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总任务完成比例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success_time_mean_s</w:t>
            </w:r>
          </w:p>
        </w:tc>
        <w:tc>
          <w:tcPr>
            <w:tcW w:type="dxa" w:w="3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成功试次current_times均值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仅对字段完整的成功试次计算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success_precision_raw</w:t>
            </w:r>
          </w:p>
        </w:tc>
        <w:tc>
          <w:tcPr>
            <w:tcW w:type="dxa" w:w="3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成功试次的1-distance/10000均值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保留现有公式，不自动截断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actor_completion_contribution</w:t>
            </w:r>
          </w:p>
        </w:tc>
        <w:tc>
          <w:tcPr>
            <w:tcW w:type="dxa" w:w="3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指定mode成功次数 / 条件组有效总次数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可分别输出AI、User；HMC独立报告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actor_success_time_mean_s</w:t>
            </w:r>
          </w:p>
        </w:tc>
        <w:tc>
          <w:tcPr>
            <w:tcW w:type="dxa" w:w="3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指定mode成功试次耗时均值</w:t>
            </w:r>
          </w:p>
        </w:tc>
        <w:tc>
          <w:tcPr>
            <w:tcW w:type="dxa" w:w="2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HMC不能未经依据拆到AI或人员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精度边界：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当前distance最大值为10336.07，按1-distance/10000计算会出现负精度。当前对齐输出应保留raw值并增加out_of_range质量标记；是否截断到0-1需由业务规则确认后版本化。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7.3 当前数据核对快照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200"/>
        <w:gridCol w:w="1100"/>
        <w:gridCol w:w="1300"/>
        <w:gridCol w:w="2000"/>
        <w:gridCol w:w="1980"/>
      </w:tblGrid>
      <w:tr>
        <w:trPr>
          <w:tblHeader w:val="true"/>
          <w:cantSplit w:val="true"/>
        </w:trPr>
        <w:tc>
          <w:tcPr>
            <w:tcW w:type="dxa" w:w="22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条件/模式</w:t>
            </w:r>
          </w:p>
        </w:tc>
        <w:tc>
          <w:tcPr>
            <w:tcW w:type="dxa" w:w="11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试次数</w:t>
            </w:r>
          </w:p>
        </w:tc>
        <w:tc>
          <w:tcPr>
            <w:tcW w:type="dxa" w:w="13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成功率</w:t>
            </w:r>
          </w:p>
        </w:tc>
        <w:tc>
          <w:tcPr>
            <w:tcW w:type="dxa" w:w="2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成功耗时均值</w:t>
            </w:r>
          </w:p>
        </w:tc>
        <w:tc>
          <w:tcPr>
            <w:tcW w:type="dxa" w:w="19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成功精度均值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AI条件-AI</w:t>
            </w:r>
          </w:p>
        </w:tc>
        <w:tc>
          <w:tcPr>
            <w:tcW w:type="dxa" w:w="1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118</w:t>
            </w:r>
          </w:p>
        </w:tc>
        <w:tc>
          <w:tcPr>
            <w:tcW w:type="dxa" w:w="13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1.0000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29.8488秒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0.6111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AI条件-HMC</w:t>
            </w:r>
          </w:p>
        </w:tc>
        <w:tc>
          <w:tcPr>
            <w:tcW w:type="dxa" w:w="1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230</w:t>
            </w:r>
          </w:p>
        </w:tc>
        <w:tc>
          <w:tcPr>
            <w:tcW w:type="dxa" w:w="13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1.0000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35.0465秒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0.6972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AI条件-User</w:t>
            </w:r>
          </w:p>
        </w:tc>
        <w:tc>
          <w:tcPr>
            <w:tcW w:type="dxa" w:w="1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505</w:t>
            </w:r>
          </w:p>
        </w:tc>
        <w:tc>
          <w:tcPr>
            <w:tcW w:type="dxa" w:w="13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1.0000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32.7930秒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0.6695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AI条件-字段缺失</w:t>
            </w:r>
          </w:p>
        </w:tc>
        <w:tc>
          <w:tcPr>
            <w:tcW w:type="dxa" w:w="1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47</w:t>
            </w:r>
          </w:p>
        </w:tc>
        <w:tc>
          <w:tcPr>
            <w:tcW w:type="dxa" w:w="13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不计算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不计算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不计算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人工条件-User</w:t>
            </w:r>
          </w:p>
        </w:tc>
        <w:tc>
          <w:tcPr>
            <w:tcW w:type="dxa" w:w="1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278</w:t>
            </w:r>
          </w:p>
        </w:tc>
        <w:tc>
          <w:tcPr>
            <w:tcW w:type="dxa" w:w="13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1.0000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34.0617秒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0.6691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人工条件-字段缺失</w:t>
            </w:r>
          </w:p>
        </w:tc>
        <w:tc>
          <w:tcPr>
            <w:tcW w:type="dxa" w:w="1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22</w:t>
            </w:r>
          </w:p>
        </w:tc>
        <w:tc>
          <w:tcPr>
            <w:tcW w:type="dxa" w:w="13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不计算</w:t>
            </w:r>
          </w:p>
        </w:tc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不计算</w:t>
            </w:r>
          </w:p>
        </w:tc>
        <w:tc>
          <w:tcPr>
            <w:tcW w:type="dxa" w:w="1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不计算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平台任务共有69条current_mode、current_times和distance同时缺失的记录，影响23个条件组。现有数据中HMC为230条，必须保留为独立模式；不能仅凭HMC名称将其强制归为AI或User。</w:t>
      </w: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8. 武器发射任务</w:t>
      </w: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8.1 当前逐试次输入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000"/>
        <w:gridCol w:w="3400"/>
        <w:gridCol w:w="1500"/>
        <w:gridCol w:w="1680"/>
      </w:tblGrid>
      <w:tr>
        <w:trPr>
          <w:tblHeader w:val="true"/>
          <w:cantSplit w:val="true"/>
        </w:trPr>
        <w:tc>
          <w:tcPr>
            <w:tcW w:type="dxa" w:w="2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字段</w:t>
            </w:r>
          </w:p>
        </w:tc>
        <w:tc>
          <w:tcPr>
            <w:tcW w:type="dxa" w:w="34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当前含义</w:t>
            </w:r>
          </w:p>
        </w:tc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单位/取值</w:t>
            </w:r>
          </w:p>
        </w:tc>
        <w:tc>
          <w:tcPr>
            <w:tcW w:type="dxa" w:w="16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fire_result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武器是否命中目标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true/false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命中成功率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current_times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从任务开始到发射/结果记录的耗时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发射耗时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ai_remind_time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AI提示发生时间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解释提示后响应，可扩展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ai_control_time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AI累计控制时间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控制贡献扩展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person_control_time</w:t>
            </w:r>
          </w:p>
        </w:tc>
        <w:tc>
          <w:tcPr>
            <w:tcW w:type="dxa" w:w="3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人员累计控制时间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  <w:tc>
          <w:tcPr>
            <w:tcW w:type="dxa" w:w="16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控制贡献扩展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8.2 指标公式与输出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700"/>
        <w:gridCol w:w="4380"/>
        <w:gridCol w:w="1500"/>
      </w:tblGrid>
      <w:tr>
        <w:trPr>
          <w:tblHeader w:val="true"/>
          <w:cantSplit w:val="true"/>
        </w:trPr>
        <w:tc>
          <w:tcPr>
            <w:tcW w:type="dxa" w:w="27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输出指标</w:t>
            </w:r>
          </w:p>
        </w:tc>
        <w:tc>
          <w:tcPr>
            <w:tcW w:type="dxa" w:w="43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计算规则</w:t>
            </w:r>
          </w:p>
        </w:tc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输出范围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hit_rate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fire_result=true的有效次数 / fire_result有效次数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0-1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fire_time_mean_s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current_times有效值均值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post_reminder_delay_mean_s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current_times-ai_remind_time的有效非负差值均值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秒，扩展项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valid_time_count</w:t>
            </w:r>
          </w:p>
        </w:tc>
        <w:tc>
          <w:tcPr>
            <w:tcW w:type="dxa" w:w="43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current_times非空且非负的试次数</w:t>
            </w:r>
          </w:p>
        </w:tc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非负整数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8.3 当前数据核对快照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200"/>
        <w:gridCol w:w="1400"/>
        <w:gridCol w:w="1600"/>
        <w:gridCol w:w="2100"/>
        <w:gridCol w:w="1280"/>
      </w:tblGrid>
      <w:tr>
        <w:trPr>
          <w:tblHeader w:val="true"/>
          <w:cantSplit w:val="true"/>
        </w:trPr>
        <w:tc>
          <w:tcPr>
            <w:tcW w:type="dxa" w:w="22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条件</w:t>
            </w:r>
          </w:p>
        </w:tc>
        <w:tc>
          <w:tcPr>
            <w:tcW w:type="dxa" w:w="14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试次数</w:t>
            </w:r>
          </w:p>
        </w:tc>
        <w:tc>
          <w:tcPr>
            <w:tcW w:type="dxa" w:w="16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命中率</w:t>
            </w:r>
          </w:p>
        </w:tc>
        <w:tc>
          <w:tcPr>
            <w:tcW w:type="dxa" w:w="21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有效耗时均值</w:t>
            </w:r>
          </w:p>
        </w:tc>
        <w:tc>
          <w:tcPr>
            <w:tcW w:type="dxa" w:w="12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缺失耗时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AI条件</w:t>
            </w:r>
          </w:p>
        </w:tc>
        <w:tc>
          <w:tcPr>
            <w:tcW w:type="dxa" w:w="1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900</w:t>
            </w:r>
          </w:p>
        </w:tc>
        <w:tc>
          <w:tcPr>
            <w:tcW w:type="dxa" w:w="16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0.8778</w:t>
            </w:r>
          </w:p>
        </w:tc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21.2129秒</w:t>
            </w:r>
          </w:p>
        </w:tc>
        <w:tc>
          <w:tcPr>
            <w:tcW w:type="dxa" w:w="1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人工条件</w:t>
            </w:r>
          </w:p>
        </w:tc>
        <w:tc>
          <w:tcPr>
            <w:tcW w:type="dxa" w:w="14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300</w:t>
            </w:r>
          </w:p>
        </w:tc>
        <w:tc>
          <w:tcPr>
            <w:tcW w:type="dxa" w:w="16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0.8033</w:t>
            </w:r>
          </w:p>
        </w:tc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23.0162秒</w:t>
            </w:r>
          </w:p>
        </w:tc>
        <w:tc>
          <w:tcPr>
            <w:tcW w:type="dxa" w:w="12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6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统计边界：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fire_result字段1200条均完整，因此命中率可以按全部试次计算；current_times有17条缺失，平均发射耗时必须按有效耗时值计算并同时返回valid_time_count与missing_time_count。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9. 当前统一输出接口</w:t>
      </w:r>
    </w:p>
    <w:p>
      <w:pPr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现有脚本把不同任务写入八张中文字段表。为了便于模拟器、等效平台和后续模型复用，建议在不改变业务指标的前提下，统一为上下文、质量和指标三个输出块。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500"/>
        <w:gridCol w:w="3980"/>
        <w:gridCol w:w="3100"/>
      </w:tblGrid>
      <w:tr>
        <w:trPr>
          <w:tblHeader w:val="true"/>
          <w:cantSplit w:val="true"/>
        </w:trPr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输出块</w:t>
            </w:r>
          </w:p>
        </w:tc>
        <w:tc>
          <w:tcPr>
            <w:tcW w:type="dxa" w:w="39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字段</w:t>
            </w:r>
          </w:p>
        </w:tc>
        <w:tc>
          <w:tcPr>
            <w:tcW w:type="dxa" w:w="31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context</w:t>
            </w:r>
          </w:p>
        </w:tc>
        <w:tc>
          <w:tcPr>
            <w:tcW w:type="dxa" w:w="3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data_version、user_id、task_name、difficulty、ai_level</w:t>
            </w:r>
          </w:p>
        </w:tc>
        <w:tc>
          <w:tcPr>
            <w:tcW w:type="dxa" w:w="3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标识数据来源与条件组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window</w:t>
            </w:r>
          </w:p>
        </w:tc>
        <w:tc>
          <w:tcPr>
            <w:tcW w:type="dxa" w:w="3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repetition_ids、trial_count、window_start、window_end</w:t>
            </w:r>
          </w:p>
        </w:tc>
        <w:tc>
          <w:tcPr>
            <w:tcW w:type="dxa" w:w="3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标识参与统计的试次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quality</w:t>
            </w:r>
          </w:p>
        </w:tc>
        <w:tc>
          <w:tcPr>
            <w:tcW w:type="dxa" w:w="3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status、valid_trials、missing_trials、ambiguous_trials、flags</w:t>
            </w:r>
          </w:p>
        </w:tc>
        <w:tc>
          <w:tcPr>
            <w:tcW w:type="dxa" w:w="3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说明输出是否完整可信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metrics</w:t>
            </w:r>
          </w:p>
        </w:tc>
        <w:tc>
          <w:tcPr>
            <w:tcW w:type="dxa" w:w="3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success/accuracy、duration、precision、actor breakdown</w:t>
            </w:r>
          </w:p>
        </w:tc>
        <w:tc>
          <w:tcPr>
            <w:tcW w:type="dxa" w:w="3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任务相关绩效指标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version</w:t>
            </w:r>
          </w:p>
        </w:tc>
        <w:tc>
          <w:tcPr>
            <w:tcW w:type="dxa" w:w="39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metric_schema_version、calculation_version</w:t>
            </w:r>
          </w:p>
        </w:tc>
        <w:tc>
          <w:tcPr>
            <w:tcW w:type="dxa" w:w="3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固定公式、单位和分母口径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 w:cs="宋体"/>
                <w:color w:val="404040"/>
                <w:sz w:val="21"/>
              </w:rPr>
              <w:t>context: {data_version, user_id, task_name, difficulty, ai_level}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window: {trial_count, valid_trial_count, repetition_ids}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quality: {status, missing_fields, ambiguous_modes, flags}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metrics: {success_rate, mean_duration_s, precision_raw, actor_metrics}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version: {metric_schema_version, calculation_version}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9.1 任务专属输出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800"/>
        <w:gridCol w:w="4000"/>
        <w:gridCol w:w="2780"/>
      </w:tblGrid>
      <w:tr>
        <w:trPr>
          <w:tblHeader w:val="true"/>
          <w:cantSplit w:val="true"/>
        </w:trPr>
        <w:tc>
          <w:tcPr>
            <w:tcW w:type="dxa" w:w="1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任务</w:t>
            </w:r>
          </w:p>
        </w:tc>
        <w:tc>
          <w:tcPr>
            <w:tcW w:type="dxa" w:w="4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必须输出</w:t>
            </w:r>
          </w:p>
        </w:tc>
        <w:tc>
          <w:tcPr>
            <w:tcW w:type="dxa" w:w="27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可扩展输出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传感器</w:t>
            </w:r>
          </w:p>
        </w:tc>
        <w:tc>
          <w:tcPr>
            <w:tcW w:type="dxa" w:w="4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主体条件准确率、主体贡献成功率、选择耗时、设置耗时</w:t>
            </w:r>
          </w:p>
        </w:tc>
        <w:tc>
          <w:tcPr>
            <w:tcW w:type="dxa" w:w="27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总任务耗时、AI/人员耗时差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威胁</w:t>
            </w:r>
          </w:p>
        </w:tc>
        <w:tc>
          <w:tcPr>
            <w:tcW w:type="dxa" w:w="4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主体条件准确率、主体贡献成功率、响应时间</w:t>
            </w:r>
          </w:p>
        </w:tc>
        <w:tc>
          <w:tcPr>
            <w:tcW w:type="dxa" w:w="27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事件到达后的阶段化响应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平台</w:t>
            </w:r>
          </w:p>
        </w:tc>
        <w:tc>
          <w:tcPr>
            <w:tcW w:type="dxa" w:w="4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完成率、成功耗时、精度raw、mode分解</w:t>
            </w:r>
          </w:p>
        </w:tc>
        <w:tc>
          <w:tcPr>
            <w:tcW w:type="dxa" w:w="27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控制权占比、轨迹偏差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武器</w:t>
            </w:r>
          </w:p>
        </w:tc>
        <w:tc>
          <w:tcPr>
            <w:tcW w:type="dxa" w:w="4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命中率、发射耗时</w:t>
            </w:r>
          </w:p>
        </w:tc>
        <w:tc>
          <w:tcPr>
            <w:tcW w:type="dxa" w:w="27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提示后响应、控制权占比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10. 等效平台绩效偏差分析</w:t>
      </w: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10.1 现有计算规则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 w:cs="宋体"/>
                <w:color w:val="404040"/>
                <w:sz w:val="21"/>
              </w:rPr>
              <w:t>metric_deviation_j = (actual_mean_j - equivalent_mean_j) / equivalent_mean_j × 100%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table_average_deviation = mean(metric_deviation_j)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交互等效任务平均偏差 = 四类nonAI表平均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信任等效任务平均偏差 = 四类AI表平均</w:t>
            </w:r>
          </w:p>
        </w:tc>
      </w:tr>
    </w:tbl>
    <w:p>
      <w:pPr>
        <w:spacing w:after="0"/>
      </w:pPr>
    </w:p>
    <w:p>
      <w:pPr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现有performance_deviation_analysis.py把指定实际场景用户与其余等效实验用户比较，并对同一表内各项相对偏差做算术平均。脚本当前把实际用户固定为anpeirong。</w:t>
      </w: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10.2 与当前数据的对齐问题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800"/>
        <w:gridCol w:w="3880"/>
        <w:gridCol w:w="2900"/>
      </w:tblGrid>
      <w:tr>
        <w:trPr>
          <w:tblHeader w:val="true"/>
          <w:cantSplit w:val="true"/>
        </w:trPr>
        <w:tc>
          <w:tcPr>
            <w:tcW w:type="dxa" w:w="1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问题</w:t>
            </w:r>
          </w:p>
        </w:tc>
        <w:tc>
          <w:tcPr>
            <w:tcW w:type="dxa" w:w="38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当前表现</w:t>
            </w:r>
          </w:p>
        </w:tc>
        <w:tc>
          <w:tcPr>
            <w:tcW w:type="dxa" w:w="29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处理要求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实际用户标识</w:t>
            </w:r>
          </w:p>
        </w:tc>
        <w:tc>
          <w:tcPr>
            <w:tcW w:type="dxa" w:w="3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脚本硬编码anpeirong，当前库为Sub类用户标识</w:t>
            </w:r>
          </w:p>
        </w:tc>
        <w:tc>
          <w:tcPr>
            <w:tcW w:type="dxa" w:w="2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改为参数或外部配置，不得静默选取。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历史汇总表</w:t>
            </w:r>
          </w:p>
        </w:tc>
        <w:tc>
          <w:tcPr>
            <w:tcW w:type="dxa" w:w="3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task_performance_data.db仍含交互工效，AI表每任务72行、人工表12行</w:t>
            </w:r>
          </w:p>
        </w:tc>
        <w:tc>
          <w:tcPr>
            <w:tcW w:type="dxa" w:w="2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从当前库重建，不复用历史结果。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指标方向</w:t>
            </w:r>
          </w:p>
        </w:tc>
        <w:tc>
          <w:tcPr>
            <w:tcW w:type="dxa" w:w="3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准确率越高越好，耗时越低越好，但相对偏差未统一方向</w:t>
            </w:r>
          </w:p>
        </w:tc>
        <w:tc>
          <w:tcPr>
            <w:tcW w:type="dxa" w:w="2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增加direction字段后再汇总。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量纲权重</w:t>
            </w:r>
          </w:p>
        </w:tc>
        <w:tc>
          <w:tcPr>
            <w:tcW w:type="dxa" w:w="3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不同指标直接等权平均</w:t>
            </w:r>
          </w:p>
        </w:tc>
        <w:tc>
          <w:tcPr>
            <w:tcW w:type="dxa" w:w="2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明确权重或分别报告，避免一个综合百分比掩盖差异。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零分母</w:t>
            </w:r>
          </w:p>
        </w:tc>
        <w:tc>
          <w:tcPr>
            <w:tcW w:type="dxa" w:w="3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等效均值为0时跳过</w:t>
            </w:r>
          </w:p>
        </w:tc>
        <w:tc>
          <w:tcPr>
            <w:tcW w:type="dxa" w:w="2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输出not_computable和被跳过指标清单。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当前建议：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对外汇报时优先逐项报告准确率、耗时和精度偏差。若必须给出综合绩效偏差，应先统一正负方向、设定权重并固化metric_schema_version。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11. 当前代码需要同步的内容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0"/>
        <w:gridCol w:w="2700"/>
        <w:gridCol w:w="3000"/>
        <w:gridCol w:w="1180"/>
      </w:tblGrid>
      <w:tr>
        <w:trPr>
          <w:tblHeader w:val="true"/>
          <w:cantSplit w:val="true"/>
        </w:trPr>
        <w:tc>
          <w:tcPr>
            <w:tcW w:type="dxa" w:w="17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27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现有实现</w:t>
            </w:r>
          </w:p>
        </w:tc>
        <w:tc>
          <w:tcPr>
            <w:tcW w:type="dxa" w:w="30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当前对齐要求</w:t>
            </w:r>
          </w:p>
        </w:tc>
        <w:tc>
          <w:tcPr>
            <w:tcW w:type="dxa" w:w="11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数据源</w:t>
            </w:r>
          </w:p>
        </w:tc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all_data.db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all_data_260823.db或显式参数</w:t>
            </w:r>
          </w:p>
        </w:tc>
        <w:tc>
          <w:tcPr>
            <w:tcW w:type="dxa" w:w="1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需同步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传感器/威胁表</w:t>
            </w:r>
          </w:p>
        </w:tc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*_statistics_plus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sensor_task_statistics、threat_task_statistics</w:t>
            </w:r>
          </w:p>
        </w:tc>
        <w:tc>
          <w:tcPr>
            <w:tcW w:type="dxa" w:w="1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需同步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交互工效</w:t>
            </w:r>
          </w:p>
        </w:tc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查询、分组和输出均包含audio_enabled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全部删除</w:t>
            </w:r>
          </w:p>
        </w:tc>
        <w:tc>
          <w:tcPr>
            <w:tcW w:type="dxa" w:w="1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已取消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时间单位</w:t>
            </w:r>
          </w:p>
        </w:tc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部分字段除以1000，雷达设置保留毫秒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当前统一按秒读取</w:t>
            </w:r>
          </w:p>
        </w:tc>
        <w:tc>
          <w:tcPr>
            <w:tcW w:type="dxa" w:w="1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需同步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平台HMC</w:t>
            </w:r>
          </w:p>
        </w:tc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原脚本只统计AI和User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HMC独立输出或按事件恢复主体</w:t>
            </w:r>
          </w:p>
        </w:tc>
        <w:tc>
          <w:tcPr>
            <w:tcW w:type="dxa" w:w="1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需处理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缺失处理</w:t>
            </w:r>
          </w:p>
        </w:tc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均值自动忽略，缺少明确质量状态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输出有效数、缺失数和quality_status</w:t>
            </w:r>
          </w:p>
        </w:tc>
        <w:tc>
          <w:tcPr>
            <w:tcW w:type="dxa" w:w="1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需补充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准确率命名</w:t>
            </w:r>
          </w:p>
        </w:tc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分母为组总数但命名为主体准确率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同时输出贡献成功率和条件准确率</w:t>
            </w:r>
          </w:p>
        </w:tc>
        <w:tc>
          <w:tcPr>
            <w:tcW w:type="dxa" w:w="1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需澄清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偏差基准用户</w:t>
            </w:r>
          </w:p>
        </w:tc>
        <w:tc>
          <w:tcPr>
            <w:tcW w:type="dxa" w:w="2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固定anpeirong</w:t>
            </w:r>
          </w:p>
        </w:tc>
        <w:tc>
          <w:tcPr>
            <w:tcW w:type="dxa" w:w="30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外部参数化并校验存在性</w:t>
            </w:r>
          </w:p>
        </w:tc>
        <w:tc>
          <w:tcPr>
            <w:tcW w:type="dxa" w:w="1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需同步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11.1 当前数据质量结论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传感器任务的绩效核心字段完整，120个条件组均为10次。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威胁任务核心字段完整，但3个条件组试次数不足；应标partial并单独处理。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平台任务69条结果记录缺少mode、耗时和distance，影响23组；HMC共有230条。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武器任务命中结果完整，但17条current_times缺失，影响11组。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当前数据中的时间数值为秒，所有新输出字段应使用_s后缀。</w:t>
      </w: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12. 模拟器四项连续任务的数据要求</w:t>
      </w:r>
    </w:p>
    <w:p>
      <w:pPr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模拟器的四项任务是一次任务中的连续阶段，不能把四个阶段处理成互不关联的独立实验。绩效计算既要支持阶段结果，也要支持整次连续任务的累计结果。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500"/>
        <w:gridCol w:w="4600"/>
        <w:gridCol w:w="2480"/>
      </w:tblGrid>
      <w:tr>
        <w:trPr>
          <w:tblHeader w:val="true"/>
          <w:cantSplit w:val="true"/>
        </w:trPr>
        <w:tc>
          <w:tcPr>
            <w:tcW w:type="dxa" w:w="15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层级</w:t>
            </w:r>
          </w:p>
        </w:tc>
        <w:tc>
          <w:tcPr>
            <w:tcW w:type="dxa" w:w="46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必须采集</w:t>
            </w:r>
          </w:p>
        </w:tc>
        <w:tc>
          <w:tcPr>
            <w:tcW w:type="dxa" w:w="24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绩效用途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</w:t>
            </w:r>
          </w:p>
        </w:tc>
        <w:tc>
          <w:tcPr>
            <w:tcW w:type="dxa" w:w="46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mission_id、user_id、开始/结束时间、场景与版本</w:t>
            </w:r>
          </w:p>
        </w:tc>
        <w:tc>
          <w:tcPr>
            <w:tcW w:type="dxa" w:w="2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形成一次完整连续任务的总绩效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阶段</w:t>
            </w:r>
          </w:p>
        </w:tc>
        <w:tc>
          <w:tcPr>
            <w:tcW w:type="dxa" w:w="46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stage_id、stage_sequence、stage_type、开始/结束时间</w:t>
            </w:r>
          </w:p>
        </w:tc>
        <w:tc>
          <w:tcPr>
            <w:tcW w:type="dxa" w:w="2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恢复四阶段顺序和阶段绩效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条件</w:t>
            </w:r>
          </w:p>
        </w:tc>
        <w:tc>
          <w:tcPr>
            <w:tcW w:type="dxa" w:w="46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difficulty、ai_level、控制模式、配置生效时间</w:t>
            </w:r>
          </w:p>
        </w:tc>
        <w:tc>
          <w:tcPr>
            <w:tcW w:type="dxa" w:w="2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与当前分组条件对齐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决策</w:t>
            </w:r>
          </w:p>
        </w:tc>
        <w:tc>
          <w:tcPr>
            <w:tcW w:type="dxa" w:w="46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trial_id、AI建议、人员最终决定、客观真值、结果</w:t>
            </w:r>
          </w:p>
        </w:tc>
        <w:tc>
          <w:tcPr>
            <w:tcW w:type="dxa" w:w="2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计算主体正确率和贡献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时间</w:t>
            </w:r>
          </w:p>
        </w:tc>
        <w:tc>
          <w:tcPr>
            <w:tcW w:type="dxa" w:w="46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事件时间戳、决策时间、阶段耗时、任务耗时</w:t>
            </w:r>
          </w:p>
        </w:tc>
        <w:tc>
          <w:tcPr>
            <w:tcW w:type="dxa" w:w="2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计算响应与完成时间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完成质量</w:t>
            </w:r>
          </w:p>
        </w:tc>
        <w:tc>
          <w:tcPr>
            <w:tcW w:type="dxa" w:w="46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命中、距离、目标偏差、路径完成状态</w:t>
            </w:r>
          </w:p>
        </w:tc>
        <w:tc>
          <w:tcPr>
            <w:tcW w:type="dxa" w:w="2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计算成功率和精度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控制权</w:t>
            </w:r>
          </w:p>
        </w:tc>
        <w:tc>
          <w:tcPr>
            <w:tcW w:type="dxa" w:w="46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AI/人员/HMC开始、结束、切换、暂停和恢复</w:t>
            </w:r>
          </w:p>
        </w:tc>
        <w:tc>
          <w:tcPr>
            <w:tcW w:type="dxa" w:w="2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解释主体贡献与HMC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连续任务原则：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四个阶段必须共享mission_id，并用stage_sequence保持顺序。阶段切换时不得重置任务累计绩效；应同时输出阶段绩效、滑动窗口绩效和任务总绩效。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12.1 最小事件闭环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eastAsia="宋体" w:cs="宋体"/>
                <w:color w:val="404040"/>
                <w:sz w:val="21"/>
              </w:rPr>
              <w:t>任务/阶段开始 -&gt; 条件配置生效 -&gt; AI建议或人工操作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最终决定 -&gt; 客观真值 -&gt; 任务结果 -&gt; 完成质量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控制权开始/结束/切换 -&gt; 主体贡献与控制时间</w:t>
              <w:br/>
            </w:r>
            <w:r>
              <w:rPr>
                <w:rFonts w:ascii="宋体" w:hAnsi="宋体" w:eastAsia="宋体" w:cs="宋体"/>
                <w:color w:val="404040"/>
                <w:sz w:val="21"/>
              </w:rPr>
              <w:t>统一ID和时间戳 -&gt; 可追溯、可重算、可复现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13. 扩展为绩效预测模型</w:t>
      </w:r>
    </w:p>
    <w:p>
      <w:pPr>
        <w:ind w:firstLine="480"/>
        <w:jc w:val="both"/>
      </w:pPr>
      <w:r>
        <w:rPr>
          <w:rFonts w:ascii="宋体" w:hAnsi="宋体" w:eastAsia="宋体" w:cs="宋体"/>
          <w:color w:val="000000"/>
          <w:sz w:val="24"/>
        </w:rPr>
        <w:t>当前绩效模块输出的是已完成试次或窗口的统计结果。若后续需要在任务进行中预测成功概率、预计耗时或完成精度，需要新增监督学习训练链，并把统计指标作为标签或历史特征，而不是直接把现有统计脚本称为预测模型。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800"/>
        <w:gridCol w:w="3180"/>
        <w:gridCol w:w="1900"/>
        <w:gridCol w:w="1700"/>
      </w:tblGrid>
      <w:tr>
        <w:trPr>
          <w:tblHeader w:val="true"/>
          <w:cantSplit w:val="true"/>
        </w:trPr>
        <w:tc>
          <w:tcPr>
            <w:tcW w:type="dxa" w:w="1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预测目标</w:t>
            </w:r>
          </w:p>
        </w:tc>
        <w:tc>
          <w:tcPr>
            <w:tcW w:type="dxa" w:w="31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候选输入</w:t>
            </w:r>
          </w:p>
        </w:tc>
        <w:tc>
          <w:tcPr>
            <w:tcW w:type="dxa" w:w="19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预测输出</w:t>
            </w:r>
          </w:p>
        </w:tc>
        <w:tc>
          <w:tcPr>
            <w:tcW w:type="dxa" w:w="17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验证指标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成功/正确</w:t>
            </w:r>
          </w:p>
        </w:tc>
        <w:tc>
          <w:tcPr>
            <w:tcW w:type="dxa" w:w="3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任务、难度、AI等级、历史正确率、控制主体、行为状态</w:t>
            </w:r>
          </w:p>
        </w:tc>
        <w:tc>
          <w:tcPr>
            <w:tcW w:type="dxa" w:w="1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predicted_success_probability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AUC、F1、Brier、校准曲线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完成耗时</w:t>
            </w:r>
          </w:p>
        </w:tc>
        <w:tc>
          <w:tcPr>
            <w:tcW w:type="dxa" w:w="3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任务阶段、难度、历史耗时、控制权、当前进度</w:t>
            </w:r>
          </w:p>
        </w:tc>
        <w:tc>
          <w:tcPr>
            <w:tcW w:type="dxa" w:w="1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expected_duration_s及区间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MAE、RMSE、覆盖率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完成精度</w:t>
            </w:r>
          </w:p>
        </w:tc>
        <w:tc>
          <w:tcPr>
            <w:tcW w:type="dxa" w:w="3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路径/目标条件、控制模式、历史精度、进度</w:t>
            </w:r>
          </w:p>
        </w:tc>
        <w:tc>
          <w:tcPr>
            <w:tcW w:type="dxa" w:w="1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expected_precision及区间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MAE、R²、覆盖率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综合绩效状态</w:t>
            </w:r>
          </w:p>
        </w:tc>
        <w:tc>
          <w:tcPr>
            <w:tcW w:type="dxa" w:w="31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上述多目标预测与业务权重</w:t>
            </w:r>
          </w:p>
        </w:tc>
        <w:tc>
          <w:tcPr>
            <w:tcW w:type="dxa" w:w="19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performance_level或score</w:t>
            </w:r>
          </w:p>
        </w:tc>
        <w:tc>
          <w:tcPr>
            <w:tcW w:type="dxa" w:w="17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分层准确率和业务有效性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 w:cs="黑体"/>
          <w:b/>
          <w:color w:val="000000"/>
          <w:sz w:val="28"/>
        </w:rPr>
        <w:t>13.1 防止数据泄漏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训练、验证和测试必须按被试或完整mission分组，不能把同一任务的相邻阶段拆到不同数据集。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预测时刻之后产生的结果、真值和完成时间不能作为输入特征。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标准化器、缺失填补和阈值只能在训练折拟合。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当前统计口径、字段顺序、时间单位和数据质量规则必须与模型版本一起保存。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优化方向：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未来绩效预测模型可与信任状态模型并行运行：绩效模型预测任务结果，信任模型预测人员主观信任；二者再进入信任校准模块判断是否存在适当信任、信任不足或过度信任。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14. 与信任模块的关系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800"/>
        <w:gridCol w:w="2800"/>
        <w:gridCol w:w="2100"/>
        <w:gridCol w:w="1880"/>
      </w:tblGrid>
      <w:tr>
        <w:trPr>
          <w:tblHeader w:val="true"/>
          <w:cantSplit w:val="true"/>
        </w:trPr>
        <w:tc>
          <w:tcPr>
            <w:tcW w:type="dxa" w:w="1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模块</w:t>
            </w:r>
          </w:p>
        </w:tc>
        <w:tc>
          <w:tcPr>
            <w:tcW w:type="dxa" w:w="28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输入</w:t>
            </w:r>
          </w:p>
        </w:tc>
        <w:tc>
          <w:tcPr>
            <w:tcW w:type="dxa" w:w="21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输出</w:t>
            </w:r>
          </w:p>
        </w:tc>
        <w:tc>
          <w:tcPr>
            <w:tcW w:type="dxa" w:w="18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与绩效的关系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信任状态模型</w:t>
            </w:r>
          </w:p>
        </w:tc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采纳、控制时间和序列行为特征</w:t>
            </w:r>
          </w:p>
        </w:tc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trust_level、概率、置信度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不直接把当前绩效指标放入20维输入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任务绩效模块</w:t>
            </w:r>
          </w:p>
        </w:tc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正确性、耗时、精度、命中与主体</w:t>
            </w:r>
          </w:p>
        </w:tc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任务绩效统计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描述任务是否完成得好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信任校准模块</w:t>
            </w:r>
          </w:p>
        </w:tc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信任状态 + AI是否正确 + 人员是否采纳 + 任务绩效</w:t>
            </w:r>
          </w:p>
        </w:tc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适当信任/信任不足/过度信任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把主观信任与客观可靠性对应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信任调控模块</w:t>
            </w:r>
          </w:p>
        </w:tc>
        <w:tc>
          <w:tcPr>
            <w:tcW w:type="dxa" w:w="28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校准结果、任务风险和上下文</w:t>
            </w:r>
          </w:p>
        </w:tc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解释、复核、提醒或控制策略</w:t>
            </w:r>
          </w:p>
        </w:tc>
        <w:tc>
          <w:tcPr>
            <w:tcW w:type="dxa" w:w="18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绩效仅作为决策依据之一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必须分开：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任务绩效输出不能直接等同于信任状态；信任状态也不能代替绩效。只有在信任校准阶段，二者才结合判断信任是否与客观可靠性相匹配。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15. 审阅时建议确认的事项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是否确认当前绩效模块定位为统计与偏差分析，而非已训练的预测模型。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是否确认当前数据源统一为all_data_260823.db，并停止复用历史task_performance_data.db结果。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是否确认交互工效维度从查询、分组、输出和模拟器接口中全部删除。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是否确认传感器和威胁时间字段统一按秒读取，不再除以1000。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是否同时输出主体贡献成功率与主体条件准确率。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平台HMC是否长期作为独立模式，或能否通过原始控制权事件拆分AI和人员贡献。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平台精度是否保留raw值，还是按版本化规则截断到0-1。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等效平台偏差是否逐项报告，综合偏差的指标方向和权重如何确定。</w:t>
      </w:r>
    </w:p>
    <w:p>
      <w:pPr>
        <w:pStyle w:val="ListBullet"/>
        <w:spacing w:after="80"/>
        <w:ind w:left="480" w:hanging="240"/>
        <w:jc w:val="both"/>
      </w:pPr>
      <w:r>
        <w:rPr>
          <w:rFonts w:ascii="宋体" w:hAnsi="宋体" w:eastAsia="宋体" w:cs="宋体"/>
          <w:color w:val="000000"/>
          <w:sz w:val="24"/>
        </w:rPr>
        <w:t>后续模拟器是否能提供mission-stage-trial三级ID、统一时间戳和客观真值。</w:t>
      </w:r>
    </w:p>
    <w:p>
      <w:pPr>
        <w:pStyle w:val="Heading1"/>
        <w:keepNext/>
      </w:pPr>
      <w:r>
        <w:rPr>
          <w:rFonts w:ascii="黑体" w:hAnsi="黑体" w:eastAsia="黑体" w:cs="黑体"/>
          <w:b/>
          <w:color w:val="000000"/>
          <w:sz w:val="32"/>
        </w:rPr>
        <w:t>附录A  当前统一定义</w:t>
      </w: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100"/>
        <w:gridCol w:w="6480"/>
      </w:tblGrid>
      <w:tr>
        <w:trPr>
          <w:tblHeader w:val="true"/>
          <w:cantSplit w:val="true"/>
        </w:trPr>
        <w:tc>
          <w:tcPr>
            <w:tcW w:type="dxa" w:w="210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6480"/>
            <w:shd w:fill="F2F2F2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当前定义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数据源</w:t>
            </w:r>
          </w:p>
        </w:tc>
        <w:tc>
          <w:tcPr>
            <w:tcW w:type="dxa" w:w="6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all_data_260823.db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条件组</w:t>
            </w:r>
          </w:p>
        </w:tc>
        <w:tc>
          <w:tcPr>
            <w:tcW w:type="dxa" w:w="6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同一user_id、task_name、difficulty_level、ai_level下的有序试次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人工条件</w:t>
            </w:r>
          </w:p>
        </w:tc>
        <w:tc>
          <w:tcPr>
            <w:tcW w:type="dxa" w:w="6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ai_level=not_applicable，不使用空值表达业务语义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时间单位</w:t>
            </w:r>
          </w:p>
        </w:tc>
        <w:tc>
          <w:tcPr>
            <w:tcW w:type="dxa" w:w="6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秒，字段名使用_s后缀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准确率</w:t>
            </w:r>
          </w:p>
        </w:tc>
        <w:tc>
          <w:tcPr>
            <w:tcW w:type="dxa" w:w="6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同时报告主体条件准确率和主体贡献成功率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平台精度</w:t>
            </w:r>
          </w:p>
        </w:tc>
        <w:tc>
          <w:tcPr>
            <w:tcW w:type="dxa" w:w="6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1-distance/10000的raw值并附越界标记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缺失值</w:t>
            </w:r>
          </w:p>
        </w:tc>
        <w:tc>
          <w:tcPr>
            <w:tcW w:type="dxa" w:w="6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不视为0或失败，排除对应指标并报告数量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输出状态</w:t>
            </w:r>
          </w:p>
        </w:tc>
        <w:tc>
          <w:tcPr>
            <w:tcW w:type="dxa" w:w="6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valid、partial、missing、ambiguous或invalid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版本</w:t>
            </w:r>
          </w:p>
        </w:tc>
        <w:tc>
          <w:tcPr>
            <w:tcW w:type="dxa" w:w="6480"/>
            <w:tcMar>
              <w:top w:w="110" w:type="dxa"/>
              <w:bottom w:w="110" w:type="dxa"/>
              <w:start w:w="12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color w:val="000000"/>
                <w:sz w:val="24"/>
              </w:rPr>
              <w:t>data_version、metric_schema_version和calculation_version必须共同保存</w:t>
            </w:r>
          </w:p>
        </w:tc>
      </w:tr>
    </w:tbl>
    <w:p>
      <w:pPr>
        <w:spacing w:after="40"/>
      </w:pPr>
    </w:p>
    <w:tbl>
      <w:tblPr>
        <w:tblW w:type="dxa" w:w="85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7C7"/>
          <w:left w:val="single" w:sz="4" w:color="C7C7C7"/>
          <w:bottom w:val="single" w:sz="4" w:color="C7C7C7"/>
          <w:right w:val="single" w:sz="4" w:color="C7C7C7"/>
          <w:insideH w:val="single" w:sz="4" w:color="C7C7C7"/>
          <w:insideV w:val="single" w:sz="4" w:color="C7C7C7"/>
        </w:tblBorders>
      </w:tblPr>
      <w:tblGrid>
        <w:gridCol w:w="8580"/>
      </w:tblGrid>
      <w:tr>
        <w:trPr>
          <w:cantSplit w:val="true"/>
        </w:trPr>
        <w:tc>
          <w:tcPr>
            <w:tcW w:type="dxa" w:w="8580"/>
            <w:shd w:fill="F7F7F7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  <w:jc w:val="both"/>
            </w:pPr>
            <w:r>
              <w:rPr>
                <w:rFonts w:ascii="黑体" w:hAnsi="黑体" w:eastAsia="黑体" w:cs="黑体"/>
                <w:b/>
                <w:color w:val="000000"/>
                <w:sz w:val="24"/>
              </w:rPr>
              <w:t>最终原则：</w:t>
            </w:r>
            <w:r>
              <w:rPr>
                <w:rFonts w:ascii="宋体" w:hAnsi="宋体" w:eastAsia="宋体" w:cs="宋体"/>
                <w:color w:val="000000"/>
                <w:sz w:val="24"/>
              </w:rPr>
              <w:t>当前绩效对齐的核心不是复用历史表名，而是保证同一任务语义、同一分母、同一时间单位、同一缺失规则和同一输出版本。任何一项变化，都应重建绩效结果并重新验证。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color w:val="737373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宋体" w:hAnsi="宋体" w:eastAsia="宋体" w:cs="宋体"/>
        <w:color w:val="7373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 w:cs="宋体"/>
        <w:color w:val="737373"/>
        <w:sz w:val="18"/>
      </w:rPr>
      <w:t>任务绩效模型输入输出与当前数据对齐说明（审阅稿）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48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88" w:lineRule="auto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