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0B3BF" w14:textId="4F643CF3" w:rsidR="00052672" w:rsidRPr="00052672" w:rsidRDefault="00052672" w:rsidP="00052672">
      <w:pPr>
        <w:rPr>
          <w:rFonts w:ascii="微软雅黑" w:eastAsia="微软雅黑" w:hAnsi="微软雅黑" w:hint="eastAsia"/>
          <w:b/>
          <w:bCs/>
          <w:sz w:val="52"/>
          <w:szCs w:val="52"/>
        </w:rPr>
      </w:pPr>
      <w:r w:rsidRPr="00052672">
        <w:rPr>
          <w:rFonts w:ascii="微软雅黑" w:eastAsia="微软雅黑" w:hAnsi="微软雅黑" w:hint="eastAsia"/>
          <w:b/>
          <w:bCs/>
          <w:sz w:val="52"/>
          <w:szCs w:val="52"/>
        </w:rPr>
        <w:t>RWS项目模拟场景产品实现方案</w:t>
      </w:r>
    </w:p>
    <w:p w14:paraId="707A4363" w14:textId="7530B661" w:rsidR="00A56BF8" w:rsidRPr="00052672" w:rsidRDefault="00052672" w:rsidP="00052672">
      <w:pPr>
        <w:pStyle w:val="1"/>
        <w:spacing w:before="0" w:after="0" w:line="360" w:lineRule="auto"/>
        <w:rPr>
          <w:rFonts w:ascii="微软雅黑" w:eastAsia="微软雅黑" w:hAnsi="微软雅黑" w:hint="eastAsia"/>
          <w:b/>
          <w:bCs/>
          <w:sz w:val="44"/>
          <w:szCs w:val="44"/>
        </w:rPr>
      </w:pPr>
      <w:r w:rsidRPr="00052672">
        <w:rPr>
          <w:rFonts w:ascii="微软雅黑" w:eastAsia="微软雅黑" w:hAnsi="微软雅黑" w:hint="eastAsia"/>
          <w:b/>
          <w:bCs/>
          <w:sz w:val="44"/>
          <w:szCs w:val="44"/>
        </w:rPr>
        <w:t>1.项目背景</w:t>
      </w:r>
    </w:p>
    <w:p w14:paraId="2988F63D" w14:textId="7AD37FDA"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1.1</w:t>
      </w:r>
      <w:r w:rsidRPr="00052672">
        <w:rPr>
          <w:rFonts w:ascii="微软雅黑" w:eastAsia="微软雅黑" w:hAnsi="微软雅黑" w:hint="eastAsia"/>
          <w:sz w:val="36"/>
          <w:szCs w:val="36"/>
        </w:rPr>
        <w:t>客户介绍</w:t>
      </w:r>
    </w:p>
    <w:p w14:paraId="6BDE607C" w14:textId="489CDDFE" w:rsidR="00052672" w:rsidRPr="00052672" w:rsidRDefault="00EF1E9D" w:rsidP="00052672">
      <w:pPr>
        <w:spacing w:after="0" w:line="360" w:lineRule="auto"/>
        <w:ind w:firstLineChars="200" w:firstLine="560"/>
        <w:rPr>
          <w:rFonts w:ascii="微软雅黑" w:eastAsia="微软雅黑" w:hAnsi="微软雅黑" w:hint="eastAsia"/>
          <w:sz w:val="28"/>
          <w:szCs w:val="28"/>
        </w:rPr>
      </w:pPr>
      <w:r w:rsidRPr="00EF1E9D">
        <w:rPr>
          <w:rFonts w:ascii="微软雅黑" w:eastAsia="微软雅黑" w:hAnsi="微软雅黑" w:hint="eastAsia"/>
          <w:sz w:val="28"/>
          <w:szCs w:val="28"/>
        </w:rPr>
        <w:t>度假胜地世界圣淘沙（RWS）</w:t>
      </w:r>
      <w:r w:rsidR="00C418A6">
        <w:rPr>
          <w:rFonts w:ascii="微软雅黑" w:eastAsia="微软雅黑" w:hAnsi="微软雅黑" w:hint="eastAsia"/>
          <w:sz w:val="28"/>
          <w:szCs w:val="28"/>
        </w:rPr>
        <w:t>是</w:t>
      </w:r>
      <w:r w:rsidRPr="00EF1E9D">
        <w:rPr>
          <w:rFonts w:ascii="微软雅黑" w:eastAsia="微软雅黑" w:hAnsi="微软雅黑" w:hint="eastAsia"/>
          <w:sz w:val="28"/>
          <w:szCs w:val="28"/>
        </w:rPr>
        <w:t>亚洲</w:t>
      </w:r>
      <w:r w:rsidR="00DD3E4B">
        <w:rPr>
          <w:rFonts w:ascii="微软雅黑" w:eastAsia="微软雅黑" w:hAnsi="微软雅黑" w:hint="eastAsia"/>
          <w:sz w:val="28"/>
          <w:szCs w:val="28"/>
        </w:rPr>
        <w:t>优秀的</w:t>
      </w:r>
      <w:r w:rsidRPr="00EF1E9D">
        <w:rPr>
          <w:rFonts w:ascii="微软雅黑" w:eastAsia="微软雅黑" w:hAnsi="微软雅黑" w:hint="eastAsia"/>
          <w:sz w:val="28"/>
          <w:szCs w:val="28"/>
        </w:rPr>
        <w:t>度假胜地，位于新加坡的圣淘沙</w:t>
      </w:r>
      <w:r w:rsidR="00DD3E4B" w:rsidRPr="00EF1E9D">
        <w:rPr>
          <w:rFonts w:ascii="微软雅黑" w:eastAsia="微软雅黑" w:hAnsi="微软雅黑" w:hint="eastAsia"/>
          <w:sz w:val="28"/>
          <w:szCs w:val="28"/>
        </w:rPr>
        <w:t>度假岛</w:t>
      </w:r>
      <w:r w:rsidRPr="00EF1E9D">
        <w:rPr>
          <w:rFonts w:ascii="微软雅黑" w:eastAsia="微软雅黑" w:hAnsi="微软雅黑" w:hint="eastAsia"/>
          <w:sz w:val="28"/>
          <w:szCs w:val="28"/>
        </w:rPr>
        <w:t>。占地49公顷</w:t>
      </w:r>
      <w:r w:rsidR="009627F5">
        <w:rPr>
          <w:rFonts w:ascii="微软雅黑" w:eastAsia="微软雅黑" w:hAnsi="微软雅黑" w:hint="eastAsia"/>
          <w:sz w:val="28"/>
          <w:szCs w:val="28"/>
        </w:rPr>
        <w:t>的</w:t>
      </w:r>
      <w:r w:rsidRPr="00EF1E9D">
        <w:rPr>
          <w:rFonts w:ascii="微软雅黑" w:eastAsia="微软雅黑" w:hAnsi="微软雅黑" w:hint="eastAsia"/>
          <w:sz w:val="28"/>
          <w:szCs w:val="28"/>
        </w:rPr>
        <w:t>RWS是世界级</w:t>
      </w:r>
      <w:r w:rsidR="009627F5">
        <w:rPr>
          <w:rFonts w:ascii="微软雅黑" w:eastAsia="微软雅黑" w:hAnsi="微软雅黑" w:hint="eastAsia"/>
          <w:sz w:val="28"/>
          <w:szCs w:val="28"/>
        </w:rPr>
        <w:t>的休闲度假区</w:t>
      </w:r>
      <w:r w:rsidR="003969AA">
        <w:rPr>
          <w:rFonts w:ascii="微软雅黑" w:eastAsia="微软雅黑" w:hAnsi="微软雅黑" w:hint="eastAsia"/>
          <w:sz w:val="28"/>
          <w:szCs w:val="28"/>
        </w:rPr>
        <w:t>。度假区</w:t>
      </w:r>
      <w:r w:rsidRPr="00EF1E9D">
        <w:rPr>
          <w:rFonts w:ascii="微软雅黑" w:eastAsia="微软雅黑" w:hAnsi="微软雅黑" w:hint="eastAsia"/>
          <w:sz w:val="28"/>
          <w:szCs w:val="28"/>
        </w:rPr>
        <w:t>包括新加坡环球影城、S.E.A.水族馆、海豚岛和冒险湾水上公园。</w:t>
      </w:r>
      <w:r w:rsidR="009627F5">
        <w:rPr>
          <w:rFonts w:ascii="微软雅黑" w:eastAsia="微软雅黑" w:hAnsi="微软雅黑" w:hint="eastAsia"/>
          <w:sz w:val="28"/>
          <w:szCs w:val="28"/>
        </w:rPr>
        <w:t>除此之外，RWS还</w:t>
      </w:r>
      <w:r w:rsidR="003969AA">
        <w:rPr>
          <w:rFonts w:ascii="微软雅黑" w:eastAsia="微软雅黑" w:hAnsi="微软雅黑" w:hint="eastAsia"/>
          <w:sz w:val="28"/>
          <w:szCs w:val="28"/>
        </w:rPr>
        <w:t>运营</w:t>
      </w:r>
      <w:r w:rsidRPr="00EF1E9D">
        <w:rPr>
          <w:rFonts w:ascii="微软雅黑" w:eastAsia="微软雅黑" w:hAnsi="微软雅黑" w:hint="eastAsia"/>
          <w:sz w:val="28"/>
          <w:szCs w:val="28"/>
        </w:rPr>
        <w:t>七个独特的豪华酒店</w:t>
      </w:r>
      <w:r w:rsidR="005A483D">
        <w:rPr>
          <w:rFonts w:ascii="微软雅黑" w:eastAsia="微软雅黑" w:hAnsi="微软雅黑" w:hint="eastAsia"/>
          <w:sz w:val="28"/>
          <w:szCs w:val="28"/>
        </w:rPr>
        <w:t>、</w:t>
      </w:r>
      <w:r w:rsidRPr="00EF1E9D">
        <w:rPr>
          <w:rFonts w:ascii="微软雅黑" w:eastAsia="微软雅黑" w:hAnsi="微软雅黑" w:hint="eastAsia"/>
          <w:sz w:val="28"/>
          <w:szCs w:val="28"/>
        </w:rPr>
        <w:t>世界级会议中心</w:t>
      </w:r>
      <w:r w:rsidR="009627F5">
        <w:rPr>
          <w:rFonts w:ascii="微软雅黑" w:eastAsia="微软雅黑" w:hAnsi="微软雅黑" w:hint="eastAsia"/>
          <w:sz w:val="28"/>
          <w:szCs w:val="28"/>
        </w:rPr>
        <w:t>以及</w:t>
      </w:r>
      <w:r w:rsidRPr="00EF1E9D">
        <w:rPr>
          <w:rFonts w:ascii="微软雅黑" w:eastAsia="微软雅黑" w:hAnsi="微软雅黑" w:hint="eastAsia"/>
          <w:sz w:val="28"/>
          <w:szCs w:val="28"/>
        </w:rPr>
        <w:t>一个赌场。RWS</w:t>
      </w:r>
      <w:r w:rsidR="009627F5">
        <w:rPr>
          <w:rFonts w:ascii="微软雅黑" w:eastAsia="微软雅黑" w:hAnsi="微软雅黑" w:hint="eastAsia"/>
          <w:sz w:val="28"/>
          <w:szCs w:val="28"/>
        </w:rPr>
        <w:t>汇集了</w:t>
      </w:r>
      <w:r w:rsidRPr="00EF1E9D">
        <w:rPr>
          <w:rFonts w:ascii="微软雅黑" w:eastAsia="微软雅黑" w:hAnsi="微软雅黑" w:hint="eastAsia"/>
          <w:sz w:val="28"/>
          <w:szCs w:val="28"/>
        </w:rPr>
        <w:t>来自世界各地的</w:t>
      </w:r>
      <w:r w:rsidR="00EB0CCD">
        <w:rPr>
          <w:rFonts w:ascii="微软雅黑" w:eastAsia="微软雅黑" w:hAnsi="微软雅黑" w:hint="eastAsia"/>
          <w:sz w:val="28"/>
          <w:szCs w:val="28"/>
        </w:rPr>
        <w:t>诸多</w:t>
      </w:r>
      <w:r w:rsidRPr="00EF1E9D">
        <w:rPr>
          <w:rFonts w:ascii="微软雅黑" w:eastAsia="微软雅黑" w:hAnsi="微软雅黑" w:hint="eastAsia"/>
          <w:sz w:val="28"/>
          <w:szCs w:val="28"/>
        </w:rPr>
        <w:t>名厨</w:t>
      </w:r>
      <w:r w:rsidR="00673A8A">
        <w:rPr>
          <w:rFonts w:ascii="微软雅黑" w:eastAsia="微软雅黑" w:hAnsi="微软雅黑" w:hint="eastAsia"/>
          <w:sz w:val="28"/>
          <w:szCs w:val="28"/>
        </w:rPr>
        <w:t>及</w:t>
      </w:r>
      <w:r w:rsidR="00EB0CCD">
        <w:rPr>
          <w:rFonts w:ascii="微软雅黑" w:eastAsia="微软雅黑" w:hAnsi="微软雅黑" w:hint="eastAsia"/>
          <w:sz w:val="28"/>
          <w:szCs w:val="28"/>
        </w:rPr>
        <w:t>知名</w:t>
      </w:r>
      <w:r w:rsidRPr="00EF1E9D">
        <w:rPr>
          <w:rFonts w:ascii="微软雅黑" w:eastAsia="微软雅黑" w:hAnsi="微软雅黑" w:hint="eastAsia"/>
          <w:sz w:val="28"/>
          <w:szCs w:val="28"/>
        </w:rPr>
        <w:t>餐厅，成为新加坡充满活力和多样化的餐饮场景的</w:t>
      </w:r>
      <w:r w:rsidR="009627F5">
        <w:rPr>
          <w:rFonts w:ascii="微软雅黑" w:eastAsia="微软雅黑" w:hAnsi="微软雅黑" w:hint="eastAsia"/>
          <w:sz w:val="28"/>
          <w:szCs w:val="28"/>
        </w:rPr>
        <w:t>代表</w:t>
      </w:r>
      <w:r w:rsidRPr="00EF1E9D">
        <w:rPr>
          <w:rFonts w:ascii="微软雅黑" w:eastAsia="微软雅黑" w:hAnsi="微软雅黑" w:hint="eastAsia"/>
          <w:sz w:val="28"/>
          <w:szCs w:val="28"/>
        </w:rPr>
        <w:t>。</w:t>
      </w:r>
      <w:r w:rsidR="009627F5">
        <w:rPr>
          <w:rFonts w:ascii="微软雅黑" w:eastAsia="微软雅黑" w:hAnsi="微软雅黑" w:hint="eastAsia"/>
          <w:sz w:val="28"/>
          <w:szCs w:val="28"/>
        </w:rPr>
        <w:t>RWS</w:t>
      </w:r>
      <w:r w:rsidRPr="00EF1E9D">
        <w:rPr>
          <w:rFonts w:ascii="微软雅黑" w:eastAsia="微软雅黑" w:hAnsi="微软雅黑" w:hint="eastAsia"/>
          <w:sz w:val="28"/>
          <w:szCs w:val="28"/>
        </w:rPr>
        <w:t>还提供世界级</w:t>
      </w:r>
      <w:r w:rsidR="009627F5">
        <w:rPr>
          <w:rFonts w:ascii="微软雅黑" w:eastAsia="微软雅黑" w:hAnsi="微软雅黑" w:hint="eastAsia"/>
          <w:sz w:val="28"/>
          <w:szCs w:val="28"/>
        </w:rPr>
        <w:t>的</w:t>
      </w:r>
      <w:r w:rsidR="000F741B">
        <w:rPr>
          <w:rFonts w:ascii="微软雅黑" w:eastAsia="微软雅黑" w:hAnsi="微软雅黑" w:hint="eastAsia"/>
          <w:sz w:val="28"/>
          <w:szCs w:val="28"/>
        </w:rPr>
        <w:t>从</w:t>
      </w:r>
      <w:r w:rsidR="009627F5" w:rsidRPr="00EF1E9D">
        <w:rPr>
          <w:rFonts w:ascii="微软雅黑" w:eastAsia="微软雅黑" w:hAnsi="微软雅黑" w:hint="eastAsia"/>
          <w:sz w:val="28"/>
          <w:szCs w:val="28"/>
        </w:rPr>
        <w:t>音乐会到</w:t>
      </w:r>
      <w:r w:rsidR="000F741B">
        <w:rPr>
          <w:rFonts w:ascii="微软雅黑" w:eastAsia="微软雅黑" w:hAnsi="微软雅黑" w:hint="eastAsia"/>
          <w:sz w:val="28"/>
          <w:szCs w:val="28"/>
        </w:rPr>
        <w:t>演唱会等</w:t>
      </w:r>
      <w:r w:rsidR="009627F5">
        <w:rPr>
          <w:rFonts w:ascii="微软雅黑" w:eastAsia="微软雅黑" w:hAnsi="微软雅黑" w:hint="eastAsia"/>
          <w:sz w:val="28"/>
          <w:szCs w:val="28"/>
        </w:rPr>
        <w:t>各类</w:t>
      </w:r>
      <w:r w:rsidRPr="00EF1E9D">
        <w:rPr>
          <w:rFonts w:ascii="微软雅黑" w:eastAsia="微软雅黑" w:hAnsi="微软雅黑" w:hint="eastAsia"/>
          <w:sz w:val="28"/>
          <w:szCs w:val="28"/>
        </w:rPr>
        <w:t>娱乐活动。自2011年以来，RWS连续10年荣获</w:t>
      </w:r>
      <w:r w:rsidR="009627F5">
        <w:rPr>
          <w:rFonts w:ascii="微软雅黑" w:eastAsia="微软雅黑" w:hAnsi="微软雅黑" w:hint="eastAsia"/>
          <w:sz w:val="28"/>
          <w:szCs w:val="28"/>
        </w:rPr>
        <w:t>旨在</w:t>
      </w:r>
      <w:r w:rsidR="009627F5" w:rsidRPr="00EF1E9D">
        <w:rPr>
          <w:rFonts w:ascii="微软雅黑" w:eastAsia="微软雅黑" w:hAnsi="微软雅黑" w:hint="eastAsia"/>
          <w:sz w:val="28"/>
          <w:szCs w:val="28"/>
        </w:rPr>
        <w:t>表彰亚太地区旅游业</w:t>
      </w:r>
      <w:r w:rsidR="009627F5">
        <w:rPr>
          <w:rFonts w:ascii="微软雅黑" w:eastAsia="微软雅黑" w:hAnsi="微软雅黑" w:hint="eastAsia"/>
          <w:sz w:val="28"/>
          <w:szCs w:val="28"/>
        </w:rPr>
        <w:t>内</w:t>
      </w:r>
      <w:r w:rsidR="009627F5" w:rsidRPr="00EF1E9D">
        <w:rPr>
          <w:rFonts w:ascii="微软雅黑" w:eastAsia="微软雅黑" w:hAnsi="微软雅黑" w:hint="eastAsia"/>
          <w:sz w:val="28"/>
          <w:szCs w:val="28"/>
        </w:rPr>
        <w:t>最佳</w:t>
      </w:r>
      <w:r w:rsidR="009627F5">
        <w:rPr>
          <w:rFonts w:ascii="微软雅黑" w:eastAsia="微软雅黑" w:hAnsi="微软雅黑" w:hint="eastAsia"/>
          <w:sz w:val="28"/>
          <w:szCs w:val="28"/>
        </w:rPr>
        <w:t>园区的</w:t>
      </w:r>
      <w:r w:rsidRPr="00EF1E9D">
        <w:rPr>
          <w:rFonts w:ascii="微软雅黑" w:eastAsia="微软雅黑" w:hAnsi="微软雅黑" w:hint="eastAsia"/>
          <w:sz w:val="28"/>
          <w:szCs w:val="28"/>
        </w:rPr>
        <w:t>TTG旅游奖“最佳综合度假</w:t>
      </w:r>
      <w:r w:rsidR="005A483D">
        <w:rPr>
          <w:rFonts w:ascii="微软雅黑" w:eastAsia="微软雅黑" w:hAnsi="微软雅黑" w:hint="eastAsia"/>
          <w:sz w:val="28"/>
          <w:szCs w:val="28"/>
        </w:rPr>
        <w:t>区</w:t>
      </w:r>
      <w:r w:rsidRPr="00EF1E9D">
        <w:rPr>
          <w:rFonts w:ascii="微软雅黑" w:eastAsia="微软雅黑" w:hAnsi="微软雅黑" w:hint="eastAsia"/>
          <w:sz w:val="28"/>
          <w:szCs w:val="28"/>
        </w:rPr>
        <w:t>”。</w:t>
      </w:r>
    </w:p>
    <w:p w14:paraId="1A678D75" w14:textId="44BB4CC0"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1.2</w:t>
      </w:r>
      <w:r w:rsidRPr="00052672">
        <w:rPr>
          <w:rFonts w:ascii="微软雅黑" w:eastAsia="微软雅黑" w:hAnsi="微软雅黑" w:hint="eastAsia"/>
          <w:sz w:val="36"/>
          <w:szCs w:val="36"/>
        </w:rPr>
        <w:t>项目介绍</w:t>
      </w:r>
    </w:p>
    <w:p w14:paraId="181CCE2F" w14:textId="6206F860" w:rsidR="000754B7" w:rsidRDefault="000754B7" w:rsidP="000754B7">
      <w:pPr>
        <w:pStyle w:val="3"/>
        <w:spacing w:before="0" w:after="0" w:line="360" w:lineRule="auto"/>
        <w:rPr>
          <w:rFonts w:ascii="微软雅黑" w:eastAsia="微软雅黑" w:hAnsi="微软雅黑" w:hint="eastAsia"/>
        </w:rPr>
      </w:pPr>
      <w:r w:rsidRPr="000754B7">
        <w:rPr>
          <w:rFonts w:ascii="微软雅黑" w:eastAsia="微软雅黑" w:hAnsi="微软雅黑" w:hint="eastAsia"/>
        </w:rPr>
        <w:t>1.2.1 基本情况</w:t>
      </w:r>
    </w:p>
    <w:p w14:paraId="5AEDDB49" w14:textId="6136188E" w:rsidR="00F956E6" w:rsidRPr="00F956E6" w:rsidRDefault="00F956E6" w:rsidP="00F956E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项目通过将BMS数据以及BIM模型数据集成至系统中，从而实现3D查看器（25.4</w:t>
      </w:r>
      <w:r>
        <w:rPr>
          <w:rFonts w:ascii="微软雅黑" w:eastAsia="微软雅黑" w:hAnsi="微软雅黑"/>
          <w:sz w:val="28"/>
          <w:szCs w:val="28"/>
        </w:rPr>
        <w:t>）</w:t>
      </w:r>
      <w:r>
        <w:rPr>
          <w:rFonts w:ascii="微软雅黑" w:eastAsia="微软雅黑" w:hAnsi="微软雅黑" w:hint="eastAsia"/>
          <w:sz w:val="28"/>
          <w:szCs w:val="28"/>
        </w:rPr>
        <w:t>、资产信息管理（25.5）、文件管理（25.6）、质量管理（25.7）以及模拟（16.0）功能。</w:t>
      </w:r>
    </w:p>
    <w:p w14:paraId="0AB3273E" w14:textId="7A1E6C10" w:rsidR="00C2149E" w:rsidRDefault="00C2149E" w:rsidP="00C2149E">
      <w:pPr>
        <w:spacing w:after="0" w:line="360" w:lineRule="auto"/>
        <w:ind w:firstLineChars="200" w:firstLine="560"/>
        <w:jc w:val="center"/>
        <w:rPr>
          <w:rFonts w:ascii="微软雅黑" w:eastAsia="微软雅黑" w:hAnsi="微软雅黑" w:hint="eastAsia"/>
          <w:sz w:val="28"/>
          <w:szCs w:val="28"/>
        </w:rPr>
      </w:pPr>
      <w:r>
        <w:rPr>
          <w:rFonts w:ascii="微软雅黑" w:eastAsia="微软雅黑" w:hAnsi="微软雅黑"/>
          <w:noProof/>
          <w:sz w:val="28"/>
          <w:szCs w:val="28"/>
        </w:rPr>
        <w:lastRenderedPageBreak/>
        <w:drawing>
          <wp:inline distT="0" distB="0" distL="0" distR="0" wp14:anchorId="7C24A8E8" wp14:editId="09D3C1C1">
            <wp:extent cx="5274310" cy="2865120"/>
            <wp:effectExtent l="0" t="0" r="2540" b="0"/>
            <wp:docPr id="178513594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35943" name="图片 1" descr="文本&#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865120"/>
                    </a:xfrm>
                    <a:prstGeom prst="rect">
                      <a:avLst/>
                    </a:prstGeom>
                  </pic:spPr>
                </pic:pic>
              </a:graphicData>
            </a:graphic>
          </wp:inline>
        </w:drawing>
      </w:r>
    </w:p>
    <w:p w14:paraId="409664E7" w14:textId="5F703EA3" w:rsidR="00C2149E" w:rsidRPr="00C2149E" w:rsidRDefault="00C2149E" w:rsidP="00C2149E">
      <w:pPr>
        <w:spacing w:after="0" w:line="360" w:lineRule="auto"/>
        <w:ind w:firstLineChars="200" w:firstLine="360"/>
        <w:jc w:val="center"/>
        <w:rPr>
          <w:rFonts w:ascii="微软雅黑" w:eastAsia="微软雅黑" w:hAnsi="微软雅黑" w:hint="eastAsia"/>
          <w:sz w:val="18"/>
          <w:szCs w:val="18"/>
        </w:rPr>
      </w:pPr>
      <w:r w:rsidRPr="00C2149E">
        <w:rPr>
          <w:rFonts w:ascii="微软雅黑" w:eastAsia="微软雅黑" w:hAnsi="微软雅黑" w:hint="eastAsia"/>
          <w:sz w:val="18"/>
          <w:szCs w:val="18"/>
        </w:rPr>
        <w:t>图1-1 项目范围示意图（来源：先前汇报的PPT）</w:t>
      </w:r>
    </w:p>
    <w:p w14:paraId="624A8637" w14:textId="04562A7D" w:rsidR="000754B7" w:rsidRPr="000754B7" w:rsidRDefault="000754B7" w:rsidP="000754B7">
      <w:pPr>
        <w:pStyle w:val="3"/>
        <w:spacing w:before="0" w:after="0" w:line="360" w:lineRule="auto"/>
        <w:rPr>
          <w:rFonts w:ascii="微软雅黑" w:eastAsia="微软雅黑" w:hAnsi="微软雅黑" w:hint="eastAsia"/>
        </w:rPr>
      </w:pPr>
      <w:r w:rsidRPr="000754B7">
        <w:rPr>
          <w:rFonts w:ascii="微软雅黑" w:eastAsia="微软雅黑" w:hAnsi="微软雅黑" w:hint="eastAsia"/>
        </w:rPr>
        <w:t>1.2.2 项目干系人</w:t>
      </w:r>
    </w:p>
    <w:p w14:paraId="200C493B" w14:textId="5FBB40F9" w:rsidR="00052672" w:rsidRDefault="007704A2"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RWS：项目业主方</w:t>
      </w:r>
    </w:p>
    <w:p w14:paraId="089565B9" w14:textId="15B0ECCB" w:rsidR="007704A2" w:rsidRPr="00052672" w:rsidRDefault="007704A2"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霍尼韦尔：</w:t>
      </w:r>
      <w:r w:rsidR="005A483D">
        <w:rPr>
          <w:rFonts w:ascii="微软雅黑" w:eastAsia="微软雅黑" w:hAnsi="微软雅黑" w:hint="eastAsia"/>
          <w:sz w:val="28"/>
          <w:szCs w:val="28"/>
        </w:rPr>
        <w:t>项目</w:t>
      </w:r>
      <w:r w:rsidR="00C418A6">
        <w:rPr>
          <w:rFonts w:ascii="微软雅黑" w:eastAsia="微软雅黑" w:hAnsi="微软雅黑" w:hint="eastAsia"/>
          <w:sz w:val="28"/>
          <w:szCs w:val="28"/>
        </w:rPr>
        <w:t>机电</w:t>
      </w:r>
      <w:r>
        <w:rPr>
          <w:rFonts w:ascii="微软雅黑" w:eastAsia="微软雅黑" w:hAnsi="微软雅黑" w:hint="eastAsia"/>
          <w:sz w:val="28"/>
          <w:szCs w:val="28"/>
        </w:rPr>
        <w:t>集成方</w:t>
      </w:r>
    </w:p>
    <w:p w14:paraId="1D81CCE5" w14:textId="104968A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1.3</w:t>
      </w:r>
      <w:r w:rsidRPr="00052672">
        <w:rPr>
          <w:rFonts w:ascii="微软雅黑" w:eastAsia="微软雅黑" w:hAnsi="微软雅黑" w:hint="eastAsia"/>
          <w:sz w:val="36"/>
          <w:szCs w:val="36"/>
        </w:rPr>
        <w:t>我方在项目中的角色</w:t>
      </w:r>
    </w:p>
    <w:p w14:paraId="590038AF" w14:textId="7A235630" w:rsidR="00052672" w:rsidRPr="00052672" w:rsidRDefault="007704A2"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作为霍尼韦尔的分包商，向其提供数字孪生产品及相关服务。</w:t>
      </w:r>
    </w:p>
    <w:p w14:paraId="2998F089" w14:textId="7FA9AC18"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1.4</w:t>
      </w:r>
      <w:r w:rsidRPr="00052672">
        <w:rPr>
          <w:rFonts w:ascii="微软雅黑" w:eastAsia="微软雅黑" w:hAnsi="微软雅黑" w:hint="eastAsia"/>
          <w:sz w:val="36"/>
          <w:szCs w:val="36"/>
        </w:rPr>
        <w:t>与模拟相关的场景介绍</w:t>
      </w:r>
    </w:p>
    <w:p w14:paraId="01B70D00" w14:textId="7569B4A2" w:rsidR="00C13B71" w:rsidRPr="00C13B71" w:rsidRDefault="00FC1A2C" w:rsidP="00C13B71">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通过将来源于BMS/Niagara/IoT Sensor系统中的设备运行数据与建筑设计相关数据导入针对</w:t>
      </w:r>
      <w:r w:rsidR="005D4793" w:rsidRPr="005D4793">
        <w:rPr>
          <w:rFonts w:ascii="微软雅黑" w:eastAsia="微软雅黑" w:hAnsi="微软雅黑" w:hint="eastAsia"/>
          <w:sz w:val="28"/>
          <w:szCs w:val="28"/>
        </w:rPr>
        <w:t>空气处理机组</w:t>
      </w:r>
      <w:r>
        <w:rPr>
          <w:rFonts w:ascii="微软雅黑" w:eastAsia="微软雅黑" w:hAnsi="微软雅黑" w:hint="eastAsia"/>
          <w:sz w:val="28"/>
          <w:szCs w:val="28"/>
        </w:rPr>
        <w:t>（</w:t>
      </w:r>
      <w:bookmarkStart w:id="0" w:name="OLE_LINK1"/>
      <w:r>
        <w:rPr>
          <w:rFonts w:ascii="微软雅黑" w:eastAsia="微软雅黑" w:hAnsi="微软雅黑" w:hint="eastAsia"/>
          <w:sz w:val="28"/>
          <w:szCs w:val="28"/>
        </w:rPr>
        <w:t>AHU</w:t>
      </w:r>
      <w:bookmarkEnd w:id="0"/>
      <w:r>
        <w:rPr>
          <w:rFonts w:ascii="微软雅黑" w:eastAsia="微软雅黑" w:hAnsi="微软雅黑" w:hint="eastAsia"/>
          <w:sz w:val="28"/>
          <w:szCs w:val="28"/>
        </w:rPr>
        <w:t>）</w:t>
      </w:r>
      <w:r w:rsidR="005D4793">
        <w:rPr>
          <w:rFonts w:ascii="微软雅黑" w:eastAsia="微软雅黑" w:hAnsi="微软雅黑" w:hint="eastAsia"/>
          <w:sz w:val="28"/>
          <w:szCs w:val="28"/>
        </w:rPr>
        <w:t>及</w:t>
      </w:r>
      <w:r w:rsidRPr="00FC1A2C">
        <w:rPr>
          <w:rFonts w:ascii="微软雅黑" w:eastAsia="微软雅黑" w:hAnsi="微软雅黑" w:hint="eastAsia"/>
          <w:sz w:val="28"/>
          <w:szCs w:val="28"/>
        </w:rPr>
        <w:t>风机盘管</w:t>
      </w:r>
      <w:r>
        <w:rPr>
          <w:rFonts w:ascii="微软雅黑" w:eastAsia="微软雅黑" w:hAnsi="微软雅黑" w:hint="eastAsia"/>
          <w:sz w:val="28"/>
          <w:szCs w:val="28"/>
        </w:rPr>
        <w:t>（FCU）模拟场景中，并在模拟场景中调整</w:t>
      </w:r>
      <w:r w:rsidR="005D4793">
        <w:rPr>
          <w:rFonts w:ascii="微软雅黑" w:eastAsia="微软雅黑" w:hAnsi="微软雅黑" w:hint="eastAsia"/>
          <w:sz w:val="28"/>
          <w:szCs w:val="28"/>
        </w:rPr>
        <w:t>可能会影响AHU及FCU设备运行及能耗的相关</w:t>
      </w:r>
      <w:r>
        <w:rPr>
          <w:rFonts w:ascii="微软雅黑" w:eastAsia="微软雅黑" w:hAnsi="微软雅黑" w:hint="eastAsia"/>
          <w:sz w:val="28"/>
          <w:szCs w:val="28"/>
        </w:rPr>
        <w:t>参数</w:t>
      </w:r>
      <w:r w:rsidR="005D4793">
        <w:rPr>
          <w:rFonts w:ascii="微软雅黑" w:eastAsia="微软雅黑" w:hAnsi="微软雅黑" w:hint="eastAsia"/>
          <w:sz w:val="28"/>
          <w:szCs w:val="28"/>
        </w:rPr>
        <w:t>，由模拟工具进行计算后，导出设备能耗的模拟结果数据。导出模拟结果数据后，系统需要根据模拟的结果数据形成模拟报告。</w:t>
      </w:r>
    </w:p>
    <w:p w14:paraId="18BB66A3" w14:textId="49C8A894" w:rsidR="00052672" w:rsidRDefault="00F956E6"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noProof/>
          <w:sz w:val="28"/>
          <w:szCs w:val="28"/>
        </w:rPr>
        <w:lastRenderedPageBreak/>
        <w:drawing>
          <wp:inline distT="0" distB="0" distL="0" distR="0" wp14:anchorId="31F82543" wp14:editId="234ADB82">
            <wp:extent cx="5274310" cy="2572385"/>
            <wp:effectExtent l="0" t="0" r="2540" b="0"/>
            <wp:docPr id="1632862452" name="图片 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62452" name="图片 2"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572385"/>
                    </a:xfrm>
                    <a:prstGeom prst="rect">
                      <a:avLst/>
                    </a:prstGeom>
                  </pic:spPr>
                </pic:pic>
              </a:graphicData>
            </a:graphic>
          </wp:inline>
        </w:drawing>
      </w:r>
    </w:p>
    <w:p w14:paraId="395B71A8" w14:textId="72EFA48F" w:rsidR="00F956E6" w:rsidRDefault="00F956E6" w:rsidP="00F956E6">
      <w:pPr>
        <w:spacing w:after="0" w:line="360" w:lineRule="auto"/>
        <w:ind w:firstLineChars="200" w:firstLine="360"/>
        <w:jc w:val="center"/>
        <w:rPr>
          <w:rFonts w:ascii="微软雅黑" w:eastAsia="微软雅黑" w:hAnsi="微软雅黑" w:hint="eastAsia"/>
          <w:sz w:val="18"/>
          <w:szCs w:val="18"/>
        </w:rPr>
      </w:pPr>
      <w:r w:rsidRPr="00C2149E">
        <w:rPr>
          <w:rFonts w:ascii="微软雅黑" w:eastAsia="微软雅黑" w:hAnsi="微软雅黑" w:hint="eastAsia"/>
          <w:sz w:val="18"/>
          <w:szCs w:val="18"/>
        </w:rPr>
        <w:t>图1-</w:t>
      </w:r>
      <w:r>
        <w:rPr>
          <w:rFonts w:ascii="微软雅黑" w:eastAsia="微软雅黑" w:hAnsi="微软雅黑" w:hint="eastAsia"/>
          <w:sz w:val="18"/>
          <w:szCs w:val="18"/>
        </w:rPr>
        <w:t>2</w:t>
      </w:r>
      <w:r w:rsidRPr="00C2149E">
        <w:rPr>
          <w:rFonts w:ascii="微软雅黑" w:eastAsia="微软雅黑" w:hAnsi="微软雅黑" w:hint="eastAsia"/>
          <w:sz w:val="18"/>
          <w:szCs w:val="18"/>
        </w:rPr>
        <w:t xml:space="preserve"> 项目</w:t>
      </w:r>
      <w:r>
        <w:rPr>
          <w:rFonts w:ascii="微软雅黑" w:eastAsia="微软雅黑" w:hAnsi="微软雅黑" w:hint="eastAsia"/>
          <w:sz w:val="18"/>
          <w:szCs w:val="18"/>
        </w:rPr>
        <w:t>模拟场景逻辑示意图</w:t>
      </w:r>
      <w:r w:rsidRPr="00C2149E">
        <w:rPr>
          <w:rFonts w:ascii="微软雅黑" w:eastAsia="微软雅黑" w:hAnsi="微软雅黑" w:hint="eastAsia"/>
          <w:sz w:val="18"/>
          <w:szCs w:val="18"/>
        </w:rPr>
        <w:t>（来源：先前汇报的PPT）</w:t>
      </w:r>
    </w:p>
    <w:p w14:paraId="5D1C6835" w14:textId="743BA1E5" w:rsidR="00052672" w:rsidRPr="000754B7"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2.</w:t>
      </w:r>
      <w:r w:rsidRPr="00052672">
        <w:rPr>
          <w:rFonts w:ascii="微软雅黑" w:eastAsia="微软雅黑" w:hAnsi="微软雅黑" w:hint="eastAsia"/>
          <w:b/>
          <w:bCs/>
          <w:sz w:val="44"/>
          <w:szCs w:val="44"/>
        </w:rPr>
        <w:t>客户需求</w:t>
      </w:r>
    </w:p>
    <w:p w14:paraId="4036F35C" w14:textId="0F5262D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2.1</w:t>
      </w:r>
      <w:r w:rsidRPr="00052672">
        <w:rPr>
          <w:rFonts w:ascii="微软雅黑" w:eastAsia="微软雅黑" w:hAnsi="微软雅黑" w:hint="eastAsia"/>
          <w:sz w:val="36"/>
          <w:szCs w:val="36"/>
        </w:rPr>
        <w:t>客户目标</w:t>
      </w:r>
    </w:p>
    <w:p w14:paraId="3767E844" w14:textId="2DB91908" w:rsidR="00052672" w:rsidRDefault="003A3019"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客户旨在响应新加坡政府Green Mark中有关创新章节的要求。</w:t>
      </w:r>
    </w:p>
    <w:p w14:paraId="596F2439" w14:textId="361B18FF" w:rsidR="00F07BCA" w:rsidRDefault="00F07BCA"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新加坡政府在Green Mark创新章节提到了“应用数字孪生技术……关联多种数字化交付物……支持相关方进行更好的决策。”原文请见下图红框内表述。</w:t>
      </w:r>
    </w:p>
    <w:p w14:paraId="5F3EC812" w14:textId="2C438A44" w:rsidR="003A3019" w:rsidRDefault="003A3019" w:rsidP="00052672">
      <w:pPr>
        <w:spacing w:after="0" w:line="360" w:lineRule="auto"/>
        <w:ind w:firstLineChars="200" w:firstLine="560"/>
        <w:rPr>
          <w:rFonts w:ascii="微软雅黑" w:eastAsia="微软雅黑" w:hAnsi="微软雅黑" w:hint="eastAsia"/>
          <w:sz w:val="28"/>
          <w:szCs w:val="28"/>
        </w:rPr>
      </w:pPr>
      <w:r w:rsidRPr="003A3019">
        <w:rPr>
          <w:rFonts w:ascii="微软雅黑" w:eastAsia="微软雅黑" w:hAnsi="微软雅黑"/>
          <w:noProof/>
          <w:sz w:val="28"/>
          <w:szCs w:val="28"/>
        </w:rPr>
        <w:lastRenderedPageBreak/>
        <w:drawing>
          <wp:inline distT="0" distB="0" distL="0" distR="0" wp14:anchorId="361C2606" wp14:editId="70EB8D6B">
            <wp:extent cx="4342779" cy="6667361"/>
            <wp:effectExtent l="0" t="0" r="635" b="635"/>
            <wp:docPr id="5" name="图片 4" descr="文本&#10;&#10;低可信度描述已自动生成">
              <a:extLst xmlns:a="http://schemas.openxmlformats.org/drawingml/2006/main">
                <a:ext uri="{FF2B5EF4-FFF2-40B4-BE49-F238E27FC236}">
                  <a16:creationId xmlns:a16="http://schemas.microsoft.com/office/drawing/2014/main" id="{9AF68061-6349-DC9F-BAD6-52C08E0907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文本&#10;&#10;低可信度描述已自动生成">
                      <a:extLst>
                        <a:ext uri="{FF2B5EF4-FFF2-40B4-BE49-F238E27FC236}">
                          <a16:creationId xmlns:a16="http://schemas.microsoft.com/office/drawing/2014/main" id="{9AF68061-6349-DC9F-BAD6-52C08E090704}"/>
                        </a:ext>
                      </a:extLst>
                    </pic:cNvPr>
                    <pic:cNvPicPr>
                      <a:picLocks noChangeAspect="1"/>
                    </pic:cNvPicPr>
                  </pic:nvPicPr>
                  <pic:blipFill>
                    <a:blip r:embed="rId9">
                      <a:extLst>
                        <a:ext uri="{28A0092B-C50C-407E-A947-70E740481C1C}">
                          <a14:useLocalDpi xmlns:a14="http://schemas.microsoft.com/office/drawing/2010/main" val="0"/>
                        </a:ext>
                      </a:extLst>
                    </a:blip>
                    <a:srcRect l="2860" t="1340" r="4464"/>
                    <a:stretch/>
                  </pic:blipFill>
                  <pic:spPr>
                    <a:xfrm>
                      <a:off x="0" y="0"/>
                      <a:ext cx="4342779" cy="6667361"/>
                    </a:xfrm>
                    <a:prstGeom prst="rect">
                      <a:avLst/>
                    </a:prstGeom>
                  </pic:spPr>
                </pic:pic>
              </a:graphicData>
            </a:graphic>
          </wp:inline>
        </w:drawing>
      </w:r>
    </w:p>
    <w:p w14:paraId="3FF94058" w14:textId="485654E7" w:rsidR="003A3019" w:rsidRPr="00052672" w:rsidRDefault="003A3019" w:rsidP="00F07BCA">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sidR="008C595F">
        <w:rPr>
          <w:rFonts w:ascii="微软雅黑" w:eastAsia="微软雅黑" w:hAnsi="微软雅黑" w:hint="eastAsia"/>
          <w:sz w:val="18"/>
          <w:szCs w:val="18"/>
        </w:rPr>
        <w:t>2</w:t>
      </w:r>
      <w:r w:rsidRPr="00C2149E">
        <w:rPr>
          <w:rFonts w:ascii="微软雅黑" w:eastAsia="微软雅黑" w:hAnsi="微软雅黑" w:hint="eastAsia"/>
          <w:sz w:val="18"/>
          <w:szCs w:val="18"/>
        </w:rPr>
        <w:t>-</w:t>
      </w:r>
      <w:r w:rsidR="008C595F">
        <w:rPr>
          <w:rFonts w:ascii="微软雅黑" w:eastAsia="微软雅黑" w:hAnsi="微软雅黑" w:hint="eastAsia"/>
          <w:sz w:val="18"/>
          <w:szCs w:val="18"/>
        </w:rPr>
        <w:t>1</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Green Mark有关</w:t>
      </w:r>
      <w:r w:rsidR="00F07BCA">
        <w:rPr>
          <w:rFonts w:ascii="微软雅黑" w:eastAsia="微软雅黑" w:hAnsi="微软雅黑" w:hint="eastAsia"/>
          <w:sz w:val="18"/>
          <w:szCs w:val="18"/>
        </w:rPr>
        <w:t>引入Digital Twin的相关条目说明</w:t>
      </w:r>
    </w:p>
    <w:p w14:paraId="423375AD" w14:textId="0A1E1BD7"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2.2</w:t>
      </w:r>
      <w:r w:rsidRPr="00052672">
        <w:rPr>
          <w:rFonts w:ascii="微软雅黑" w:eastAsia="微软雅黑" w:hAnsi="微软雅黑" w:hint="eastAsia"/>
          <w:sz w:val="36"/>
          <w:szCs w:val="36"/>
        </w:rPr>
        <w:t>客户场景</w:t>
      </w:r>
    </w:p>
    <w:p w14:paraId="2BDC7B8D" w14:textId="735317CE" w:rsidR="00052672" w:rsidRPr="00052672" w:rsidRDefault="00833375"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在建筑运维阶段，客户希望了解在建筑不同的运行状态（天气、建筑内人员数量、空调设定温度等</w:t>
      </w:r>
      <w:r>
        <w:rPr>
          <w:rFonts w:ascii="微软雅黑" w:eastAsia="微软雅黑" w:hAnsi="微软雅黑"/>
          <w:sz w:val="28"/>
          <w:szCs w:val="28"/>
        </w:rPr>
        <w:t>）</w:t>
      </w:r>
      <w:r>
        <w:rPr>
          <w:rFonts w:ascii="微软雅黑" w:eastAsia="微软雅黑" w:hAnsi="微软雅黑" w:hint="eastAsia"/>
          <w:sz w:val="28"/>
          <w:szCs w:val="28"/>
        </w:rPr>
        <w:t>下的空调设备能耗与人体热舒适指标（PMV-PDD）之间的关系，进而通过实践有针对性的</w:t>
      </w:r>
      <w:r>
        <w:rPr>
          <w:rFonts w:ascii="微软雅黑" w:eastAsia="微软雅黑" w:hAnsi="微软雅黑" w:hint="eastAsia"/>
          <w:sz w:val="28"/>
          <w:szCs w:val="28"/>
        </w:rPr>
        <w:lastRenderedPageBreak/>
        <w:t>策略，在不过分影响人体热舒适指标的前提下，降低空调设备能耗，进而降低建筑运营成本。</w:t>
      </w:r>
    </w:p>
    <w:p w14:paraId="7A5EDE78" w14:textId="463B7289" w:rsidR="00052672" w:rsidRPr="000754B7"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3.</w:t>
      </w:r>
      <w:r w:rsidRPr="00052672">
        <w:rPr>
          <w:rFonts w:ascii="微软雅黑" w:eastAsia="微软雅黑" w:hAnsi="微软雅黑" w:hint="eastAsia"/>
          <w:b/>
          <w:bCs/>
          <w:sz w:val="44"/>
          <w:szCs w:val="44"/>
        </w:rPr>
        <w:t>项目价值</w:t>
      </w:r>
    </w:p>
    <w:p w14:paraId="088C13B8" w14:textId="00D73D66"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3.1</w:t>
      </w:r>
      <w:r w:rsidRPr="00052672">
        <w:rPr>
          <w:rFonts w:ascii="微软雅黑" w:eastAsia="微软雅黑" w:hAnsi="微软雅黑" w:hint="eastAsia"/>
          <w:sz w:val="36"/>
          <w:szCs w:val="36"/>
        </w:rPr>
        <w:t>对产品的价值</w:t>
      </w:r>
    </w:p>
    <w:p w14:paraId="59530D19" w14:textId="41FF5DAC" w:rsidR="00D67866" w:rsidRDefault="00C53FE8" w:rsidP="00D6786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根据公司有关产品应用领域的“TEMS</w:t>
      </w:r>
      <w:r>
        <w:rPr>
          <w:rFonts w:ascii="微软雅黑" w:eastAsia="微软雅黑" w:hAnsi="微软雅黑"/>
          <w:sz w:val="28"/>
          <w:szCs w:val="28"/>
        </w:rPr>
        <w:t>”</w:t>
      </w:r>
      <w:r>
        <w:rPr>
          <w:rFonts w:ascii="微软雅黑" w:eastAsia="微软雅黑" w:hAnsi="微软雅黑" w:hint="eastAsia"/>
          <w:sz w:val="28"/>
          <w:szCs w:val="28"/>
        </w:rPr>
        <w:t>分类，本项目中的场景属于公司产品有关模拟的场景范围内</w:t>
      </w:r>
      <w:r w:rsidR="00D67866">
        <w:rPr>
          <w:rFonts w:ascii="微软雅黑" w:eastAsia="微软雅黑" w:hAnsi="微软雅黑" w:hint="eastAsia"/>
          <w:sz w:val="28"/>
          <w:szCs w:val="28"/>
        </w:rPr>
        <w:t>。目前公司就模拟场景的支撑规划为轻量级离散模拟，专业领域模拟通过产品对接的方式实现。</w:t>
      </w:r>
    </w:p>
    <w:p w14:paraId="6F27510A" w14:textId="4A629095" w:rsidR="00D67866" w:rsidRPr="00C53FE8" w:rsidRDefault="00D67866" w:rsidP="00D6786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而本项目刚好为公司产品提供了一个可以将模拟应用到建筑运维领域的一个场景。可以基于本项目，验证公司产品对建筑设备能耗模拟的能力。在交付项目的同时，也扩展的产品的应用场景。</w:t>
      </w:r>
    </w:p>
    <w:p w14:paraId="1070A80C" w14:textId="32A1C03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3.2</w:t>
      </w:r>
      <w:r w:rsidRPr="00052672">
        <w:rPr>
          <w:rFonts w:ascii="微软雅黑" w:eastAsia="微软雅黑" w:hAnsi="微软雅黑" w:hint="eastAsia"/>
          <w:sz w:val="36"/>
          <w:szCs w:val="36"/>
        </w:rPr>
        <w:t>对技术的价值</w:t>
      </w:r>
    </w:p>
    <w:p w14:paraId="0490D078" w14:textId="42A1E538" w:rsidR="00052672" w:rsidRDefault="00DB7D9A"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根据公司的产品规划，我们是不会进行专业领域模拟算法及相关</w:t>
      </w:r>
      <w:r w:rsidR="004D5110">
        <w:rPr>
          <w:rFonts w:ascii="微软雅黑" w:eastAsia="微软雅黑" w:hAnsi="微软雅黑" w:hint="eastAsia"/>
          <w:sz w:val="28"/>
          <w:szCs w:val="28"/>
        </w:rPr>
        <w:t>技术研发。</w:t>
      </w:r>
    </w:p>
    <w:p w14:paraId="4B9D4AB4" w14:textId="7C21AFC4" w:rsidR="004D5110" w:rsidRPr="00052672" w:rsidRDefault="004D5110"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本项目刚好提供了数字孪生与专业模拟算法融合的技术验证机会。通过参与本项目的技术预研以及对接专业模拟软件的实际研发实践，技术团队可以总结形成数字孪生体对接模拟软件的最佳实践，为后续的类似项目积累经验。</w:t>
      </w:r>
    </w:p>
    <w:p w14:paraId="2DF2D6E9" w14:textId="23A4CF4F" w:rsidR="00052672"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lastRenderedPageBreak/>
        <w:t>4.</w:t>
      </w:r>
      <w:r w:rsidRPr="00052672">
        <w:rPr>
          <w:rFonts w:ascii="微软雅黑" w:eastAsia="微软雅黑" w:hAnsi="微软雅黑" w:hint="eastAsia"/>
          <w:b/>
          <w:bCs/>
          <w:sz w:val="44"/>
          <w:szCs w:val="44"/>
        </w:rPr>
        <w:t>产品实现</w:t>
      </w:r>
      <w:r>
        <w:rPr>
          <w:rFonts w:ascii="微软雅黑" w:eastAsia="微软雅黑" w:hAnsi="微软雅黑" w:hint="eastAsia"/>
          <w:b/>
          <w:bCs/>
          <w:sz w:val="44"/>
          <w:szCs w:val="44"/>
        </w:rPr>
        <w:t>方案</w:t>
      </w:r>
    </w:p>
    <w:p w14:paraId="575B6BDF" w14:textId="695186E8"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4.1 产品架构</w:t>
      </w:r>
    </w:p>
    <w:p w14:paraId="5A4B8FF1" w14:textId="6C16CC8E" w:rsidR="00771257" w:rsidRDefault="007A012C" w:rsidP="008A7D00">
      <w:pPr>
        <w:spacing w:after="0" w:line="360" w:lineRule="auto"/>
        <w:ind w:firstLineChars="200" w:firstLine="440"/>
        <w:rPr>
          <w:rFonts w:hint="eastAsia"/>
        </w:rPr>
      </w:pPr>
      <w:bookmarkStart w:id="1" w:name="OLE_LINK2"/>
      <w:r>
        <w:rPr>
          <w:rFonts w:hint="eastAsia"/>
          <w:noProof/>
        </w:rPr>
        <w:drawing>
          <wp:inline distT="0" distB="0" distL="0" distR="0" wp14:anchorId="41B2607E" wp14:editId="370B1852">
            <wp:extent cx="5274310" cy="6440170"/>
            <wp:effectExtent l="0" t="0" r="2540" b="0"/>
            <wp:docPr id="380447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4725" name="图片 38044725"/>
                    <pic:cNvPicPr/>
                  </pic:nvPicPr>
                  <pic:blipFill>
                    <a:blip r:embed="rId10">
                      <a:extLst>
                        <a:ext uri="{28A0092B-C50C-407E-A947-70E740481C1C}">
                          <a14:useLocalDpi xmlns:a14="http://schemas.microsoft.com/office/drawing/2010/main" val="0"/>
                        </a:ext>
                      </a:extLst>
                    </a:blip>
                    <a:stretch>
                      <a:fillRect/>
                    </a:stretch>
                  </pic:blipFill>
                  <pic:spPr>
                    <a:xfrm>
                      <a:off x="0" y="0"/>
                      <a:ext cx="5274310" cy="6440170"/>
                    </a:xfrm>
                    <a:prstGeom prst="rect">
                      <a:avLst/>
                    </a:prstGeom>
                  </pic:spPr>
                </pic:pic>
              </a:graphicData>
            </a:graphic>
          </wp:inline>
        </w:drawing>
      </w:r>
    </w:p>
    <w:p w14:paraId="6D270C89" w14:textId="6BD0CBEF" w:rsidR="00D541FA" w:rsidRPr="00052672" w:rsidRDefault="00D541FA" w:rsidP="00D541FA">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Pr>
          <w:rFonts w:ascii="微软雅黑" w:eastAsia="微软雅黑" w:hAnsi="微软雅黑" w:hint="eastAsia"/>
          <w:sz w:val="18"/>
          <w:szCs w:val="18"/>
        </w:rPr>
        <w:t>4</w:t>
      </w:r>
      <w:r w:rsidRPr="00C2149E">
        <w:rPr>
          <w:rFonts w:ascii="微软雅黑" w:eastAsia="微软雅黑" w:hAnsi="微软雅黑" w:hint="eastAsia"/>
          <w:sz w:val="18"/>
          <w:szCs w:val="18"/>
        </w:rPr>
        <w:t>-</w:t>
      </w:r>
      <w:r>
        <w:rPr>
          <w:rFonts w:ascii="微软雅黑" w:eastAsia="微软雅黑" w:hAnsi="微软雅黑" w:hint="eastAsia"/>
          <w:sz w:val="18"/>
          <w:szCs w:val="18"/>
        </w:rPr>
        <w:t>1</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模拟场景产品架构图</w:t>
      </w:r>
    </w:p>
    <w:p w14:paraId="50506882" w14:textId="77777777" w:rsidR="00D541FA" w:rsidRDefault="00D541FA" w:rsidP="008A7D00">
      <w:pPr>
        <w:spacing w:after="0" w:line="360" w:lineRule="auto"/>
        <w:ind w:firstLineChars="200" w:firstLine="440"/>
        <w:rPr>
          <w:rFonts w:hint="eastAsia"/>
        </w:rPr>
      </w:pPr>
    </w:p>
    <w:bookmarkEnd w:id="1"/>
    <w:p w14:paraId="0E8E80F2" w14:textId="140D3882"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lastRenderedPageBreak/>
        <w:t>4.2 项目难点</w:t>
      </w:r>
    </w:p>
    <w:p w14:paraId="301FCDE0" w14:textId="5FD2951C" w:rsidR="008A7D00" w:rsidRPr="008A7D00" w:rsidRDefault="008A7D00" w:rsidP="008A7D00">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项目难点在于需要将用户在FactVerse One中编辑的</w:t>
      </w:r>
      <w:r w:rsidR="00D91496">
        <w:rPr>
          <w:rFonts w:ascii="微软雅黑" w:eastAsia="微软雅黑" w:hAnsi="微软雅黑" w:hint="eastAsia"/>
          <w:sz w:val="28"/>
          <w:szCs w:val="28"/>
        </w:rPr>
        <w:t>仿真场景</w:t>
      </w:r>
      <w:r>
        <w:rPr>
          <w:rFonts w:ascii="微软雅黑" w:eastAsia="微软雅黑" w:hAnsi="微软雅黑" w:hint="eastAsia"/>
          <w:sz w:val="28"/>
          <w:szCs w:val="28"/>
        </w:rPr>
        <w:t>（包含设备间逻辑关系及可计算参数）同步至模拟软件（如TRNSYS）中，模拟软件可根据数据自动生成模拟软件中可被计算的</w:t>
      </w:r>
      <w:r w:rsidR="00D91496">
        <w:rPr>
          <w:rFonts w:ascii="微软雅黑" w:eastAsia="微软雅黑" w:hAnsi="微软雅黑" w:hint="eastAsia"/>
          <w:sz w:val="28"/>
          <w:szCs w:val="28"/>
        </w:rPr>
        <w:t>仿真场景</w:t>
      </w:r>
      <w:r>
        <w:rPr>
          <w:rFonts w:ascii="微软雅黑" w:eastAsia="微软雅黑" w:hAnsi="微软雅黑" w:hint="eastAsia"/>
          <w:sz w:val="28"/>
          <w:szCs w:val="28"/>
        </w:rPr>
        <w:t>。</w:t>
      </w:r>
    </w:p>
    <w:p w14:paraId="41F8DEDA" w14:textId="07C3FDC7"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4.3 实现方案</w:t>
      </w:r>
    </w:p>
    <w:p w14:paraId="0AA846B1" w14:textId="50E476E4" w:rsidR="00771257" w:rsidRDefault="00771257" w:rsidP="008A7D00">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4.3.1 目标方案</w:t>
      </w:r>
    </w:p>
    <w:p w14:paraId="2DD8D13A" w14:textId="18EFC426"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4.3.1.1 方案概述</w:t>
      </w:r>
    </w:p>
    <w:p w14:paraId="30C9124E" w14:textId="718B89B1" w:rsidR="008A7D00" w:rsidRPr="008A7D00" w:rsidRDefault="008A7D00" w:rsidP="008A7D00">
      <w:pPr>
        <w:spacing w:after="0" w:line="360" w:lineRule="auto"/>
        <w:ind w:firstLineChars="200" w:firstLine="560"/>
        <w:rPr>
          <w:rFonts w:hint="eastAsia"/>
        </w:rPr>
      </w:pPr>
      <w:r>
        <w:rPr>
          <w:rFonts w:ascii="微软雅黑" w:eastAsia="微软雅黑" w:hAnsi="微软雅黑" w:hint="eastAsia"/>
          <w:sz w:val="28"/>
          <w:szCs w:val="28"/>
        </w:rPr>
        <w:t>用户在我方FactVerse One中实现全部的</w:t>
      </w:r>
      <w:r w:rsidR="00D91496">
        <w:rPr>
          <w:rFonts w:ascii="微软雅黑" w:eastAsia="微软雅黑" w:hAnsi="微软雅黑" w:hint="eastAsia"/>
          <w:sz w:val="28"/>
          <w:szCs w:val="28"/>
        </w:rPr>
        <w:t>仿真场景</w:t>
      </w:r>
      <w:r>
        <w:rPr>
          <w:rFonts w:ascii="微软雅黑" w:eastAsia="微软雅黑" w:hAnsi="微软雅黑" w:hint="eastAsia"/>
          <w:sz w:val="28"/>
          <w:szCs w:val="28"/>
        </w:rPr>
        <w:t>创建、</w:t>
      </w:r>
      <w:r w:rsidR="00D91496">
        <w:rPr>
          <w:rFonts w:ascii="微软雅黑" w:eastAsia="微软雅黑" w:hAnsi="微软雅黑" w:hint="eastAsia"/>
          <w:sz w:val="28"/>
          <w:szCs w:val="28"/>
        </w:rPr>
        <w:t>仿真</w:t>
      </w:r>
      <w:r>
        <w:rPr>
          <w:rFonts w:ascii="微软雅黑" w:eastAsia="微软雅黑" w:hAnsi="微软雅黑" w:hint="eastAsia"/>
          <w:sz w:val="28"/>
          <w:szCs w:val="28"/>
        </w:rPr>
        <w:t>调参等操作，并获取</w:t>
      </w:r>
      <w:r w:rsidR="00D91496">
        <w:rPr>
          <w:rFonts w:ascii="微软雅黑" w:eastAsia="微软雅黑" w:hAnsi="微软雅黑" w:hint="eastAsia"/>
          <w:sz w:val="28"/>
          <w:szCs w:val="28"/>
        </w:rPr>
        <w:t>仿真</w:t>
      </w:r>
      <w:r>
        <w:rPr>
          <w:rFonts w:ascii="微软雅黑" w:eastAsia="微软雅黑" w:hAnsi="微软雅黑" w:hint="eastAsia"/>
          <w:sz w:val="28"/>
          <w:szCs w:val="28"/>
        </w:rPr>
        <w:t>结果报告。专业模拟软件在后台进行模拟计算。</w:t>
      </w:r>
    </w:p>
    <w:p w14:paraId="042E5D7D" w14:textId="6DF9E4E4"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lastRenderedPageBreak/>
        <w:t>4.3.1.2 实现逻辑</w:t>
      </w:r>
    </w:p>
    <w:p w14:paraId="460D2F3C" w14:textId="5208C82D" w:rsidR="008A7D00" w:rsidRDefault="000B5C31" w:rsidP="008A7D00">
      <w:pPr>
        <w:rPr>
          <w:rFonts w:hint="eastAsia"/>
        </w:rPr>
      </w:pPr>
      <w:r>
        <w:rPr>
          <w:rFonts w:hint="eastAsia"/>
          <w:noProof/>
        </w:rPr>
        <w:drawing>
          <wp:inline distT="0" distB="0" distL="0" distR="0" wp14:anchorId="35F449DA" wp14:editId="1A56740D">
            <wp:extent cx="5274310" cy="3828415"/>
            <wp:effectExtent l="0" t="0" r="2540" b="635"/>
            <wp:docPr id="703865277" name="图片 1"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5277" name="图片 1" descr="图形用户界面, 应用程序, Teams&#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828415"/>
                    </a:xfrm>
                    <a:prstGeom prst="rect">
                      <a:avLst/>
                    </a:prstGeom>
                  </pic:spPr>
                </pic:pic>
              </a:graphicData>
            </a:graphic>
          </wp:inline>
        </w:drawing>
      </w:r>
    </w:p>
    <w:p w14:paraId="5C39991E" w14:textId="71BCCBB6" w:rsidR="00D541FA" w:rsidRPr="000B5C31" w:rsidRDefault="00D541FA" w:rsidP="000B5C31">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Pr>
          <w:rFonts w:ascii="微软雅黑" w:eastAsia="微软雅黑" w:hAnsi="微软雅黑" w:hint="eastAsia"/>
          <w:sz w:val="18"/>
          <w:szCs w:val="18"/>
        </w:rPr>
        <w:t>4</w:t>
      </w:r>
      <w:r w:rsidRPr="00C2149E">
        <w:rPr>
          <w:rFonts w:ascii="微软雅黑" w:eastAsia="微软雅黑" w:hAnsi="微软雅黑" w:hint="eastAsia"/>
          <w:sz w:val="18"/>
          <w:szCs w:val="18"/>
        </w:rPr>
        <w:t>-</w:t>
      </w:r>
      <w:r>
        <w:rPr>
          <w:rFonts w:ascii="微软雅黑" w:eastAsia="微软雅黑" w:hAnsi="微软雅黑" w:hint="eastAsia"/>
          <w:sz w:val="18"/>
          <w:szCs w:val="18"/>
        </w:rPr>
        <w:t>2</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目标方案实现逻辑图</w:t>
      </w:r>
    </w:p>
    <w:p w14:paraId="04D97414" w14:textId="5AEA7409"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4.3.1.3 方案优劣势分析</w:t>
      </w:r>
    </w:p>
    <w:p w14:paraId="40A213B5" w14:textId="0BB00BD6" w:rsidR="00145169" w:rsidRDefault="00145169" w:rsidP="0014516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优势：用户体验好。</w:t>
      </w:r>
      <w:r w:rsidR="00D541FA">
        <w:rPr>
          <w:rFonts w:ascii="微软雅黑" w:eastAsia="微软雅黑" w:hAnsi="微软雅黑" w:hint="eastAsia"/>
          <w:sz w:val="28"/>
          <w:szCs w:val="28"/>
        </w:rPr>
        <w:t>仿真场景</w:t>
      </w:r>
      <w:r>
        <w:rPr>
          <w:rFonts w:ascii="微软雅黑" w:eastAsia="微软雅黑" w:hAnsi="微软雅黑" w:hint="eastAsia"/>
          <w:sz w:val="28"/>
          <w:szCs w:val="28"/>
        </w:rPr>
        <w:t>创建、模拟调参等操作都在FactVerse One中，后台调用专业软件进行</w:t>
      </w:r>
      <w:r w:rsidR="00D541FA">
        <w:rPr>
          <w:rFonts w:ascii="微软雅黑" w:eastAsia="微软雅黑" w:hAnsi="微软雅黑" w:hint="eastAsia"/>
          <w:sz w:val="28"/>
          <w:szCs w:val="28"/>
        </w:rPr>
        <w:t>仿真</w:t>
      </w:r>
      <w:r>
        <w:rPr>
          <w:rFonts w:ascii="微软雅黑" w:eastAsia="微软雅黑" w:hAnsi="微软雅黑" w:hint="eastAsia"/>
          <w:sz w:val="28"/>
          <w:szCs w:val="28"/>
        </w:rPr>
        <w:t>计算并回传计算结果。</w:t>
      </w:r>
    </w:p>
    <w:p w14:paraId="7D1F5FFA" w14:textId="68F9F28C" w:rsidR="008A7D00" w:rsidRPr="00145169" w:rsidRDefault="00145169" w:rsidP="0014516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劣势：实现难度大。需要通过数据同步的方式</w:t>
      </w:r>
      <w:r w:rsidR="00F113E2">
        <w:rPr>
          <w:rFonts w:ascii="微软雅黑" w:eastAsia="微软雅黑" w:hAnsi="微软雅黑" w:hint="eastAsia"/>
          <w:sz w:val="28"/>
          <w:szCs w:val="28"/>
        </w:rPr>
        <w:t>驱动</w:t>
      </w:r>
      <w:r>
        <w:rPr>
          <w:rFonts w:ascii="微软雅黑" w:eastAsia="微软雅黑" w:hAnsi="微软雅黑" w:hint="eastAsia"/>
          <w:sz w:val="28"/>
          <w:szCs w:val="28"/>
        </w:rPr>
        <w:t>模拟软件自动生成</w:t>
      </w:r>
      <w:r w:rsidR="00D541FA">
        <w:rPr>
          <w:rFonts w:ascii="微软雅黑" w:eastAsia="微软雅黑" w:hAnsi="微软雅黑" w:hint="eastAsia"/>
          <w:sz w:val="28"/>
          <w:szCs w:val="28"/>
        </w:rPr>
        <w:t>仿真场景</w:t>
      </w:r>
      <w:r>
        <w:rPr>
          <w:rFonts w:ascii="微软雅黑" w:eastAsia="微软雅黑" w:hAnsi="微软雅黑" w:hint="eastAsia"/>
          <w:sz w:val="28"/>
          <w:szCs w:val="28"/>
        </w:rPr>
        <w:t>，并根据我方设置的模拟参数进行计算。</w:t>
      </w:r>
    </w:p>
    <w:p w14:paraId="1FF22BDB" w14:textId="68737105" w:rsidR="00771257" w:rsidRPr="00771257" w:rsidRDefault="00771257" w:rsidP="00771257">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4.3.2 最速方案</w:t>
      </w:r>
    </w:p>
    <w:p w14:paraId="5A64A1DF" w14:textId="52642ED5"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w:t>
      </w:r>
      <w:r>
        <w:rPr>
          <w:rFonts w:ascii="微软雅黑" w:eastAsia="微软雅黑" w:hAnsi="微软雅黑" w:hint="eastAsia"/>
        </w:rPr>
        <w:t>2</w:t>
      </w:r>
      <w:r w:rsidRPr="008A7D00">
        <w:rPr>
          <w:rFonts w:ascii="微软雅黑" w:eastAsia="微软雅黑" w:hAnsi="微软雅黑" w:hint="eastAsia"/>
        </w:rPr>
        <w:t>.1 方案概述</w:t>
      </w:r>
    </w:p>
    <w:p w14:paraId="61A2CDC3" w14:textId="0B9F523B" w:rsidR="008A7D00" w:rsidRPr="001E52C7" w:rsidRDefault="00145169" w:rsidP="001E52C7">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 xml:space="preserve">用户在我方Designer中创建数字孪生体构建，FactVerse </w:t>
      </w:r>
      <w:r>
        <w:rPr>
          <w:rFonts w:ascii="微软雅黑" w:eastAsia="微软雅黑" w:hAnsi="微软雅黑" w:hint="eastAsia"/>
          <w:sz w:val="28"/>
          <w:szCs w:val="28"/>
        </w:rPr>
        <w:lastRenderedPageBreak/>
        <w:t>One将模拟软件所需的设备数据进行打包并同步至模拟软件中（如TRNSYS）。用户需要在模拟软件中根据已经同步的设备数据，创建</w:t>
      </w:r>
      <w:r w:rsidR="00D91496">
        <w:rPr>
          <w:rFonts w:ascii="微软雅黑" w:eastAsia="微软雅黑" w:hAnsi="微软雅黑" w:hint="eastAsia"/>
          <w:sz w:val="28"/>
          <w:szCs w:val="28"/>
        </w:rPr>
        <w:t>仿真场景</w:t>
      </w:r>
      <w:r>
        <w:rPr>
          <w:rFonts w:ascii="微软雅黑" w:eastAsia="微软雅黑" w:hAnsi="微软雅黑" w:hint="eastAsia"/>
          <w:sz w:val="28"/>
          <w:szCs w:val="28"/>
        </w:rPr>
        <w:t>并同步至FactVerse One后，用户即可在FactVerse One中进行</w:t>
      </w:r>
      <w:r w:rsidR="00D91496">
        <w:rPr>
          <w:rFonts w:ascii="微软雅黑" w:eastAsia="微软雅黑" w:hAnsi="微软雅黑" w:hint="eastAsia"/>
          <w:sz w:val="28"/>
          <w:szCs w:val="28"/>
        </w:rPr>
        <w:t>仿真</w:t>
      </w:r>
      <w:r>
        <w:rPr>
          <w:rFonts w:ascii="微软雅黑" w:eastAsia="微软雅黑" w:hAnsi="微软雅黑" w:hint="eastAsia"/>
          <w:sz w:val="28"/>
          <w:szCs w:val="28"/>
        </w:rPr>
        <w:t>参数调整并查看</w:t>
      </w:r>
      <w:r w:rsidR="00D91496">
        <w:rPr>
          <w:rFonts w:ascii="微软雅黑" w:eastAsia="微软雅黑" w:hAnsi="微软雅黑" w:hint="eastAsia"/>
          <w:sz w:val="28"/>
          <w:szCs w:val="28"/>
        </w:rPr>
        <w:t>仿真</w:t>
      </w:r>
      <w:r>
        <w:rPr>
          <w:rFonts w:ascii="微软雅黑" w:eastAsia="微软雅黑" w:hAnsi="微软雅黑" w:hint="eastAsia"/>
          <w:sz w:val="28"/>
          <w:szCs w:val="28"/>
        </w:rPr>
        <w:t>结果。</w:t>
      </w:r>
    </w:p>
    <w:p w14:paraId="3DBCA54E" w14:textId="1C0BF8CA"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w:t>
      </w:r>
      <w:r>
        <w:rPr>
          <w:rFonts w:ascii="微软雅黑" w:eastAsia="微软雅黑" w:hAnsi="微软雅黑" w:hint="eastAsia"/>
        </w:rPr>
        <w:t>2</w:t>
      </w:r>
      <w:r w:rsidRPr="008A7D00">
        <w:rPr>
          <w:rFonts w:ascii="微软雅黑" w:eastAsia="微软雅黑" w:hAnsi="微软雅黑" w:hint="eastAsia"/>
        </w:rPr>
        <w:t>.2 实现逻辑</w:t>
      </w:r>
    </w:p>
    <w:p w14:paraId="091E77A8" w14:textId="315E1C8D" w:rsidR="008A7D00" w:rsidRDefault="000B5C31" w:rsidP="008A7D00">
      <w:pPr>
        <w:rPr>
          <w:rFonts w:hint="eastAsia"/>
        </w:rPr>
      </w:pPr>
      <w:r>
        <w:rPr>
          <w:rFonts w:hint="eastAsia"/>
          <w:noProof/>
        </w:rPr>
        <w:drawing>
          <wp:inline distT="0" distB="0" distL="0" distR="0" wp14:anchorId="027A2797" wp14:editId="1CD10917">
            <wp:extent cx="5274310" cy="3849370"/>
            <wp:effectExtent l="0" t="0" r="2540" b="0"/>
            <wp:docPr id="1279482794" name="图片 2"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82794" name="图片 2" descr="图形用户界面, 应用程序, Teams&#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849370"/>
                    </a:xfrm>
                    <a:prstGeom prst="rect">
                      <a:avLst/>
                    </a:prstGeom>
                  </pic:spPr>
                </pic:pic>
              </a:graphicData>
            </a:graphic>
          </wp:inline>
        </w:drawing>
      </w:r>
    </w:p>
    <w:p w14:paraId="4363C80C" w14:textId="6C803A76" w:rsidR="00D541FA" w:rsidRPr="00D541FA" w:rsidRDefault="00D541FA" w:rsidP="00D541FA">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Pr>
          <w:rFonts w:ascii="微软雅黑" w:eastAsia="微软雅黑" w:hAnsi="微软雅黑" w:hint="eastAsia"/>
          <w:sz w:val="18"/>
          <w:szCs w:val="18"/>
        </w:rPr>
        <w:t>4</w:t>
      </w:r>
      <w:r w:rsidRPr="00C2149E">
        <w:rPr>
          <w:rFonts w:ascii="微软雅黑" w:eastAsia="微软雅黑" w:hAnsi="微软雅黑" w:hint="eastAsia"/>
          <w:sz w:val="18"/>
          <w:szCs w:val="18"/>
        </w:rPr>
        <w:t>-</w:t>
      </w:r>
      <w:r>
        <w:rPr>
          <w:rFonts w:ascii="微软雅黑" w:eastAsia="微软雅黑" w:hAnsi="微软雅黑" w:hint="eastAsia"/>
          <w:sz w:val="18"/>
          <w:szCs w:val="18"/>
        </w:rPr>
        <w:t>3</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最速方案实现逻辑图</w:t>
      </w:r>
    </w:p>
    <w:p w14:paraId="70E12518" w14:textId="3F87890A"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w:t>
      </w:r>
      <w:r>
        <w:rPr>
          <w:rFonts w:ascii="微软雅黑" w:eastAsia="微软雅黑" w:hAnsi="微软雅黑" w:hint="eastAsia"/>
        </w:rPr>
        <w:t>2</w:t>
      </w:r>
      <w:r w:rsidRPr="008A7D00">
        <w:rPr>
          <w:rFonts w:ascii="微软雅黑" w:eastAsia="微软雅黑" w:hAnsi="微软雅黑" w:hint="eastAsia"/>
        </w:rPr>
        <w:t>.3 方案优劣势分析</w:t>
      </w:r>
    </w:p>
    <w:p w14:paraId="69C13612" w14:textId="06A3C9BA" w:rsidR="00145169" w:rsidRDefault="00145169" w:rsidP="0014516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优势：对接难度小。用户在模拟软件中基于设备信息创建</w:t>
      </w:r>
      <w:r w:rsidR="00D541FA">
        <w:rPr>
          <w:rFonts w:ascii="微软雅黑" w:eastAsia="微软雅黑" w:hAnsi="微软雅黑" w:hint="eastAsia"/>
          <w:sz w:val="28"/>
          <w:szCs w:val="28"/>
        </w:rPr>
        <w:t>仿真场景</w:t>
      </w:r>
      <w:r>
        <w:rPr>
          <w:rFonts w:ascii="微软雅黑" w:eastAsia="微软雅黑" w:hAnsi="微软雅黑" w:hint="eastAsia"/>
          <w:sz w:val="28"/>
          <w:szCs w:val="28"/>
        </w:rPr>
        <w:t>，我方不需要通过数据驱动模拟软件进行</w:t>
      </w:r>
      <w:r w:rsidR="00D541FA">
        <w:rPr>
          <w:rFonts w:ascii="微软雅黑" w:eastAsia="微软雅黑" w:hAnsi="微软雅黑" w:hint="eastAsia"/>
          <w:sz w:val="28"/>
          <w:szCs w:val="28"/>
        </w:rPr>
        <w:t>仿真场景</w:t>
      </w:r>
      <w:r>
        <w:rPr>
          <w:rFonts w:ascii="微软雅黑" w:eastAsia="微软雅黑" w:hAnsi="微软雅黑" w:hint="eastAsia"/>
          <w:sz w:val="28"/>
          <w:szCs w:val="28"/>
        </w:rPr>
        <w:t>生成，实现难度可控。</w:t>
      </w:r>
    </w:p>
    <w:p w14:paraId="0169FADC" w14:textId="40A0B9E2" w:rsidR="00771257" w:rsidRPr="00145169" w:rsidRDefault="00145169" w:rsidP="0014516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劣势：用户体验差。用户需要在不同的软件中进行操作，</w:t>
      </w:r>
      <w:r w:rsidR="00F113E2">
        <w:rPr>
          <w:rFonts w:ascii="微软雅黑" w:eastAsia="微软雅黑" w:hAnsi="微软雅黑" w:hint="eastAsia"/>
          <w:sz w:val="28"/>
          <w:szCs w:val="28"/>
        </w:rPr>
        <w:t>并需</w:t>
      </w:r>
      <w:r w:rsidR="00F113E2">
        <w:rPr>
          <w:rFonts w:ascii="微软雅黑" w:eastAsia="微软雅黑" w:hAnsi="微软雅黑" w:hint="eastAsia"/>
          <w:sz w:val="28"/>
          <w:szCs w:val="28"/>
        </w:rPr>
        <w:lastRenderedPageBreak/>
        <w:t>要手动完成</w:t>
      </w:r>
      <w:r w:rsidR="00D541FA">
        <w:rPr>
          <w:rFonts w:ascii="微软雅黑" w:eastAsia="微软雅黑" w:hAnsi="微软雅黑" w:hint="eastAsia"/>
          <w:sz w:val="28"/>
          <w:szCs w:val="28"/>
        </w:rPr>
        <w:t>仿真场景</w:t>
      </w:r>
      <w:r w:rsidR="00F113E2">
        <w:rPr>
          <w:rFonts w:ascii="微软雅黑" w:eastAsia="微软雅黑" w:hAnsi="微软雅黑" w:hint="eastAsia"/>
          <w:sz w:val="28"/>
          <w:szCs w:val="28"/>
        </w:rPr>
        <w:t>创建，</w:t>
      </w:r>
      <w:r>
        <w:rPr>
          <w:rFonts w:ascii="微软雅黑" w:eastAsia="微软雅黑" w:hAnsi="微软雅黑" w:hint="eastAsia"/>
          <w:sz w:val="28"/>
          <w:szCs w:val="28"/>
        </w:rPr>
        <w:t>不能在同一个软件中通过简单的操作进行参数调整及报告生成。</w:t>
      </w:r>
    </w:p>
    <w:p w14:paraId="58DF97E6" w14:textId="50DB20EF"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4.4 需求明细</w:t>
      </w:r>
    </w:p>
    <w:p w14:paraId="55815D25" w14:textId="6AAFF741" w:rsidR="00771257" w:rsidRDefault="00771257" w:rsidP="00771257">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4.4.1 产品需求</w:t>
      </w:r>
    </w:p>
    <w:p w14:paraId="6A9074EB" w14:textId="7635933E" w:rsidR="00771257" w:rsidRPr="00C725A4" w:rsidRDefault="00C725A4" w:rsidP="00C725A4">
      <w:pPr>
        <w:pStyle w:val="4"/>
        <w:spacing w:before="0" w:after="0" w:line="360" w:lineRule="auto"/>
        <w:rPr>
          <w:rFonts w:ascii="微软雅黑" w:eastAsia="微软雅黑" w:hAnsi="微软雅黑" w:hint="eastAsia"/>
        </w:rPr>
      </w:pPr>
      <w:r w:rsidRPr="00C725A4">
        <w:rPr>
          <w:rFonts w:ascii="微软雅黑" w:eastAsia="微软雅黑" w:hAnsi="微软雅黑" w:hint="eastAsia"/>
        </w:rPr>
        <w:t>4.4.1.1 DFS</w:t>
      </w:r>
    </w:p>
    <w:p w14:paraId="4CE8F1E7" w14:textId="7A1B51E1" w:rsidR="00C725A4" w:rsidRPr="00160ABE" w:rsidRDefault="00160ABE" w:rsidP="00160ABE">
      <w:pPr>
        <w:pStyle w:val="a9"/>
        <w:numPr>
          <w:ilvl w:val="0"/>
          <w:numId w:val="5"/>
        </w:numPr>
        <w:spacing w:after="0" w:line="360" w:lineRule="auto"/>
        <w:rPr>
          <w:rFonts w:ascii="微软雅黑" w:eastAsia="微软雅黑" w:hAnsi="微软雅黑" w:hint="eastAsia"/>
          <w:sz w:val="28"/>
          <w:szCs w:val="28"/>
        </w:rPr>
      </w:pPr>
      <w:r w:rsidRPr="00160ABE">
        <w:rPr>
          <w:rFonts w:ascii="微软雅黑" w:eastAsia="微软雅黑" w:hAnsi="微软雅黑" w:hint="eastAsia"/>
          <w:sz w:val="28"/>
          <w:szCs w:val="28"/>
        </w:rPr>
        <w:t>【新增】按专业模拟软件的数据结构存储模拟结果数据集</w:t>
      </w:r>
    </w:p>
    <w:p w14:paraId="32128FFA" w14:textId="1E0F8333" w:rsidR="00C725A4" w:rsidRPr="00C725A4" w:rsidRDefault="00C725A4" w:rsidP="00C725A4">
      <w:pPr>
        <w:pStyle w:val="4"/>
        <w:spacing w:before="0" w:after="0" w:line="360" w:lineRule="auto"/>
        <w:rPr>
          <w:rFonts w:ascii="微软雅黑" w:eastAsia="微软雅黑" w:hAnsi="微软雅黑" w:hint="eastAsia"/>
        </w:rPr>
      </w:pPr>
      <w:r w:rsidRPr="00C725A4">
        <w:rPr>
          <w:rFonts w:ascii="微软雅黑" w:eastAsia="微软雅黑" w:hAnsi="微软雅黑" w:hint="eastAsia"/>
        </w:rPr>
        <w:t>4.4.1.2 FactVerse One</w:t>
      </w:r>
    </w:p>
    <w:p w14:paraId="44D56376" w14:textId="62023E3C" w:rsidR="00C725A4" w:rsidRPr="00160ABE" w:rsidRDefault="00160ABE" w:rsidP="00160ABE">
      <w:pPr>
        <w:pStyle w:val="a9"/>
        <w:numPr>
          <w:ilvl w:val="0"/>
          <w:numId w:val="6"/>
        </w:numPr>
        <w:spacing w:after="0" w:line="360" w:lineRule="auto"/>
        <w:rPr>
          <w:rFonts w:ascii="微软雅黑" w:eastAsia="微软雅黑" w:hAnsi="微软雅黑" w:hint="eastAsia"/>
          <w:sz w:val="28"/>
          <w:szCs w:val="28"/>
        </w:rPr>
      </w:pPr>
      <w:r w:rsidRPr="00160ABE">
        <w:rPr>
          <w:rFonts w:ascii="微软雅黑" w:eastAsia="微软雅黑" w:hAnsi="微软雅黑" w:hint="eastAsia"/>
          <w:sz w:val="28"/>
          <w:szCs w:val="28"/>
        </w:rPr>
        <w:t>【新增】FactVerse One与专业模拟软件数据打通</w:t>
      </w:r>
    </w:p>
    <w:p w14:paraId="69C0D198" w14:textId="5A2303F5" w:rsidR="00160ABE" w:rsidRDefault="00160ABE" w:rsidP="00160ABE">
      <w:pPr>
        <w:pStyle w:val="a9"/>
        <w:numPr>
          <w:ilvl w:val="0"/>
          <w:numId w:val="6"/>
        </w:numPr>
        <w:spacing w:after="0" w:line="360" w:lineRule="auto"/>
        <w:rPr>
          <w:rFonts w:ascii="微软雅黑" w:eastAsia="微软雅黑" w:hAnsi="微软雅黑" w:hint="eastAsia"/>
          <w:sz w:val="28"/>
          <w:szCs w:val="28"/>
        </w:rPr>
      </w:pPr>
      <w:r w:rsidRPr="00160ABE">
        <w:rPr>
          <w:rFonts w:ascii="微软雅黑" w:eastAsia="微软雅黑" w:hAnsi="微软雅黑" w:hint="eastAsia"/>
          <w:sz w:val="28"/>
          <w:szCs w:val="28"/>
        </w:rPr>
        <w:t>【新增】FactVerse One支持仿真场景参数调整</w:t>
      </w:r>
    </w:p>
    <w:p w14:paraId="036C3773" w14:textId="5869941F" w:rsidR="00160ABE" w:rsidRPr="00160ABE" w:rsidRDefault="00160ABE" w:rsidP="00160ABE">
      <w:pPr>
        <w:pStyle w:val="a9"/>
        <w:numPr>
          <w:ilvl w:val="0"/>
          <w:numId w:val="6"/>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【新增】FactVerse One支持仿真场景计算结果展示</w:t>
      </w:r>
    </w:p>
    <w:p w14:paraId="48D2BDAB" w14:textId="4EBB8118" w:rsidR="00771257" w:rsidRDefault="00771257" w:rsidP="00771257">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4.4.2 项目需求</w:t>
      </w:r>
    </w:p>
    <w:p w14:paraId="7F0B5D27" w14:textId="389A95F9" w:rsidR="00771257" w:rsidRPr="00C725A4" w:rsidRDefault="00C725A4" w:rsidP="00C725A4">
      <w:pPr>
        <w:spacing w:after="0" w:line="360" w:lineRule="auto"/>
        <w:ind w:firstLineChars="200" w:firstLine="560"/>
        <w:rPr>
          <w:rFonts w:ascii="微软雅黑" w:eastAsia="微软雅黑" w:hAnsi="微软雅黑" w:hint="eastAsia"/>
          <w:sz w:val="28"/>
          <w:szCs w:val="28"/>
        </w:rPr>
      </w:pPr>
      <w:r w:rsidRPr="00C725A4">
        <w:rPr>
          <w:rFonts w:ascii="微软雅黑" w:eastAsia="微软雅黑" w:hAnsi="微软雅黑" w:hint="eastAsia"/>
          <w:sz w:val="28"/>
          <w:szCs w:val="28"/>
        </w:rPr>
        <w:t>本项目拟采用标准产品交付，故不涉及项目需求。</w:t>
      </w:r>
    </w:p>
    <w:p w14:paraId="2DDEDA61" w14:textId="259194C4" w:rsidR="00052672" w:rsidRPr="000754B7" w:rsidRDefault="00771257"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5</w:t>
      </w:r>
      <w:r w:rsidR="00052672">
        <w:rPr>
          <w:rFonts w:ascii="微软雅黑" w:eastAsia="微软雅黑" w:hAnsi="微软雅黑" w:hint="eastAsia"/>
          <w:b/>
          <w:bCs/>
          <w:sz w:val="44"/>
          <w:szCs w:val="44"/>
        </w:rPr>
        <w:t>.</w:t>
      </w:r>
      <w:r w:rsidR="00052672" w:rsidRPr="00052672">
        <w:rPr>
          <w:rFonts w:ascii="微软雅黑" w:eastAsia="微软雅黑" w:hAnsi="微软雅黑" w:hint="eastAsia"/>
          <w:b/>
          <w:bCs/>
          <w:sz w:val="44"/>
          <w:szCs w:val="44"/>
        </w:rPr>
        <w:t>风险</w:t>
      </w:r>
    </w:p>
    <w:p w14:paraId="093B0419" w14:textId="21B49475"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.1</w:t>
      </w:r>
      <w:r w:rsidR="00052672" w:rsidRPr="00052672">
        <w:rPr>
          <w:rFonts w:ascii="微软雅黑" w:eastAsia="微软雅黑" w:hAnsi="微软雅黑" w:hint="eastAsia"/>
          <w:sz w:val="36"/>
          <w:szCs w:val="36"/>
        </w:rPr>
        <w:t>交付时限</w:t>
      </w:r>
    </w:p>
    <w:p w14:paraId="35EAAE93" w14:textId="52FB7B3F" w:rsidR="00052672" w:rsidRPr="00052672" w:rsidRDefault="00B024C3"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根据项目经理同步的信息，该项目模拟场景最迟需要在202</w:t>
      </w:r>
      <w:r w:rsidR="00BC29E4">
        <w:rPr>
          <w:rFonts w:ascii="微软雅黑" w:eastAsia="微软雅黑" w:hAnsi="微软雅黑" w:hint="eastAsia"/>
          <w:sz w:val="28"/>
          <w:szCs w:val="28"/>
        </w:rPr>
        <w:t>4</w:t>
      </w:r>
      <w:r>
        <w:rPr>
          <w:rFonts w:ascii="微软雅黑" w:eastAsia="微软雅黑" w:hAnsi="微软雅黑" w:hint="eastAsia"/>
          <w:sz w:val="28"/>
          <w:szCs w:val="28"/>
        </w:rPr>
        <w:t>年12月底完成交付。假定可以在2024年10月22日启动该项目，那么可利用的调研及开发时间也只有约7周。交付时间较为紧张。</w:t>
      </w:r>
    </w:p>
    <w:p w14:paraId="7332739E" w14:textId="286BD5CB"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.2</w:t>
      </w:r>
      <w:r w:rsidR="00052672" w:rsidRPr="00052672">
        <w:rPr>
          <w:rFonts w:ascii="微软雅黑" w:eastAsia="微软雅黑" w:hAnsi="微软雅黑" w:hint="eastAsia"/>
          <w:sz w:val="36"/>
          <w:szCs w:val="36"/>
        </w:rPr>
        <w:t>客户需求变更</w:t>
      </w:r>
    </w:p>
    <w:p w14:paraId="0EFFEA44" w14:textId="37FC3DA6" w:rsidR="00052672" w:rsidRPr="00052672" w:rsidRDefault="00B024C3"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根据项目经理同步的信息，目前客户也没有想好该模拟场景因该对哪些设备的能耗进行模拟。因此之前向客户汇报过的模拟场</w:t>
      </w:r>
      <w:r>
        <w:rPr>
          <w:rFonts w:ascii="微软雅黑" w:eastAsia="微软雅黑" w:hAnsi="微软雅黑" w:hint="eastAsia"/>
          <w:sz w:val="28"/>
          <w:szCs w:val="28"/>
        </w:rPr>
        <w:lastRenderedPageBreak/>
        <w:t>景、模拟设备、模拟参数、模拟报告都有可能因客户的原因进行调整。一旦客户的模拟需求变更，将对我方拟对接的模拟软件等相关事项的进程产生影响。</w:t>
      </w:r>
    </w:p>
    <w:p w14:paraId="5C094B70" w14:textId="46B87854"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.3</w:t>
      </w:r>
      <w:r w:rsidR="00052672" w:rsidRPr="00052672">
        <w:rPr>
          <w:rFonts w:ascii="微软雅黑" w:eastAsia="微软雅黑" w:hAnsi="微软雅黑" w:hint="eastAsia"/>
          <w:sz w:val="36"/>
          <w:szCs w:val="36"/>
        </w:rPr>
        <w:t>最</w:t>
      </w:r>
      <w:r w:rsidR="004632AF">
        <w:rPr>
          <w:rFonts w:ascii="微软雅黑" w:eastAsia="微软雅黑" w:hAnsi="微软雅黑" w:hint="eastAsia"/>
          <w:sz w:val="36"/>
          <w:szCs w:val="36"/>
        </w:rPr>
        <w:t>速</w:t>
      </w:r>
      <w:r w:rsidR="00052672" w:rsidRPr="00052672">
        <w:rPr>
          <w:rFonts w:ascii="微软雅黑" w:eastAsia="微软雅黑" w:hAnsi="微软雅黑" w:hint="eastAsia"/>
          <w:sz w:val="36"/>
          <w:szCs w:val="36"/>
        </w:rPr>
        <w:t>方案客户接受度</w:t>
      </w:r>
    </w:p>
    <w:p w14:paraId="26577417" w14:textId="4C84993C" w:rsidR="00052672" w:rsidRDefault="00B024C3" w:rsidP="00052672">
      <w:pPr>
        <w:spacing w:after="0" w:line="360" w:lineRule="auto"/>
        <w:ind w:firstLineChars="200" w:firstLine="560"/>
        <w:rPr>
          <w:rFonts w:ascii="微软雅黑" w:eastAsia="微软雅黑" w:hAnsi="微软雅黑" w:hint="eastAsia"/>
          <w:sz w:val="28"/>
          <w:szCs w:val="28"/>
        </w:rPr>
      </w:pPr>
      <w:bookmarkStart w:id="2" w:name="OLE_LINK3"/>
      <w:r>
        <w:rPr>
          <w:rFonts w:ascii="微软雅黑" w:eastAsia="微软雅黑" w:hAnsi="微软雅黑" w:hint="eastAsia"/>
          <w:sz w:val="28"/>
          <w:szCs w:val="28"/>
        </w:rPr>
        <w:t>经过与项目经理的沟通评估，目前我方的最小可实现方案与客户要求的方案仍存在较大的差距。</w:t>
      </w:r>
    </w:p>
    <w:bookmarkEnd w:id="2"/>
    <w:p w14:paraId="46E5B387" w14:textId="7190FB12" w:rsidR="00263ACB" w:rsidRDefault="00771257" w:rsidP="00263ACB">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263ACB">
        <w:rPr>
          <w:rFonts w:ascii="微软雅黑" w:eastAsia="微软雅黑" w:hAnsi="微软雅黑" w:hint="eastAsia"/>
          <w:sz w:val="36"/>
          <w:szCs w:val="36"/>
        </w:rPr>
        <w:t>.4技术风险</w:t>
      </w:r>
    </w:p>
    <w:p w14:paraId="1F242E0F" w14:textId="63E99495" w:rsidR="00263ACB" w:rsidRDefault="00207BEC" w:rsidP="00207BEC">
      <w:pPr>
        <w:pStyle w:val="3"/>
        <w:spacing w:before="0" w:after="0" w:line="360" w:lineRule="auto"/>
        <w:rPr>
          <w:rFonts w:ascii="微软雅黑" w:eastAsia="微软雅黑" w:hAnsi="微软雅黑" w:hint="eastAsia"/>
        </w:rPr>
      </w:pPr>
      <w:r w:rsidRPr="00207BEC">
        <w:rPr>
          <w:rFonts w:ascii="微软雅黑" w:eastAsia="微软雅黑" w:hAnsi="微软雅黑" w:hint="eastAsia"/>
        </w:rPr>
        <w:t>5.4.1 模拟软件对接风险</w:t>
      </w:r>
    </w:p>
    <w:p w14:paraId="632FD618" w14:textId="30550701" w:rsidR="00207BEC" w:rsidRPr="00207BEC" w:rsidRDefault="00160ABE" w:rsidP="00207BEC">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根据目标方案的要求，需要我方实现将FactVerse One中的模拟场景导入至专业模拟仿真软件中，进而驱动模拟仿真软件生成其模拟计算所需的仿真场景。之前从未有过相关技术尝试，需要预留足够的时间进行模拟仿真软件选型以及相关预研。</w:t>
      </w:r>
    </w:p>
    <w:p w14:paraId="0F71240D" w14:textId="3C2B1641" w:rsidR="00052672" w:rsidRPr="000754B7" w:rsidRDefault="00771257"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6</w:t>
      </w:r>
      <w:r w:rsidR="00052672">
        <w:rPr>
          <w:rFonts w:ascii="微软雅黑" w:eastAsia="微软雅黑" w:hAnsi="微软雅黑" w:hint="eastAsia"/>
          <w:b/>
          <w:bCs/>
          <w:sz w:val="44"/>
          <w:szCs w:val="44"/>
        </w:rPr>
        <w:t>.</w:t>
      </w:r>
      <w:r w:rsidR="00052672" w:rsidRPr="00052672">
        <w:rPr>
          <w:rFonts w:ascii="微软雅黑" w:eastAsia="微软雅黑" w:hAnsi="微软雅黑" w:hint="eastAsia"/>
          <w:b/>
          <w:bCs/>
          <w:sz w:val="44"/>
          <w:szCs w:val="44"/>
        </w:rPr>
        <w:t>后续工作</w:t>
      </w:r>
    </w:p>
    <w:p w14:paraId="4E95E950" w14:textId="44F7677E" w:rsidR="00B024C3" w:rsidRDefault="00771257" w:rsidP="00B024C3">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B024C3">
        <w:rPr>
          <w:rFonts w:ascii="微软雅黑" w:eastAsia="微软雅黑" w:hAnsi="微软雅黑" w:hint="eastAsia"/>
          <w:sz w:val="36"/>
          <w:szCs w:val="36"/>
        </w:rPr>
        <w:t>.1</w:t>
      </w:r>
      <w:r w:rsidR="00B024C3" w:rsidRPr="00052672">
        <w:rPr>
          <w:rFonts w:ascii="微软雅黑" w:eastAsia="微软雅黑" w:hAnsi="微软雅黑" w:hint="eastAsia"/>
          <w:sz w:val="36"/>
          <w:szCs w:val="36"/>
        </w:rPr>
        <w:t>资源申请</w:t>
      </w:r>
    </w:p>
    <w:p w14:paraId="682475C1" w14:textId="51480BC0" w:rsidR="00B024C3" w:rsidRDefault="00771257" w:rsidP="00B024C3">
      <w:pPr>
        <w:pStyle w:val="3"/>
        <w:spacing w:before="0" w:after="0" w:line="360" w:lineRule="auto"/>
        <w:rPr>
          <w:rFonts w:ascii="微软雅黑" w:eastAsia="微软雅黑" w:hAnsi="微软雅黑" w:hint="eastAsia"/>
        </w:rPr>
      </w:pPr>
      <w:r>
        <w:rPr>
          <w:rFonts w:ascii="微软雅黑" w:eastAsia="微软雅黑" w:hAnsi="微软雅黑" w:hint="eastAsia"/>
        </w:rPr>
        <w:t>6</w:t>
      </w:r>
      <w:r w:rsidR="00B024C3" w:rsidRPr="00C418A6">
        <w:rPr>
          <w:rFonts w:ascii="微软雅黑" w:eastAsia="微软雅黑" w:hAnsi="微软雅黑" w:hint="eastAsia"/>
        </w:rPr>
        <w:t>.</w:t>
      </w:r>
      <w:r w:rsidR="00B024C3">
        <w:rPr>
          <w:rFonts w:ascii="微软雅黑" w:eastAsia="微软雅黑" w:hAnsi="微软雅黑" w:hint="eastAsia"/>
        </w:rPr>
        <w:t>1</w:t>
      </w:r>
      <w:r w:rsidR="00B024C3" w:rsidRPr="00C418A6">
        <w:rPr>
          <w:rFonts w:ascii="微软雅黑" w:eastAsia="微软雅黑" w:hAnsi="微软雅黑" w:hint="eastAsia"/>
        </w:rPr>
        <w:t>.1 预研资源</w:t>
      </w:r>
    </w:p>
    <w:p w14:paraId="59C66931" w14:textId="77777777" w:rsidR="00B024C3" w:rsidRPr="00C418A6" w:rsidRDefault="00B024C3" w:rsidP="00B024C3">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研发的预研资源已经申请完毕，可以启动进行项目模拟场景相关的技术预研工作。</w:t>
      </w:r>
    </w:p>
    <w:p w14:paraId="2BBE7536" w14:textId="5E916CC2" w:rsidR="00B024C3" w:rsidRDefault="00771257" w:rsidP="00B024C3">
      <w:pPr>
        <w:pStyle w:val="3"/>
        <w:spacing w:before="0" w:after="0" w:line="360" w:lineRule="auto"/>
        <w:rPr>
          <w:rFonts w:ascii="微软雅黑" w:eastAsia="微软雅黑" w:hAnsi="微软雅黑" w:hint="eastAsia"/>
        </w:rPr>
      </w:pPr>
      <w:r>
        <w:rPr>
          <w:rFonts w:ascii="微软雅黑" w:eastAsia="微软雅黑" w:hAnsi="微软雅黑" w:hint="eastAsia"/>
        </w:rPr>
        <w:t>6</w:t>
      </w:r>
      <w:r w:rsidR="00B024C3" w:rsidRPr="00C418A6">
        <w:rPr>
          <w:rFonts w:ascii="微软雅黑" w:eastAsia="微软雅黑" w:hAnsi="微软雅黑" w:hint="eastAsia"/>
        </w:rPr>
        <w:t>.</w:t>
      </w:r>
      <w:r w:rsidR="00B024C3">
        <w:rPr>
          <w:rFonts w:ascii="微软雅黑" w:eastAsia="微软雅黑" w:hAnsi="微软雅黑" w:hint="eastAsia"/>
        </w:rPr>
        <w:t>1</w:t>
      </w:r>
      <w:r w:rsidR="00B024C3" w:rsidRPr="00C418A6">
        <w:rPr>
          <w:rFonts w:ascii="微软雅黑" w:eastAsia="微软雅黑" w:hAnsi="微软雅黑" w:hint="eastAsia"/>
        </w:rPr>
        <w:t>.2 后续资源</w:t>
      </w:r>
    </w:p>
    <w:p w14:paraId="2E4CAD02" w14:textId="5C5E5773" w:rsidR="00B024C3" w:rsidRPr="00B024C3" w:rsidRDefault="00B024C3" w:rsidP="00B024C3">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后续进行模拟场景交付时，将需要申请研发资源进行模拟场景的开发工作。</w:t>
      </w:r>
    </w:p>
    <w:p w14:paraId="0BF9FFBE" w14:textId="647ECF00"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lastRenderedPageBreak/>
        <w:t>6</w:t>
      </w:r>
      <w:r w:rsidR="00052672">
        <w:rPr>
          <w:rFonts w:ascii="微软雅黑" w:eastAsia="微软雅黑" w:hAnsi="微软雅黑" w:hint="eastAsia"/>
          <w:sz w:val="36"/>
          <w:szCs w:val="36"/>
        </w:rPr>
        <w:t>.</w:t>
      </w:r>
      <w:r w:rsidR="00B024C3">
        <w:rPr>
          <w:rFonts w:ascii="微软雅黑" w:eastAsia="微软雅黑" w:hAnsi="微软雅黑" w:hint="eastAsia"/>
          <w:sz w:val="36"/>
          <w:szCs w:val="36"/>
        </w:rPr>
        <w:t>2</w:t>
      </w:r>
      <w:r w:rsidR="00052672" w:rsidRPr="00052672">
        <w:rPr>
          <w:rFonts w:ascii="微软雅黑" w:eastAsia="微软雅黑" w:hAnsi="微软雅黑" w:hint="eastAsia"/>
          <w:sz w:val="36"/>
          <w:szCs w:val="36"/>
        </w:rPr>
        <w:t>需求调研</w:t>
      </w:r>
    </w:p>
    <w:p w14:paraId="1FD5C3CE" w14:textId="468E839E" w:rsidR="00052672" w:rsidRPr="00052672" w:rsidRDefault="00E33930"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需要对客户有关模拟的场景进行需求调研，引导客户细化的模拟场景、设备及报告内容。</w:t>
      </w:r>
    </w:p>
    <w:p w14:paraId="4EE7C517" w14:textId="500C7348"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052672">
        <w:rPr>
          <w:rFonts w:ascii="微软雅黑" w:eastAsia="微软雅黑" w:hAnsi="微软雅黑" w:hint="eastAsia"/>
          <w:sz w:val="36"/>
          <w:szCs w:val="36"/>
        </w:rPr>
        <w:t>.</w:t>
      </w:r>
      <w:r w:rsidR="00B024C3">
        <w:rPr>
          <w:rFonts w:ascii="微软雅黑" w:eastAsia="微软雅黑" w:hAnsi="微软雅黑" w:hint="eastAsia"/>
          <w:sz w:val="36"/>
          <w:szCs w:val="36"/>
        </w:rPr>
        <w:t>3</w:t>
      </w:r>
      <w:r w:rsidR="00052672" w:rsidRPr="00052672">
        <w:rPr>
          <w:rFonts w:ascii="微软雅黑" w:eastAsia="微软雅黑" w:hAnsi="微软雅黑" w:hint="eastAsia"/>
          <w:sz w:val="36"/>
          <w:szCs w:val="36"/>
        </w:rPr>
        <w:t>技术</w:t>
      </w:r>
      <w:r w:rsidR="00C418A6">
        <w:rPr>
          <w:rFonts w:ascii="微软雅黑" w:eastAsia="微软雅黑" w:hAnsi="微软雅黑" w:hint="eastAsia"/>
          <w:sz w:val="36"/>
          <w:szCs w:val="36"/>
        </w:rPr>
        <w:t>预研</w:t>
      </w:r>
    </w:p>
    <w:p w14:paraId="4054747E" w14:textId="4C52B3CA" w:rsidR="00052672" w:rsidRDefault="00E33930"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对根据实现方案对拟对接的模拟软件（如TRNSYS）进行技术预研，了解其开放程度及SDK等，为日后进行技术对接做好技术储备。</w:t>
      </w:r>
    </w:p>
    <w:p w14:paraId="3E65B0BA" w14:textId="6668B9A9" w:rsidR="0017395E" w:rsidRDefault="0017395E" w:rsidP="0017395E">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6.4产品</w:t>
      </w:r>
      <w:r w:rsidR="00AD4D9C">
        <w:rPr>
          <w:rFonts w:ascii="微软雅黑" w:eastAsia="微软雅黑" w:hAnsi="微软雅黑" w:hint="eastAsia"/>
          <w:sz w:val="36"/>
          <w:szCs w:val="36"/>
        </w:rPr>
        <w:t>规划及</w:t>
      </w:r>
      <w:r>
        <w:rPr>
          <w:rFonts w:ascii="微软雅黑" w:eastAsia="微软雅黑" w:hAnsi="微软雅黑" w:hint="eastAsia"/>
          <w:sz w:val="36"/>
          <w:szCs w:val="36"/>
        </w:rPr>
        <w:t>功能设计</w:t>
      </w:r>
    </w:p>
    <w:p w14:paraId="23E9E62F" w14:textId="5BE473DA" w:rsidR="0017395E" w:rsidRPr="0017395E" w:rsidRDefault="0017395E" w:rsidP="0017395E">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本项目将拓展FactVerse One支持的业务场景：将原来FactVerse One只支持场景浏览扩展至FactVerse One承载FactVerse模拟仿真及对接专业模拟软件</w:t>
      </w:r>
      <w:r w:rsidR="001B1D44">
        <w:rPr>
          <w:rFonts w:ascii="微软雅黑" w:eastAsia="微软雅黑" w:hAnsi="微软雅黑" w:hint="eastAsia"/>
          <w:sz w:val="28"/>
          <w:szCs w:val="28"/>
        </w:rPr>
        <w:t>等涉及模拟仿真的全部业务场景</w:t>
      </w:r>
      <w:r>
        <w:rPr>
          <w:rFonts w:ascii="微软雅黑" w:eastAsia="微软雅黑" w:hAnsi="微软雅黑" w:hint="eastAsia"/>
          <w:sz w:val="28"/>
          <w:szCs w:val="28"/>
        </w:rPr>
        <w:t>。因此需要对FactVerse One进行规划及功能设计，以确保项目交付成功</w:t>
      </w:r>
      <w:r w:rsidR="00AD4D9C">
        <w:rPr>
          <w:rFonts w:ascii="微软雅黑" w:eastAsia="微软雅黑" w:hAnsi="微软雅黑" w:hint="eastAsia"/>
          <w:sz w:val="28"/>
          <w:szCs w:val="28"/>
        </w:rPr>
        <w:t>的同时完善标准</w:t>
      </w:r>
      <w:r>
        <w:rPr>
          <w:rFonts w:ascii="微软雅黑" w:eastAsia="微软雅黑" w:hAnsi="微软雅黑" w:hint="eastAsia"/>
          <w:sz w:val="28"/>
          <w:szCs w:val="28"/>
        </w:rPr>
        <w:t>产品</w:t>
      </w:r>
      <w:r w:rsidR="00AD4D9C">
        <w:rPr>
          <w:rFonts w:ascii="微软雅黑" w:eastAsia="微软雅黑" w:hAnsi="微软雅黑" w:hint="eastAsia"/>
          <w:sz w:val="28"/>
          <w:szCs w:val="28"/>
        </w:rPr>
        <w:t>的</w:t>
      </w:r>
      <w:r>
        <w:rPr>
          <w:rFonts w:ascii="微软雅黑" w:eastAsia="微软雅黑" w:hAnsi="微软雅黑" w:hint="eastAsia"/>
          <w:sz w:val="28"/>
          <w:szCs w:val="28"/>
        </w:rPr>
        <w:t>功能拓展。</w:t>
      </w:r>
    </w:p>
    <w:p w14:paraId="0B7386A2" w14:textId="7B6432FA"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052672">
        <w:rPr>
          <w:rFonts w:ascii="微软雅黑" w:eastAsia="微软雅黑" w:hAnsi="微软雅黑" w:hint="eastAsia"/>
          <w:sz w:val="36"/>
          <w:szCs w:val="36"/>
        </w:rPr>
        <w:t>.</w:t>
      </w:r>
      <w:r w:rsidR="0017395E">
        <w:rPr>
          <w:rFonts w:ascii="微软雅黑" w:eastAsia="微软雅黑" w:hAnsi="微软雅黑" w:hint="eastAsia"/>
          <w:sz w:val="36"/>
          <w:szCs w:val="36"/>
        </w:rPr>
        <w:t>5</w:t>
      </w:r>
      <w:r w:rsidR="00E33930">
        <w:rPr>
          <w:rFonts w:ascii="微软雅黑" w:eastAsia="微软雅黑" w:hAnsi="微软雅黑" w:hint="eastAsia"/>
          <w:sz w:val="36"/>
          <w:szCs w:val="36"/>
        </w:rPr>
        <w:t>降低客户预期</w:t>
      </w:r>
    </w:p>
    <w:p w14:paraId="6E0D03AA" w14:textId="62E5C1DB" w:rsidR="00C418A6" w:rsidRPr="00C418A6" w:rsidRDefault="00E33930" w:rsidP="00C418A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需要通过各种方式降低客户对其理想方案的预期，以提升客户对我方最</w:t>
      </w:r>
      <w:r w:rsidR="009C3C82">
        <w:rPr>
          <w:rFonts w:ascii="微软雅黑" w:eastAsia="微软雅黑" w:hAnsi="微软雅黑" w:hint="eastAsia"/>
          <w:sz w:val="28"/>
          <w:szCs w:val="28"/>
        </w:rPr>
        <w:t>速</w:t>
      </w:r>
      <w:r>
        <w:rPr>
          <w:rFonts w:ascii="微软雅黑" w:eastAsia="微软雅黑" w:hAnsi="微软雅黑" w:hint="eastAsia"/>
          <w:sz w:val="28"/>
          <w:szCs w:val="28"/>
        </w:rPr>
        <w:t>方案的接受概率。</w:t>
      </w:r>
    </w:p>
    <w:sectPr w:rsidR="00C418A6" w:rsidRPr="00C418A6">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2C425A" w14:textId="77777777" w:rsidR="00BC6047" w:rsidRDefault="00BC6047" w:rsidP="00DA530A">
      <w:pPr>
        <w:spacing w:after="0" w:line="240" w:lineRule="auto"/>
        <w:rPr>
          <w:rFonts w:hint="eastAsia"/>
        </w:rPr>
      </w:pPr>
      <w:r>
        <w:separator/>
      </w:r>
    </w:p>
  </w:endnote>
  <w:endnote w:type="continuationSeparator" w:id="0">
    <w:p w14:paraId="3E97FB7E" w14:textId="77777777" w:rsidR="00BC6047" w:rsidRDefault="00BC6047" w:rsidP="00DA53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95903"/>
      <w:docPartObj>
        <w:docPartGallery w:val="Page Numbers (Bottom of Page)"/>
        <w:docPartUnique/>
      </w:docPartObj>
    </w:sdtPr>
    <w:sdtContent>
      <w:p w14:paraId="4B4E91A5" w14:textId="182D19E4" w:rsidR="00DA530A" w:rsidRDefault="00DA530A">
        <w:pPr>
          <w:pStyle w:val="af3"/>
          <w:jc w:val="center"/>
          <w:rPr>
            <w:rFonts w:hint="eastAsia"/>
          </w:rPr>
        </w:pPr>
        <w:r>
          <w:fldChar w:fldCharType="begin"/>
        </w:r>
        <w:r>
          <w:instrText>PAGE   \* MERGEFORMAT</w:instrText>
        </w:r>
        <w:r>
          <w:fldChar w:fldCharType="separate"/>
        </w:r>
        <w:r>
          <w:rPr>
            <w:lang w:val="zh-CN"/>
          </w:rPr>
          <w:t>2</w:t>
        </w:r>
        <w:r>
          <w:fldChar w:fldCharType="end"/>
        </w:r>
      </w:p>
    </w:sdtContent>
  </w:sdt>
  <w:p w14:paraId="4C6C52E4" w14:textId="77777777" w:rsidR="00DA530A" w:rsidRDefault="00DA530A">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FC2AEE" w14:textId="77777777" w:rsidR="00BC6047" w:rsidRDefault="00BC6047" w:rsidP="00DA530A">
      <w:pPr>
        <w:spacing w:after="0" w:line="240" w:lineRule="auto"/>
        <w:rPr>
          <w:rFonts w:hint="eastAsia"/>
        </w:rPr>
      </w:pPr>
      <w:r>
        <w:separator/>
      </w:r>
    </w:p>
  </w:footnote>
  <w:footnote w:type="continuationSeparator" w:id="0">
    <w:p w14:paraId="11ED0B84" w14:textId="77777777" w:rsidR="00BC6047" w:rsidRDefault="00BC6047" w:rsidP="00DA530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D37DE"/>
    <w:multiLevelType w:val="hybridMultilevel"/>
    <w:tmpl w:val="EA36CBBE"/>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1" w15:restartNumberingAfterBreak="0">
    <w:nsid w:val="27617AE3"/>
    <w:multiLevelType w:val="hybridMultilevel"/>
    <w:tmpl w:val="44B8A9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0471AF1"/>
    <w:multiLevelType w:val="hybridMultilevel"/>
    <w:tmpl w:val="78C6D842"/>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 w15:restartNumberingAfterBreak="0">
    <w:nsid w:val="5663641A"/>
    <w:multiLevelType w:val="hybridMultilevel"/>
    <w:tmpl w:val="08005D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A08273B"/>
    <w:multiLevelType w:val="hybridMultilevel"/>
    <w:tmpl w:val="67B066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A200044"/>
    <w:multiLevelType w:val="hybridMultilevel"/>
    <w:tmpl w:val="B28AE9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60073646">
    <w:abstractNumId w:val="5"/>
  </w:num>
  <w:num w:numId="2" w16cid:durableId="1923099849">
    <w:abstractNumId w:val="4"/>
  </w:num>
  <w:num w:numId="3" w16cid:durableId="1753160090">
    <w:abstractNumId w:val="3"/>
  </w:num>
  <w:num w:numId="4" w16cid:durableId="1083140911">
    <w:abstractNumId w:val="1"/>
  </w:num>
  <w:num w:numId="5" w16cid:durableId="1426657809">
    <w:abstractNumId w:val="2"/>
  </w:num>
  <w:num w:numId="6" w16cid:durableId="1255239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B1"/>
    <w:rsid w:val="00005E8A"/>
    <w:rsid w:val="00052672"/>
    <w:rsid w:val="000754B7"/>
    <w:rsid w:val="000B5ACA"/>
    <w:rsid w:val="000B5C31"/>
    <w:rsid w:val="000E701F"/>
    <w:rsid w:val="000F741B"/>
    <w:rsid w:val="00104EA4"/>
    <w:rsid w:val="00142AAD"/>
    <w:rsid w:val="0014384F"/>
    <w:rsid w:val="00145169"/>
    <w:rsid w:val="00156D79"/>
    <w:rsid w:val="00160ABE"/>
    <w:rsid w:val="0017395E"/>
    <w:rsid w:val="00186E13"/>
    <w:rsid w:val="001B1D44"/>
    <w:rsid w:val="001E52C7"/>
    <w:rsid w:val="00207BEC"/>
    <w:rsid w:val="002351D5"/>
    <w:rsid w:val="00252EC5"/>
    <w:rsid w:val="00263ACB"/>
    <w:rsid w:val="002D3319"/>
    <w:rsid w:val="00375E02"/>
    <w:rsid w:val="003969AA"/>
    <w:rsid w:val="003A3019"/>
    <w:rsid w:val="00445D80"/>
    <w:rsid w:val="004632AF"/>
    <w:rsid w:val="004C495B"/>
    <w:rsid w:val="004D5110"/>
    <w:rsid w:val="005A483D"/>
    <w:rsid w:val="005D34BA"/>
    <w:rsid w:val="005D4793"/>
    <w:rsid w:val="005E76BC"/>
    <w:rsid w:val="00635AA4"/>
    <w:rsid w:val="00673A8A"/>
    <w:rsid w:val="006B4B53"/>
    <w:rsid w:val="007704A2"/>
    <w:rsid w:val="00771257"/>
    <w:rsid w:val="007725B1"/>
    <w:rsid w:val="007A012C"/>
    <w:rsid w:val="00833375"/>
    <w:rsid w:val="008A39AC"/>
    <w:rsid w:val="008A7D00"/>
    <w:rsid w:val="008B61A3"/>
    <w:rsid w:val="008C595F"/>
    <w:rsid w:val="00913F30"/>
    <w:rsid w:val="009627F5"/>
    <w:rsid w:val="009C3C82"/>
    <w:rsid w:val="00A476D6"/>
    <w:rsid w:val="00A56BF8"/>
    <w:rsid w:val="00AD4D9C"/>
    <w:rsid w:val="00B024C3"/>
    <w:rsid w:val="00B8001A"/>
    <w:rsid w:val="00B93F0D"/>
    <w:rsid w:val="00BC29E4"/>
    <w:rsid w:val="00BC6047"/>
    <w:rsid w:val="00C13B71"/>
    <w:rsid w:val="00C2149E"/>
    <w:rsid w:val="00C418A6"/>
    <w:rsid w:val="00C53FE8"/>
    <w:rsid w:val="00C725A4"/>
    <w:rsid w:val="00CA3612"/>
    <w:rsid w:val="00D4015B"/>
    <w:rsid w:val="00D541FA"/>
    <w:rsid w:val="00D67866"/>
    <w:rsid w:val="00D91496"/>
    <w:rsid w:val="00DA530A"/>
    <w:rsid w:val="00DB7D9A"/>
    <w:rsid w:val="00DD3E4B"/>
    <w:rsid w:val="00DE46FE"/>
    <w:rsid w:val="00DF1274"/>
    <w:rsid w:val="00DF59A3"/>
    <w:rsid w:val="00E208E7"/>
    <w:rsid w:val="00E33930"/>
    <w:rsid w:val="00E85FE7"/>
    <w:rsid w:val="00EA5C75"/>
    <w:rsid w:val="00EB0CCD"/>
    <w:rsid w:val="00EF1E9D"/>
    <w:rsid w:val="00F07BCA"/>
    <w:rsid w:val="00F113E2"/>
    <w:rsid w:val="00F53BD4"/>
    <w:rsid w:val="00F956E6"/>
    <w:rsid w:val="00FC18AB"/>
    <w:rsid w:val="00FC1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5964"/>
  <w15:chartTrackingRefBased/>
  <w15:docId w15:val="{602CC50F-F988-4251-B74C-2A3C6018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7D00"/>
    <w:pPr>
      <w:widowControl w:val="0"/>
    </w:pPr>
  </w:style>
  <w:style w:type="paragraph" w:styleId="1">
    <w:name w:val="heading 1"/>
    <w:basedOn w:val="a"/>
    <w:next w:val="a"/>
    <w:link w:val="10"/>
    <w:uiPriority w:val="9"/>
    <w:qFormat/>
    <w:rsid w:val="007725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725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725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725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25B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25B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25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25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25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25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725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725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725B1"/>
    <w:rPr>
      <w:rFonts w:cstheme="majorBidi"/>
      <w:color w:val="0F4761" w:themeColor="accent1" w:themeShade="BF"/>
      <w:sz w:val="28"/>
      <w:szCs w:val="28"/>
    </w:rPr>
  </w:style>
  <w:style w:type="character" w:customStyle="1" w:styleId="50">
    <w:name w:val="标题 5 字符"/>
    <w:basedOn w:val="a0"/>
    <w:link w:val="5"/>
    <w:uiPriority w:val="9"/>
    <w:semiHidden/>
    <w:rsid w:val="007725B1"/>
    <w:rPr>
      <w:rFonts w:cstheme="majorBidi"/>
      <w:color w:val="0F4761" w:themeColor="accent1" w:themeShade="BF"/>
      <w:sz w:val="24"/>
    </w:rPr>
  </w:style>
  <w:style w:type="character" w:customStyle="1" w:styleId="60">
    <w:name w:val="标题 6 字符"/>
    <w:basedOn w:val="a0"/>
    <w:link w:val="6"/>
    <w:uiPriority w:val="9"/>
    <w:semiHidden/>
    <w:rsid w:val="007725B1"/>
    <w:rPr>
      <w:rFonts w:cstheme="majorBidi"/>
      <w:b/>
      <w:bCs/>
      <w:color w:val="0F4761" w:themeColor="accent1" w:themeShade="BF"/>
    </w:rPr>
  </w:style>
  <w:style w:type="character" w:customStyle="1" w:styleId="70">
    <w:name w:val="标题 7 字符"/>
    <w:basedOn w:val="a0"/>
    <w:link w:val="7"/>
    <w:uiPriority w:val="9"/>
    <w:semiHidden/>
    <w:rsid w:val="007725B1"/>
    <w:rPr>
      <w:rFonts w:cstheme="majorBidi"/>
      <w:b/>
      <w:bCs/>
      <w:color w:val="595959" w:themeColor="text1" w:themeTint="A6"/>
    </w:rPr>
  </w:style>
  <w:style w:type="character" w:customStyle="1" w:styleId="80">
    <w:name w:val="标题 8 字符"/>
    <w:basedOn w:val="a0"/>
    <w:link w:val="8"/>
    <w:uiPriority w:val="9"/>
    <w:semiHidden/>
    <w:rsid w:val="007725B1"/>
    <w:rPr>
      <w:rFonts w:cstheme="majorBidi"/>
      <w:color w:val="595959" w:themeColor="text1" w:themeTint="A6"/>
    </w:rPr>
  </w:style>
  <w:style w:type="character" w:customStyle="1" w:styleId="90">
    <w:name w:val="标题 9 字符"/>
    <w:basedOn w:val="a0"/>
    <w:link w:val="9"/>
    <w:uiPriority w:val="9"/>
    <w:semiHidden/>
    <w:rsid w:val="007725B1"/>
    <w:rPr>
      <w:rFonts w:eastAsiaTheme="majorEastAsia" w:cstheme="majorBidi"/>
      <w:color w:val="595959" w:themeColor="text1" w:themeTint="A6"/>
    </w:rPr>
  </w:style>
  <w:style w:type="paragraph" w:styleId="a3">
    <w:name w:val="Title"/>
    <w:basedOn w:val="a"/>
    <w:next w:val="a"/>
    <w:link w:val="a4"/>
    <w:uiPriority w:val="10"/>
    <w:qFormat/>
    <w:rsid w:val="007725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25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25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25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25B1"/>
    <w:pPr>
      <w:spacing w:before="160"/>
      <w:jc w:val="center"/>
    </w:pPr>
    <w:rPr>
      <w:i/>
      <w:iCs/>
      <w:color w:val="404040" w:themeColor="text1" w:themeTint="BF"/>
    </w:rPr>
  </w:style>
  <w:style w:type="character" w:customStyle="1" w:styleId="a8">
    <w:name w:val="引用 字符"/>
    <w:basedOn w:val="a0"/>
    <w:link w:val="a7"/>
    <w:uiPriority w:val="29"/>
    <w:rsid w:val="007725B1"/>
    <w:rPr>
      <w:i/>
      <w:iCs/>
      <w:color w:val="404040" w:themeColor="text1" w:themeTint="BF"/>
    </w:rPr>
  </w:style>
  <w:style w:type="paragraph" w:styleId="a9">
    <w:name w:val="List Paragraph"/>
    <w:basedOn w:val="a"/>
    <w:uiPriority w:val="34"/>
    <w:qFormat/>
    <w:rsid w:val="007725B1"/>
    <w:pPr>
      <w:ind w:left="720"/>
      <w:contextualSpacing/>
    </w:pPr>
  </w:style>
  <w:style w:type="character" w:styleId="aa">
    <w:name w:val="Intense Emphasis"/>
    <w:basedOn w:val="a0"/>
    <w:uiPriority w:val="21"/>
    <w:qFormat/>
    <w:rsid w:val="007725B1"/>
    <w:rPr>
      <w:i/>
      <w:iCs/>
      <w:color w:val="0F4761" w:themeColor="accent1" w:themeShade="BF"/>
    </w:rPr>
  </w:style>
  <w:style w:type="paragraph" w:styleId="ab">
    <w:name w:val="Intense Quote"/>
    <w:basedOn w:val="a"/>
    <w:next w:val="a"/>
    <w:link w:val="ac"/>
    <w:uiPriority w:val="30"/>
    <w:qFormat/>
    <w:rsid w:val="00772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25B1"/>
    <w:rPr>
      <w:i/>
      <w:iCs/>
      <w:color w:val="0F4761" w:themeColor="accent1" w:themeShade="BF"/>
    </w:rPr>
  </w:style>
  <w:style w:type="character" w:styleId="ad">
    <w:name w:val="Intense Reference"/>
    <w:basedOn w:val="a0"/>
    <w:uiPriority w:val="32"/>
    <w:qFormat/>
    <w:rsid w:val="007725B1"/>
    <w:rPr>
      <w:b/>
      <w:bCs/>
      <w:smallCaps/>
      <w:color w:val="0F4761" w:themeColor="accent1" w:themeShade="BF"/>
      <w:spacing w:val="5"/>
    </w:rPr>
  </w:style>
  <w:style w:type="character" w:styleId="ae">
    <w:name w:val="Hyperlink"/>
    <w:basedOn w:val="a0"/>
    <w:uiPriority w:val="99"/>
    <w:unhideWhenUsed/>
    <w:rsid w:val="00FC1A2C"/>
    <w:rPr>
      <w:color w:val="467886" w:themeColor="hyperlink"/>
      <w:u w:val="single"/>
    </w:rPr>
  </w:style>
  <w:style w:type="character" w:styleId="af">
    <w:name w:val="Unresolved Mention"/>
    <w:basedOn w:val="a0"/>
    <w:uiPriority w:val="99"/>
    <w:semiHidden/>
    <w:unhideWhenUsed/>
    <w:rsid w:val="00FC1A2C"/>
    <w:rPr>
      <w:color w:val="605E5C"/>
      <w:shd w:val="clear" w:color="auto" w:fill="E1DFDD"/>
    </w:rPr>
  </w:style>
  <w:style w:type="table" w:styleId="af0">
    <w:name w:val="Table Grid"/>
    <w:basedOn w:val="a1"/>
    <w:uiPriority w:val="39"/>
    <w:rsid w:val="00B93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DA530A"/>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DA530A"/>
    <w:rPr>
      <w:sz w:val="18"/>
      <w:szCs w:val="18"/>
    </w:rPr>
  </w:style>
  <w:style w:type="paragraph" w:styleId="af3">
    <w:name w:val="footer"/>
    <w:basedOn w:val="a"/>
    <w:link w:val="af4"/>
    <w:uiPriority w:val="99"/>
    <w:unhideWhenUsed/>
    <w:rsid w:val="00DA530A"/>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DA530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474</Words>
  <Characters>2706</Characters>
  <Application>Microsoft Office Word</Application>
  <DocSecurity>0</DocSecurity>
  <Lines>22</Lines>
  <Paragraphs>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Wenhua Zhang 张文华</dc:creator>
  <cp:keywords/>
  <dc:description/>
  <cp:lastModifiedBy>Wenhua Zhang 张文华</cp:lastModifiedBy>
  <cp:revision>10</cp:revision>
  <dcterms:created xsi:type="dcterms:W3CDTF">2024-10-21T07:39:00Z</dcterms:created>
  <dcterms:modified xsi:type="dcterms:W3CDTF">2024-10-21T08:06:00Z</dcterms:modified>
</cp:coreProperties>
</file>