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D154" w14:textId="76DF42D6" w:rsidR="007B2585" w:rsidRPr="007B2585" w:rsidRDefault="007B2585" w:rsidP="007B2585">
      <w:pPr>
        <w:pStyle w:val="1"/>
        <w:rPr>
          <w:rFonts w:hint="eastAsia"/>
        </w:rPr>
      </w:pPr>
      <w:r w:rsidRPr="007B2585">
        <w:rPr>
          <w:rFonts w:hint="eastAsia"/>
        </w:rPr>
        <w:t xml:space="preserve"> 智能楼宇管理系统（BMS/</w:t>
      </w:r>
      <w:proofErr w:type="spellStart"/>
      <w:r w:rsidRPr="007B2585">
        <w:rPr>
          <w:rFonts w:hint="eastAsia"/>
        </w:rPr>
        <w:t>iBMS</w:t>
      </w:r>
      <w:proofErr w:type="spellEnd"/>
      <w:r w:rsidRPr="007B2585">
        <w:rPr>
          <w:rFonts w:hint="eastAsia"/>
        </w:rPr>
        <w:t xml:space="preserve">）需求分析  </w:t>
      </w:r>
    </w:p>
    <w:p w14:paraId="1A728371" w14:textId="6EE1C602" w:rsidR="007B2585" w:rsidRDefault="007B2585" w:rsidP="007B2585">
      <w:pPr>
        <w:rPr>
          <w:rFonts w:hint="eastAsia"/>
        </w:rPr>
      </w:pPr>
      <w:r w:rsidRPr="000B237F">
        <w:rPr>
          <w:rFonts w:hint="eastAsia"/>
          <w:sz w:val="28"/>
          <w:szCs w:val="28"/>
        </w:rPr>
        <w:t>目标：通过智能化控制与预测性维护，实现医院建筑能源效率优化、设备可靠性提升与运</w:t>
      </w:r>
      <w:proofErr w:type="gramStart"/>
      <w:r w:rsidRPr="000B237F">
        <w:rPr>
          <w:rFonts w:hint="eastAsia"/>
          <w:sz w:val="28"/>
          <w:szCs w:val="28"/>
        </w:rPr>
        <w:t>维管理</w:t>
      </w:r>
      <w:proofErr w:type="gramEnd"/>
      <w:r w:rsidRPr="000B237F">
        <w:rPr>
          <w:rFonts w:hint="eastAsia"/>
          <w:sz w:val="28"/>
          <w:szCs w:val="28"/>
        </w:rPr>
        <w:t>数字化。</w:t>
      </w:r>
      <w:r>
        <w:rPr>
          <w:rFonts w:hint="eastAsia"/>
        </w:rPr>
        <w:t xml:space="preserve">  </w:t>
      </w:r>
    </w:p>
    <w:p w14:paraId="36294CC9" w14:textId="7060C6F9" w:rsidR="007B2585" w:rsidRDefault="007B2585" w:rsidP="007B2585">
      <w:pPr>
        <w:pStyle w:val="2"/>
        <w:rPr>
          <w:rFonts w:hint="eastAsia"/>
        </w:rPr>
      </w:pPr>
      <w:r>
        <w:rPr>
          <w:rFonts w:hint="eastAsia"/>
        </w:rPr>
        <w:t xml:space="preserve"> 一、核心功能需求  </w:t>
      </w:r>
    </w:p>
    <w:p w14:paraId="0F14B0C6" w14:textId="07E39541" w:rsidR="007B2585" w:rsidRDefault="007B2585" w:rsidP="007B2585">
      <w:pPr>
        <w:pStyle w:val="3"/>
        <w:rPr>
          <w:rFonts w:hint="eastAsia"/>
        </w:rPr>
      </w:pPr>
      <w:r>
        <w:rPr>
          <w:rFonts w:hint="eastAsia"/>
        </w:rPr>
        <w:t xml:space="preserve"> 1. 冷水机组智能管理 </w:t>
      </w:r>
      <w:r>
        <w:rPr>
          <w:rFonts w:hint="eastAsia"/>
        </w:rPr>
        <w:t xml:space="preserve">（APP U - </w:t>
      </w:r>
      <w:r w:rsidRPr="007B2585">
        <w:t>S/N</w:t>
      </w:r>
      <w:r>
        <w:rPr>
          <w:rFonts w:hint="eastAsia"/>
        </w:rPr>
        <w:t>1）</w:t>
      </w:r>
      <w:r>
        <w:rPr>
          <w:rFonts w:hint="eastAsia"/>
        </w:rPr>
        <w:t xml:space="preserve"> </w:t>
      </w:r>
    </w:p>
    <w:p w14:paraId="27CE575A" w14:textId="5CFA88FD" w:rsidR="007B2585" w:rsidRPr="0015629D" w:rsidRDefault="007B2585" w:rsidP="007B2585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设备集成  </w:t>
      </w:r>
    </w:p>
    <w:p w14:paraId="31F9CCBF" w14:textId="33575D82" w:rsidR="007B2585" w:rsidRPr="0015629D" w:rsidRDefault="007B2585" w:rsidP="007B2585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>支持与冷水机组、水泵、冷却塔等设备的协议对接（BACnet/Modbus/</w:t>
      </w:r>
      <w:proofErr w:type="spellStart"/>
      <w:r w:rsidRPr="0015629D">
        <w:rPr>
          <w:rFonts w:hint="eastAsia"/>
          <w:highlight w:val="yellow"/>
        </w:rPr>
        <w:t>LonWorks</w:t>
      </w:r>
      <w:proofErr w:type="spellEnd"/>
      <w:r w:rsidRPr="0015629D">
        <w:rPr>
          <w:rFonts w:hint="eastAsia"/>
          <w:highlight w:val="yellow"/>
        </w:rPr>
        <w:t xml:space="preserve">）  </w:t>
      </w:r>
    </w:p>
    <w:p w14:paraId="573085F0" w14:textId="7C03D090" w:rsidR="007B2585" w:rsidRPr="0015629D" w:rsidRDefault="007B2585" w:rsidP="007B2585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>实时采集</w:t>
      </w:r>
      <w:proofErr w:type="gramStart"/>
      <w:r w:rsidRPr="0015629D">
        <w:rPr>
          <w:rFonts w:hint="eastAsia"/>
          <w:highlight w:val="yellow"/>
        </w:rPr>
        <w:t>冷冻水</w:t>
      </w:r>
      <w:proofErr w:type="gramEnd"/>
      <w:r w:rsidRPr="0015629D">
        <w:rPr>
          <w:rFonts w:hint="eastAsia"/>
          <w:highlight w:val="yellow"/>
        </w:rPr>
        <w:t>供回水温度/流量、压缩机负载、冷凝水温度等参数</w:t>
      </w:r>
      <w:r w:rsidRPr="0015629D">
        <w:rPr>
          <w:rFonts w:hint="eastAsia"/>
          <w:highlight w:val="yellow"/>
        </w:rPr>
        <w:t>.</w:t>
      </w:r>
      <w:r w:rsidRPr="0015629D">
        <w:rPr>
          <w:rFonts w:hint="eastAsia"/>
          <w:highlight w:val="yellow"/>
        </w:rPr>
        <w:t xml:space="preserve">  </w:t>
      </w:r>
    </w:p>
    <w:p w14:paraId="7B8F3E1F" w14:textId="60955C15" w:rsidR="007B2585" w:rsidRDefault="007B2585" w:rsidP="007B258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动态优化控制  </w:t>
      </w:r>
    </w:p>
    <w:p w14:paraId="414F27B8" w14:textId="3BBBBB4E" w:rsidR="007B2585" w:rsidRDefault="007B2585" w:rsidP="007B258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基于冷负荷需求的自适应机组启停顺序与负载分配  </w:t>
      </w:r>
    </w:p>
    <w:p w14:paraId="14B38C72" w14:textId="77006BC9" w:rsidR="007B2585" w:rsidRDefault="007B2585" w:rsidP="007B258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结合室外温度优化</w:t>
      </w:r>
      <w:proofErr w:type="gramStart"/>
      <w:r>
        <w:rPr>
          <w:rFonts w:hint="eastAsia"/>
        </w:rPr>
        <w:t>冷冻水</w:t>
      </w:r>
      <w:proofErr w:type="gramEnd"/>
      <w:r>
        <w:rPr>
          <w:rFonts w:hint="eastAsia"/>
        </w:rPr>
        <w:t xml:space="preserve">设定值  </w:t>
      </w:r>
    </w:p>
    <w:p w14:paraId="471FB9A5" w14:textId="5D647CB9" w:rsidR="007B2585" w:rsidRDefault="007B2585" w:rsidP="007B2585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冷却塔风机VFD调速控制（趋近温度优化）  </w:t>
      </w:r>
    </w:p>
    <w:p w14:paraId="2721CCAE" w14:textId="54598C0F" w:rsidR="007B2585" w:rsidRPr="0015629D" w:rsidRDefault="007B2585" w:rsidP="007B2585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预测性维护  </w:t>
      </w:r>
    </w:p>
    <w:p w14:paraId="56B5EB9A" w14:textId="4DD5E083" w:rsidR="007B2585" w:rsidRPr="0015629D" w:rsidRDefault="007B2585" w:rsidP="007B2585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监测机组运行时长与启停频次，生成设备健康报告  </w:t>
      </w:r>
    </w:p>
    <w:p w14:paraId="1C1C5C39" w14:textId="2943A408" w:rsidR="007B2585" w:rsidRDefault="007B2585" w:rsidP="007B2585">
      <w:pPr>
        <w:pStyle w:val="a9"/>
        <w:numPr>
          <w:ilvl w:val="1"/>
          <w:numId w:val="1"/>
        </w:numPr>
        <w:rPr>
          <w:rFonts w:hint="eastAsia"/>
        </w:rPr>
      </w:pPr>
      <w:r w:rsidRPr="0015629D">
        <w:rPr>
          <w:rFonts w:hint="eastAsia"/>
          <w:highlight w:val="yellow"/>
        </w:rPr>
        <w:t>异常工况预警与维护工单自动派发（CMMS集成）</w:t>
      </w:r>
      <w:r>
        <w:rPr>
          <w:rFonts w:hint="eastAsia"/>
        </w:rPr>
        <w:t xml:space="preserve">  </w:t>
      </w:r>
    </w:p>
    <w:p w14:paraId="070AB20E" w14:textId="77777777" w:rsidR="007B2585" w:rsidRDefault="007B2585" w:rsidP="007B2585">
      <w:pPr>
        <w:rPr>
          <w:rFonts w:hint="eastAsia"/>
        </w:rPr>
      </w:pPr>
    </w:p>
    <w:p w14:paraId="405D712B" w14:textId="02C8B76C" w:rsidR="007B2585" w:rsidRDefault="007B2585" w:rsidP="007B2585">
      <w:pPr>
        <w:pStyle w:val="3"/>
        <w:rPr>
          <w:rFonts w:hint="eastAsia"/>
        </w:rPr>
      </w:pPr>
      <w:r>
        <w:rPr>
          <w:rFonts w:hint="eastAsia"/>
        </w:rPr>
        <w:t xml:space="preserve"> 2. 预测性维护系统</w:t>
      </w:r>
      <w:r w:rsidR="00D1393E">
        <w:rPr>
          <w:rFonts w:hint="eastAsia"/>
        </w:rPr>
        <w:t>（</w:t>
      </w:r>
      <w:r>
        <w:rPr>
          <w:rFonts w:hint="eastAsia"/>
        </w:rPr>
        <w:t xml:space="preserve">APP U - </w:t>
      </w:r>
      <w:r w:rsidRPr="007B2585">
        <w:t>S/N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5BCB4D4B" w14:textId="64379896" w:rsidR="007B2585" w:rsidRPr="0015629D" w:rsidRDefault="007B2585" w:rsidP="007B2585">
      <w:pPr>
        <w:pStyle w:val="a9"/>
        <w:numPr>
          <w:ilvl w:val="0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传感网络  </w:t>
      </w:r>
    </w:p>
    <w:p w14:paraId="21612BD0" w14:textId="2F1651EE" w:rsidR="007B2585" w:rsidRPr="0015629D" w:rsidRDefault="007B2585" w:rsidP="007B2585">
      <w:pPr>
        <w:pStyle w:val="a9"/>
        <w:numPr>
          <w:ilvl w:val="1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部署振动/温度/压力/声学传感器于关键设备（HVAC、发电机、生命支持系统）  </w:t>
      </w:r>
    </w:p>
    <w:p w14:paraId="27DA7DD1" w14:textId="64317216" w:rsidR="007B2585" w:rsidRPr="0015629D" w:rsidRDefault="007B2585" w:rsidP="007B2585">
      <w:pPr>
        <w:pStyle w:val="a9"/>
        <w:numPr>
          <w:ilvl w:val="1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高优先级设备数据采集间隔≤1分钟，历史数据按15分钟粒度聚合  </w:t>
      </w:r>
    </w:p>
    <w:p w14:paraId="041977B2" w14:textId="7A157C9C" w:rsidR="007B2585" w:rsidRPr="0015629D" w:rsidRDefault="007B2585" w:rsidP="007B2585">
      <w:pPr>
        <w:pStyle w:val="a9"/>
        <w:numPr>
          <w:ilvl w:val="0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智能分析  </w:t>
      </w:r>
    </w:p>
    <w:p w14:paraId="6011A70D" w14:textId="19E15774" w:rsidR="007B2585" w:rsidRPr="0015629D" w:rsidRDefault="007B2585" w:rsidP="007B2585">
      <w:pPr>
        <w:pStyle w:val="a9"/>
        <w:numPr>
          <w:ilvl w:val="1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机器学习模型（回归分析/异常检测）预测设备故障概率  </w:t>
      </w:r>
    </w:p>
    <w:p w14:paraId="20429130" w14:textId="6230604C" w:rsidR="007B2585" w:rsidRDefault="007B2585" w:rsidP="007B2585">
      <w:pPr>
        <w:pStyle w:val="a9"/>
        <w:numPr>
          <w:ilvl w:val="1"/>
          <w:numId w:val="2"/>
        </w:numPr>
        <w:rPr>
          <w:rFonts w:hint="eastAsia"/>
        </w:rPr>
      </w:pPr>
      <w:r w:rsidRPr="0015629D">
        <w:rPr>
          <w:rFonts w:hint="eastAsia"/>
          <w:highlight w:val="yellow"/>
        </w:rPr>
        <w:t>动态阈值管理（基于出厂参数与历史性能基准）</w:t>
      </w:r>
      <w:r>
        <w:rPr>
          <w:rFonts w:hint="eastAsia"/>
        </w:rPr>
        <w:t xml:space="preserve">  </w:t>
      </w:r>
    </w:p>
    <w:p w14:paraId="48F37D73" w14:textId="77777777" w:rsidR="00FE08D9" w:rsidRPr="0015629D" w:rsidRDefault="00FE08D9" w:rsidP="00FE08D9">
      <w:pPr>
        <w:pStyle w:val="a9"/>
        <w:numPr>
          <w:ilvl w:val="0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>可视化与看板</w:t>
      </w:r>
    </w:p>
    <w:p w14:paraId="3CD3C079" w14:textId="1A8763A7" w:rsidR="00FE08D9" w:rsidRPr="0015629D" w:rsidRDefault="00FE08D9" w:rsidP="00FE08D9">
      <w:pPr>
        <w:pStyle w:val="a9"/>
        <w:numPr>
          <w:ilvl w:val="1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>实时监控看板</w:t>
      </w:r>
      <w:r w:rsidRPr="0015629D">
        <w:rPr>
          <w:rFonts w:hint="eastAsia"/>
          <w:highlight w:val="yellow"/>
        </w:rPr>
        <w:t>：</w:t>
      </w:r>
      <w:r w:rsidRPr="0015629D">
        <w:rPr>
          <w:rFonts w:hint="eastAsia"/>
          <w:highlight w:val="yellow"/>
        </w:rPr>
        <w:t>集中展示设备健康指数、维护预测、告警状态与历史趋势曲线</w:t>
      </w:r>
    </w:p>
    <w:p w14:paraId="0FAE23FD" w14:textId="4ECBBBAB" w:rsidR="00FE08D9" w:rsidRPr="0015629D" w:rsidRDefault="00FE08D9" w:rsidP="00FE08D9">
      <w:pPr>
        <w:pStyle w:val="a9"/>
        <w:numPr>
          <w:ilvl w:val="1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>告警通知</w:t>
      </w:r>
      <w:r w:rsidRPr="0015629D">
        <w:rPr>
          <w:rFonts w:hint="eastAsia"/>
          <w:highlight w:val="yellow"/>
        </w:rPr>
        <w:t>：</w:t>
      </w:r>
      <w:r w:rsidRPr="0015629D">
        <w:rPr>
          <w:rFonts w:hint="eastAsia"/>
          <w:highlight w:val="yellow"/>
        </w:rPr>
        <w:t>可配置多级报警策略，异常数据触发短信/邮件通知技术团队</w:t>
      </w:r>
    </w:p>
    <w:p w14:paraId="34C8B4C2" w14:textId="19954CC0" w:rsidR="007B2585" w:rsidRPr="0015629D" w:rsidRDefault="007B2585" w:rsidP="007B2585">
      <w:pPr>
        <w:pStyle w:val="a9"/>
        <w:numPr>
          <w:ilvl w:val="0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 xml:space="preserve">维护联动  </w:t>
      </w:r>
    </w:p>
    <w:p w14:paraId="12CB338C" w14:textId="3D1AC049" w:rsidR="007B2585" w:rsidRPr="0015629D" w:rsidRDefault="00FE08D9" w:rsidP="00FE08D9">
      <w:pPr>
        <w:pStyle w:val="a9"/>
        <w:numPr>
          <w:ilvl w:val="1"/>
          <w:numId w:val="2"/>
        </w:numPr>
        <w:rPr>
          <w:rFonts w:hint="eastAsia"/>
          <w:highlight w:val="yellow"/>
        </w:rPr>
      </w:pPr>
      <w:r w:rsidRPr="0015629D">
        <w:rPr>
          <w:rFonts w:hint="eastAsia"/>
          <w:highlight w:val="yellow"/>
        </w:rPr>
        <w:t>预警信号自动生成工单，与医院计算机化维护管理系统（CMMS）联动</w:t>
      </w:r>
      <w:r w:rsidRPr="0015629D">
        <w:rPr>
          <w:rFonts w:hint="eastAsia"/>
          <w:highlight w:val="yellow"/>
        </w:rPr>
        <w:t>，</w:t>
      </w:r>
      <w:proofErr w:type="gramStart"/>
      <w:r w:rsidRPr="0015629D">
        <w:rPr>
          <w:rFonts w:hint="eastAsia"/>
          <w:highlight w:val="yellow"/>
        </w:rPr>
        <w:t>并</w:t>
      </w:r>
      <w:r w:rsidR="007B2585" w:rsidRPr="0015629D">
        <w:rPr>
          <w:rFonts w:hint="eastAsia"/>
          <w:highlight w:val="yellow"/>
        </w:rPr>
        <w:t>风险</w:t>
      </w:r>
      <w:proofErr w:type="gramEnd"/>
      <w:r w:rsidR="007B2585" w:rsidRPr="0015629D">
        <w:rPr>
          <w:rFonts w:hint="eastAsia"/>
          <w:highlight w:val="yellow"/>
        </w:rPr>
        <w:t xml:space="preserve">分级工单派发（紧急维护与常规维保）  </w:t>
      </w:r>
    </w:p>
    <w:p w14:paraId="188536C3" w14:textId="0604DFDD" w:rsidR="007B2585" w:rsidRDefault="00FE08D9" w:rsidP="00FE08D9">
      <w:pPr>
        <w:pStyle w:val="a9"/>
        <w:numPr>
          <w:ilvl w:val="1"/>
          <w:numId w:val="2"/>
        </w:numPr>
        <w:rPr>
          <w:rFonts w:hint="eastAsia"/>
        </w:rPr>
      </w:pPr>
      <w:r w:rsidRPr="0015629D">
        <w:rPr>
          <w:rFonts w:hint="eastAsia"/>
          <w:highlight w:val="yellow"/>
        </w:rPr>
        <w:t>生成周期性预测性维护报告，对比设备实际性能与预测趋势，验证模型精度与设备可靠性</w:t>
      </w:r>
      <w:r w:rsidRPr="0015629D">
        <w:rPr>
          <w:rFonts w:hint="eastAsia"/>
          <w:highlight w:val="yellow"/>
        </w:rPr>
        <w:t>（</w:t>
      </w:r>
      <w:r w:rsidR="007B2585" w:rsidRPr="0015629D">
        <w:rPr>
          <w:rFonts w:hint="eastAsia"/>
          <w:highlight w:val="yellow"/>
        </w:rPr>
        <w:t>实际性能 vs 预测趋势）</w:t>
      </w:r>
      <w:r w:rsidR="007B2585">
        <w:rPr>
          <w:rFonts w:hint="eastAsia"/>
        </w:rPr>
        <w:t xml:space="preserve">  </w:t>
      </w:r>
    </w:p>
    <w:p w14:paraId="49929375" w14:textId="77777777" w:rsidR="007B2585" w:rsidRDefault="007B2585" w:rsidP="007B2585">
      <w:pPr>
        <w:rPr>
          <w:rFonts w:hint="eastAsia"/>
        </w:rPr>
      </w:pPr>
    </w:p>
    <w:p w14:paraId="172FC753" w14:textId="69316487" w:rsidR="007B2585" w:rsidRDefault="007B2585" w:rsidP="007B2585">
      <w:pPr>
        <w:pStyle w:val="3"/>
        <w:rPr>
          <w:rFonts w:hint="eastAsia"/>
        </w:rPr>
      </w:pPr>
      <w:r>
        <w:rPr>
          <w:rFonts w:hint="eastAsia"/>
        </w:rPr>
        <w:t xml:space="preserve"> 3. 智能能效管理（APP U - </w:t>
      </w:r>
      <w:r w:rsidRPr="007B2585">
        <w:t>S/N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1EFE6A22" w14:textId="645CBDE1" w:rsidR="007B2585" w:rsidRDefault="007B2585" w:rsidP="007B258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环境感知网络  </w:t>
      </w:r>
    </w:p>
    <w:p w14:paraId="213A6FEC" w14:textId="57DAB495" w:rsidR="007B2585" w:rsidRDefault="007B2585" w:rsidP="007B2585">
      <w:pPr>
        <w:pStyle w:val="a9"/>
        <w:numPr>
          <w:ilvl w:val="1"/>
          <w:numId w:val="3"/>
        </w:numPr>
      </w:pPr>
      <w:r>
        <w:lastRenderedPageBreak/>
        <w:t>多模态传感器（红外/CO</w:t>
      </w:r>
      <w:r w:rsidRPr="007B2585">
        <w:rPr>
          <w:rFonts w:ascii="Cambria Math" w:hAnsi="Cambria Math" w:cs="Cambria Math"/>
        </w:rPr>
        <w:t>₂</w:t>
      </w:r>
      <w:r>
        <w:t xml:space="preserve">/照度）监测人员密度、空气质量、光照强度  </w:t>
      </w:r>
    </w:p>
    <w:p w14:paraId="59E474D8" w14:textId="2F7688B3" w:rsidR="007B2585" w:rsidRDefault="007B2585" w:rsidP="007B258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动态调控策略  </w:t>
      </w:r>
    </w:p>
    <w:p w14:paraId="2C636095" w14:textId="1FBB92CB" w:rsidR="007B2585" w:rsidRDefault="007B2585" w:rsidP="007B2585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HVAC风量/温湿度随人员密度动态调整  </w:t>
      </w:r>
    </w:p>
    <w:p w14:paraId="7B7CECFF" w14:textId="42F7F4BF" w:rsidR="007B2585" w:rsidRDefault="007B2585" w:rsidP="007B2585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照明系统自适应调光（自然光+ occupancy联动）  </w:t>
      </w:r>
    </w:p>
    <w:p w14:paraId="029CEDAC" w14:textId="53172A1E" w:rsidR="007B2585" w:rsidRDefault="007B2585" w:rsidP="007B2585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分时控制策略（峰谷电价时段优化）  </w:t>
      </w:r>
    </w:p>
    <w:p w14:paraId="5AA1F0D7" w14:textId="6EDEEEBD" w:rsidR="00D1393E" w:rsidRPr="001F05D3" w:rsidRDefault="00FE08D9" w:rsidP="00FE08D9">
      <w:pPr>
        <w:pStyle w:val="a9"/>
        <w:numPr>
          <w:ilvl w:val="0"/>
          <w:numId w:val="3"/>
        </w:numPr>
        <w:rPr>
          <w:rFonts w:hint="eastAsia"/>
          <w:highlight w:val="yellow"/>
        </w:rPr>
      </w:pPr>
      <w:r w:rsidRPr="001F05D3">
        <w:rPr>
          <w:rFonts w:hint="eastAsia"/>
          <w:highlight w:val="yellow"/>
        </w:rPr>
        <w:t>多端控制和</w:t>
      </w:r>
      <w:r w:rsidR="00D1393E" w:rsidRPr="001F05D3">
        <w:rPr>
          <w:rFonts w:hint="eastAsia"/>
          <w:highlight w:val="yellow"/>
        </w:rPr>
        <w:t>远程运维能力</w:t>
      </w:r>
    </w:p>
    <w:p w14:paraId="11A14A57" w14:textId="4DB1AC1C" w:rsidR="00D1393E" w:rsidRPr="001F05D3" w:rsidRDefault="00D1393E" w:rsidP="00FE08D9">
      <w:pPr>
        <w:pStyle w:val="a9"/>
        <w:numPr>
          <w:ilvl w:val="1"/>
          <w:numId w:val="3"/>
        </w:numPr>
        <w:rPr>
          <w:highlight w:val="yellow"/>
        </w:rPr>
      </w:pPr>
      <w:r w:rsidRPr="001F05D3">
        <w:rPr>
          <w:highlight w:val="yellow"/>
        </w:rPr>
        <w:t>照明系统：安全网页端远程操控</w:t>
      </w:r>
    </w:p>
    <w:p w14:paraId="73ADA419" w14:textId="6B6652CD" w:rsidR="00D1393E" w:rsidRPr="001F05D3" w:rsidRDefault="00D1393E" w:rsidP="00FE08D9">
      <w:pPr>
        <w:pStyle w:val="a9"/>
        <w:numPr>
          <w:ilvl w:val="1"/>
          <w:numId w:val="3"/>
        </w:numPr>
        <w:rPr>
          <w:highlight w:val="yellow"/>
        </w:rPr>
      </w:pPr>
      <w:r w:rsidRPr="001F05D3">
        <w:rPr>
          <w:highlight w:val="yellow"/>
        </w:rPr>
        <w:t>HVAC系统：集成管理平台跨设备联动</w:t>
      </w:r>
    </w:p>
    <w:p w14:paraId="69EF3AE7" w14:textId="3E278462" w:rsidR="00D1393E" w:rsidRPr="001F05D3" w:rsidRDefault="00D1393E" w:rsidP="00FE08D9">
      <w:pPr>
        <w:pStyle w:val="a9"/>
        <w:numPr>
          <w:ilvl w:val="1"/>
          <w:numId w:val="3"/>
        </w:numPr>
        <w:rPr>
          <w:rFonts w:hint="eastAsia"/>
          <w:highlight w:val="yellow"/>
        </w:rPr>
      </w:pPr>
      <w:r w:rsidRPr="001F05D3">
        <w:rPr>
          <w:highlight w:val="yellow"/>
        </w:rPr>
        <w:t>可视化看板：实时显示能耗/水耗、人员密度、系统KPI</w:t>
      </w:r>
    </w:p>
    <w:p w14:paraId="59569CD9" w14:textId="0B9839D4" w:rsidR="007B2585" w:rsidRDefault="007B2585" w:rsidP="007B258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能效治理  </w:t>
      </w:r>
    </w:p>
    <w:p w14:paraId="6ACC27F8" w14:textId="0DB65AAC" w:rsidR="007B2585" w:rsidRDefault="007B2585" w:rsidP="007B2585">
      <w:pPr>
        <w:pStyle w:val="a9"/>
        <w:numPr>
          <w:ilvl w:val="1"/>
          <w:numId w:val="3"/>
        </w:numPr>
        <w:rPr>
          <w:rFonts w:hint="eastAsia"/>
        </w:rPr>
      </w:pPr>
      <w:r w:rsidRPr="001F05D3">
        <w:rPr>
          <w:rFonts w:hint="eastAsia"/>
          <w:highlight w:val="yellow"/>
        </w:rPr>
        <w:t>能耗/水耗数据聚合（15分钟~1小时粒度）</w:t>
      </w:r>
      <w:r>
        <w:rPr>
          <w:rFonts w:hint="eastAsia"/>
        </w:rPr>
        <w:t xml:space="preserve">  </w:t>
      </w:r>
    </w:p>
    <w:p w14:paraId="35263E98" w14:textId="52198BE7" w:rsidR="007B2585" w:rsidRDefault="007B2585" w:rsidP="007B2585">
      <w:pPr>
        <w:pStyle w:val="a9"/>
        <w:numPr>
          <w:ilvl w:val="1"/>
          <w:numId w:val="3"/>
        </w:numPr>
        <w:rPr>
          <w:rFonts w:hint="eastAsia"/>
        </w:rPr>
      </w:pPr>
      <w:r w:rsidRPr="001F05D3">
        <w:rPr>
          <w:rFonts w:hint="eastAsia"/>
          <w:highlight w:val="yellow"/>
        </w:rPr>
        <w:t>节能效果对标分析（基准线 vs 干预后）</w:t>
      </w:r>
      <w:r>
        <w:rPr>
          <w:rFonts w:hint="eastAsia"/>
        </w:rPr>
        <w:t xml:space="preserve">  </w:t>
      </w:r>
    </w:p>
    <w:p w14:paraId="173C1D78" w14:textId="3037864A" w:rsidR="007B2585" w:rsidRDefault="007B2585" w:rsidP="007B2585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ESG合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数据包自动生成  </w:t>
      </w:r>
    </w:p>
    <w:p w14:paraId="08129D05" w14:textId="77777777" w:rsidR="007B2585" w:rsidRDefault="007B2585" w:rsidP="007B2585">
      <w:pPr>
        <w:rPr>
          <w:rFonts w:hint="eastAsia"/>
        </w:rPr>
      </w:pPr>
    </w:p>
    <w:p w14:paraId="4D1E6B95" w14:textId="69EF8952" w:rsidR="007B2585" w:rsidRPr="007B2585" w:rsidRDefault="007B2585" w:rsidP="007B2585">
      <w:pPr>
        <w:pStyle w:val="2"/>
        <w:rPr>
          <w:rFonts w:hint="eastAsia"/>
        </w:rPr>
      </w:pPr>
      <w:r w:rsidRPr="007B2585">
        <w:rPr>
          <w:rFonts w:hint="eastAsia"/>
        </w:rPr>
        <w:t xml:space="preserve"> 二、系统集成需求  </w:t>
      </w:r>
    </w:p>
    <w:p w14:paraId="231217C2" w14:textId="4D0A710D" w:rsidR="007B2585" w:rsidRDefault="007B2585" w:rsidP="007B258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协议兼容性 </w:t>
      </w:r>
    </w:p>
    <w:p w14:paraId="08264525" w14:textId="06D6507B" w:rsidR="007B2585" w:rsidRDefault="007B2585" w:rsidP="007B2585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必须支持BACnet/IP、Modbus TCP、MQTT、</w:t>
      </w:r>
      <w:proofErr w:type="spellStart"/>
      <w:r>
        <w:rPr>
          <w:rFonts w:hint="eastAsia"/>
        </w:rPr>
        <w:t>LonWorks</w:t>
      </w:r>
      <w:proofErr w:type="spellEnd"/>
      <w:r>
        <w:rPr>
          <w:rFonts w:hint="eastAsia"/>
        </w:rPr>
        <w:t xml:space="preserve">协议  </w:t>
      </w:r>
    </w:p>
    <w:p w14:paraId="3F3763D9" w14:textId="5E96AF06" w:rsidR="007B2585" w:rsidRDefault="007B2585" w:rsidP="007B2585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 xml:space="preserve">预留OPC UA接口用于第三方系统扩展  </w:t>
      </w:r>
    </w:p>
    <w:p w14:paraId="4AFE59A4" w14:textId="249FDCEF" w:rsidR="007B2585" w:rsidRDefault="007B2585" w:rsidP="007B258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数据架构 </w:t>
      </w:r>
    </w:p>
    <w:p w14:paraId="1AC1D24E" w14:textId="6B8EA3E0" w:rsidR="007B2585" w:rsidRDefault="007B2585" w:rsidP="007B2585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 xml:space="preserve">实时数据流处理（Kafka/Spark Streaming）  </w:t>
      </w:r>
    </w:p>
    <w:p w14:paraId="18ADB921" w14:textId="2006A77A" w:rsidR="007B2585" w:rsidRDefault="007B2585" w:rsidP="007B2585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历史</w:t>
      </w:r>
      <w:proofErr w:type="gramStart"/>
      <w:r>
        <w:rPr>
          <w:rFonts w:hint="eastAsia"/>
        </w:rPr>
        <w:t>数据湖</w:t>
      </w:r>
      <w:proofErr w:type="gramEnd"/>
      <w:r>
        <w:rPr>
          <w:rFonts w:hint="eastAsia"/>
        </w:rPr>
        <w:t xml:space="preserve">存储（Hadoop/时序数据库）  </w:t>
      </w:r>
    </w:p>
    <w:p w14:paraId="5BA3E2B4" w14:textId="67A7C9C9" w:rsidR="007B2585" w:rsidRDefault="007B2585" w:rsidP="007B258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可视化平台  </w:t>
      </w:r>
    </w:p>
    <w:p w14:paraId="393D0AAD" w14:textId="61DE1EF2" w:rsidR="007B2585" w:rsidRDefault="007B2585" w:rsidP="007B2585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 xml:space="preserve">多维数据看板（设备健康状态、能耗趋势、维护工单统计）  </w:t>
      </w:r>
    </w:p>
    <w:p w14:paraId="75CF6F47" w14:textId="3D1AA4E5" w:rsidR="007B2585" w:rsidRDefault="007B2585" w:rsidP="007B2585">
      <w:pPr>
        <w:pStyle w:val="a9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 xml:space="preserve">移动端/Web端多平台访问  </w:t>
      </w:r>
    </w:p>
    <w:p w14:paraId="5855189F" w14:textId="77777777" w:rsidR="007B2585" w:rsidRDefault="007B2585" w:rsidP="007B2585">
      <w:pPr>
        <w:rPr>
          <w:rFonts w:hint="eastAsia"/>
        </w:rPr>
      </w:pPr>
    </w:p>
    <w:p w14:paraId="00A0C01E" w14:textId="6AD09FF5" w:rsidR="007B2585" w:rsidRDefault="007B2585" w:rsidP="007B2585">
      <w:pPr>
        <w:pStyle w:val="2"/>
        <w:rPr>
          <w:rFonts w:hint="eastAsia"/>
        </w:rPr>
      </w:pPr>
      <w:r>
        <w:rPr>
          <w:rFonts w:hint="eastAsia"/>
        </w:rPr>
        <w:t xml:space="preserve"> 三、非功能性需求  </w:t>
      </w:r>
    </w:p>
    <w:p w14:paraId="31F6FDC4" w14:textId="7BA520EE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 1. 性能指标  </w:t>
      </w:r>
    </w:p>
    <w:p w14:paraId="6B720AE3" w14:textId="76796B10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系统响应时间：实时控制指令延迟≤500ms  </w:t>
      </w:r>
    </w:p>
    <w:p w14:paraId="1118A522" w14:textId="2B0D37E7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数据采集精度：温度/湿度传感器误差≤±0.5℃/±3%RH  </w:t>
      </w:r>
    </w:p>
    <w:p w14:paraId="7983D28E" w14:textId="352672C2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年度节能目标：整体能耗降低15-25%  </w:t>
      </w:r>
    </w:p>
    <w:p w14:paraId="51317D2F" w14:textId="77777777" w:rsidR="007B2585" w:rsidRDefault="007B2585" w:rsidP="007B2585">
      <w:pPr>
        <w:rPr>
          <w:rFonts w:hint="eastAsia"/>
        </w:rPr>
      </w:pPr>
    </w:p>
    <w:p w14:paraId="729C479E" w14:textId="6D0FB0C1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 2. 可靠性要求  </w:t>
      </w:r>
    </w:p>
    <w:p w14:paraId="7074668A" w14:textId="1F0D4E27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关键区域网络冗余（双链路热备）  </w:t>
      </w:r>
    </w:p>
    <w:p w14:paraId="3C8EBCEF" w14:textId="5C7BE131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7×24小时无间断运行，年可用率≥99.95%  </w:t>
      </w:r>
    </w:p>
    <w:p w14:paraId="4AF2FFF4" w14:textId="177B0964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故障自诊断与自动恢复（MTTR≤30分钟）  </w:t>
      </w:r>
    </w:p>
    <w:p w14:paraId="67521964" w14:textId="77777777" w:rsidR="007B2585" w:rsidRDefault="007B2585" w:rsidP="007B2585">
      <w:pPr>
        <w:rPr>
          <w:rFonts w:hint="eastAsia"/>
        </w:rPr>
      </w:pPr>
    </w:p>
    <w:p w14:paraId="53A504CB" w14:textId="670ED047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 3.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性标准  </w:t>
      </w:r>
    </w:p>
    <w:p w14:paraId="7CB5B60F" w14:textId="66240D14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暖通系统需符合ASHRAE 55/62.1热舒适与空气质量标准  </w:t>
      </w:r>
    </w:p>
    <w:p w14:paraId="6216673E" w14:textId="1016AA9C" w:rsidR="007B2585" w:rsidRDefault="007B2585" w:rsidP="007B2585">
      <w:pPr>
        <w:rPr>
          <w:rFonts w:hint="eastAsia"/>
        </w:rPr>
      </w:pPr>
      <w:r>
        <w:rPr>
          <w:rFonts w:hint="eastAsia"/>
        </w:rPr>
        <w:t xml:space="preserve">网络安全满足IEC 62443工业控制系统防护要求  </w:t>
      </w:r>
    </w:p>
    <w:p w14:paraId="3FD48C38" w14:textId="1F142C44" w:rsidR="00F57AB3" w:rsidRDefault="00F57AB3" w:rsidP="007B2585">
      <w:pPr>
        <w:rPr>
          <w:rFonts w:hint="eastAsia"/>
        </w:rPr>
      </w:pPr>
    </w:p>
    <w:sectPr w:rsidR="00F57A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4CA"/>
    <w:multiLevelType w:val="hybridMultilevel"/>
    <w:tmpl w:val="2D9044C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15776C"/>
    <w:multiLevelType w:val="hybridMultilevel"/>
    <w:tmpl w:val="84BA46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7D33F5"/>
    <w:multiLevelType w:val="hybridMultilevel"/>
    <w:tmpl w:val="030C52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13D6F3E"/>
    <w:multiLevelType w:val="hybridMultilevel"/>
    <w:tmpl w:val="D966CA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8439181">
    <w:abstractNumId w:val="1"/>
  </w:num>
  <w:num w:numId="2" w16cid:durableId="264966857">
    <w:abstractNumId w:val="2"/>
  </w:num>
  <w:num w:numId="3" w16cid:durableId="2046247390">
    <w:abstractNumId w:val="0"/>
  </w:num>
  <w:num w:numId="4" w16cid:durableId="60105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5E4"/>
    <w:rsid w:val="000B237F"/>
    <w:rsid w:val="001315E4"/>
    <w:rsid w:val="0015629D"/>
    <w:rsid w:val="001F05D3"/>
    <w:rsid w:val="00301B4E"/>
    <w:rsid w:val="004410C6"/>
    <w:rsid w:val="007B2585"/>
    <w:rsid w:val="008C7EBF"/>
    <w:rsid w:val="009343BF"/>
    <w:rsid w:val="00CE3510"/>
    <w:rsid w:val="00D1393E"/>
    <w:rsid w:val="00F57AB3"/>
    <w:rsid w:val="00FE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A1B3"/>
  <w15:chartTrackingRefBased/>
  <w15:docId w15:val="{8E4F6824-BE3B-4952-AABB-94A2CD445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237F"/>
    <w:pPr>
      <w:keepNext/>
      <w:keepLines/>
      <w:spacing w:line="36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31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237F"/>
    <w:rPr>
      <w:rFonts w:asciiTheme="majorHAnsi" w:eastAsiaTheme="majorEastAsia" w:hAnsiTheme="majorHAnsi" w:cstheme="majorBidi"/>
      <w:color w:val="0F4761" w:themeColor="accent1" w:themeShade="BF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13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3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1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15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1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1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1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1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1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1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1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1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1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1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1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1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5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Qianxiao Zhang 张千晓</dc:creator>
  <cp:keywords/>
  <dc:description/>
  <cp:lastModifiedBy>Qianxiao Zhang 张千晓</cp:lastModifiedBy>
  <cp:revision>6</cp:revision>
  <dcterms:created xsi:type="dcterms:W3CDTF">2025-05-22T03:31:00Z</dcterms:created>
  <dcterms:modified xsi:type="dcterms:W3CDTF">2025-05-23T03:35:00Z</dcterms:modified>
</cp:coreProperties>
</file>