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094E" w14:textId="1648723B" w:rsidR="0019312C" w:rsidRDefault="002069B4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r w:rsidR="00CA758C">
        <w:rPr>
          <w:lang w:eastAsia="zh-CN"/>
        </w:rPr>
        <w:t>[</w:t>
      </w:r>
      <w:r w:rsidR="00C735DF">
        <w:t>E</w:t>
      </w:r>
      <w:r w:rsidR="00CA758C" w:rsidRPr="00CA758C">
        <w:t xml:space="preserve">lectronic </w:t>
      </w:r>
      <w:r w:rsidR="00C735DF">
        <w:t>C</w:t>
      </w:r>
      <w:r w:rsidR="00CA758C" w:rsidRPr="00CA758C">
        <w:t>ompanion</w:t>
      </w:r>
      <w:r w:rsidR="00CA758C">
        <w:t>]</w:t>
      </w:r>
      <w:r w:rsidR="00CA758C" w:rsidRPr="00CA758C">
        <w:t xml:space="preserve"> </w:t>
      </w:r>
      <w:r w:rsidR="002C337B">
        <w:t xml:space="preserve">Real-Time Economic Dispatch for Integrated Electric and Gas Systems Considering Pipeline Leakage Failure </w:t>
      </w:r>
    </w:p>
    <w:p w14:paraId="0EC9D9F8" w14:textId="77777777" w:rsidR="0019312C" w:rsidRDefault="001931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02FD8CC2" w14:textId="77777777" w:rsidR="0019312C" w:rsidRDefault="0019312C" w:rsidP="00CA758C">
      <w:pPr>
        <w:pBdr>
          <w:top w:val="nil"/>
          <w:left w:val="nil"/>
          <w:bottom w:val="nil"/>
          <w:right w:val="nil"/>
          <w:between w:val="nil"/>
        </w:pBdr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bookmarkStart w:id="0" w:name="_heading=h.gjdgxs" w:colFirst="0" w:colLast="0"/>
      <w:bookmarkEnd w:id="0"/>
    </w:p>
    <w:p w14:paraId="3D226152" w14:textId="049167E0" w:rsidR="0019312C" w:rsidRDefault="0019312C" w:rsidP="00CA758C">
      <w:pPr>
        <w:pStyle w:val="Text"/>
        <w:spacing w:line="240" w:lineRule="auto"/>
        <w:ind w:firstLine="0"/>
        <w:rPr>
          <w:b/>
          <w:sz w:val="18"/>
          <w:szCs w:val="18"/>
        </w:rPr>
      </w:pPr>
    </w:p>
    <w:p w14:paraId="204C46AE" w14:textId="77777777" w:rsidR="0048660F" w:rsidRPr="0048660F" w:rsidRDefault="0048660F" w:rsidP="0048660F">
      <w:pPr>
        <w:keepNext/>
        <w:spacing w:before="120" w:after="60"/>
        <w:jc w:val="center"/>
        <w:outlineLvl w:val="0"/>
        <w:rPr>
          <w:smallCaps/>
          <w:kern w:val="28"/>
        </w:rPr>
      </w:pPr>
      <w:r w:rsidRPr="0048660F">
        <w:rPr>
          <w:smallCaps/>
          <w:kern w:val="28"/>
        </w:rPr>
        <w:t>Nomenclature</w:t>
      </w:r>
    </w:p>
    <w:p w14:paraId="29405129" w14:textId="77777777" w:rsidR="0048660F" w:rsidRPr="0048660F" w:rsidRDefault="0048660F" w:rsidP="00486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i/>
          <w:iCs/>
          <w:lang w:eastAsia="zh-CN"/>
        </w:rPr>
      </w:pPr>
      <w:r w:rsidRPr="0048660F">
        <w:rPr>
          <w:rFonts w:eastAsia="Times"/>
          <w:i/>
          <w:iCs/>
          <w:spacing w:val="-3"/>
        </w:rPr>
        <w:t>A. Sets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3625"/>
      </w:tblGrid>
      <w:tr w:rsidR="0048660F" w:rsidRPr="0048660F" w14:paraId="5FEED016" w14:textId="77777777" w:rsidTr="00301EE4">
        <w:tc>
          <w:tcPr>
            <w:tcW w:w="1631" w:type="dxa"/>
            <w:vAlign w:val="center"/>
          </w:tcPr>
          <w:p w14:paraId="23766478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  <w:sz w:val="16"/>
                <w:szCs w:val="16"/>
                <w:lang w:eastAsia="zh-CN"/>
              </w:rPr>
              <w:object w:dxaOrig="902" w:dyaOrig="285" w14:anchorId="50F484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14.25pt" o:ole="">
                  <v:imagedata r:id="rId10" o:title=""/>
                </v:shape>
                <o:OLEObject Type="Embed" ProgID="Equation.DSMT4" ShapeID="_x0000_i1025" DrawAspect="Content" ObjectID="_1779550913" r:id="rId11"/>
              </w:object>
            </w:r>
          </w:p>
        </w:tc>
        <w:tc>
          <w:tcPr>
            <w:tcW w:w="3625" w:type="dxa"/>
            <w:vAlign w:val="center"/>
          </w:tcPr>
          <w:p w14:paraId="0FF90984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Sets of automatic generation control (AGC) units, wind farms, and power demands</w:t>
            </w:r>
          </w:p>
        </w:tc>
      </w:tr>
      <w:tr w:rsidR="0048660F" w:rsidRPr="0048660F" w14:paraId="30246821" w14:textId="77777777" w:rsidTr="00301EE4">
        <w:tc>
          <w:tcPr>
            <w:tcW w:w="1631" w:type="dxa"/>
            <w:vAlign w:val="center"/>
          </w:tcPr>
          <w:p w14:paraId="67B1D29A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  <w:sz w:val="16"/>
                <w:szCs w:val="16"/>
              </w:rPr>
              <w:object w:dxaOrig="1124" w:dyaOrig="285" w14:anchorId="4F86953D">
                <v:shape id="_x0000_i1026" type="#_x0000_t75" style="width:56.25pt;height:14.25pt" o:ole="">
                  <v:imagedata r:id="rId12" o:title=""/>
                </v:shape>
                <o:OLEObject Type="Embed" ProgID="Equation.DSMT4" ShapeID="_x0000_i1026" DrawAspect="Content" ObjectID="_1779550914" r:id="rId13"/>
              </w:object>
            </w:r>
          </w:p>
        </w:tc>
        <w:tc>
          <w:tcPr>
            <w:tcW w:w="3625" w:type="dxa"/>
            <w:vAlign w:val="center"/>
          </w:tcPr>
          <w:p w14:paraId="2BE94C64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Sets of units, wind farms, and power demands on bus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s</w:t>
            </w:r>
            <w:r w:rsidRPr="0048660F">
              <w:rPr>
                <w:sz w:val="16"/>
                <w:szCs w:val="16"/>
                <w:lang w:eastAsia="zh-CN"/>
              </w:rPr>
              <w:t xml:space="preserve"> in the power system</w:t>
            </w:r>
          </w:p>
        </w:tc>
      </w:tr>
      <w:tr w:rsidR="0048660F" w:rsidRPr="0048660F" w14:paraId="23941359" w14:textId="77777777" w:rsidTr="00301EE4">
        <w:tc>
          <w:tcPr>
            <w:tcW w:w="1631" w:type="dxa"/>
            <w:vAlign w:val="center"/>
          </w:tcPr>
          <w:p w14:paraId="7FBB7E9E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10"/>
                <w:sz w:val="16"/>
                <w:szCs w:val="16"/>
              </w:rPr>
              <w:object w:dxaOrig="222" w:dyaOrig="285" w14:anchorId="79181A80">
                <v:shape id="_x0000_i1027" type="#_x0000_t75" style="width:11.25pt;height:14.25pt" o:ole="">
                  <v:imagedata r:id="rId14" o:title=""/>
                </v:shape>
                <o:OLEObject Type="Embed" ProgID="Equation.DSMT4" ShapeID="_x0000_i1027" DrawAspect="Content" ObjectID="_1779550915" r:id="rId15"/>
              </w:object>
            </w:r>
          </w:p>
        </w:tc>
        <w:tc>
          <w:tcPr>
            <w:tcW w:w="3625" w:type="dxa"/>
            <w:vAlign w:val="center"/>
          </w:tcPr>
          <w:p w14:paraId="56F58249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Set of buses in the power system</w:t>
            </w:r>
          </w:p>
        </w:tc>
      </w:tr>
      <w:tr w:rsidR="0048660F" w:rsidRPr="0048660F" w14:paraId="26EBD9F4" w14:textId="77777777" w:rsidTr="00301EE4">
        <w:tc>
          <w:tcPr>
            <w:tcW w:w="1631" w:type="dxa"/>
            <w:vAlign w:val="center"/>
          </w:tcPr>
          <w:p w14:paraId="02B6F53C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10"/>
                <w:sz w:val="16"/>
                <w:szCs w:val="16"/>
                <w:lang w:eastAsia="zh-CN"/>
              </w:rPr>
              <w:object w:dxaOrig="1393" w:dyaOrig="285" w14:anchorId="2CBD9C6F">
                <v:shape id="_x0000_i1028" type="#_x0000_t75" style="width:69.75pt;height:14.25pt" o:ole="">
                  <v:imagedata r:id="rId16" o:title=""/>
                </v:shape>
                <o:OLEObject Type="Embed" ProgID="Equation.DSMT4" ShapeID="_x0000_i1028" DrawAspect="Content" ObjectID="_1779550916" r:id="rId17"/>
              </w:object>
            </w:r>
          </w:p>
        </w:tc>
        <w:tc>
          <w:tcPr>
            <w:tcW w:w="3625" w:type="dxa"/>
            <w:vAlign w:val="center"/>
          </w:tcPr>
          <w:p w14:paraId="3FEA9F3E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Sets of gas wells, compressors, gas loads, and gas-fired units in the natural gas system</w:t>
            </w:r>
          </w:p>
        </w:tc>
      </w:tr>
      <w:tr w:rsidR="0048660F" w:rsidRPr="0048660F" w14:paraId="6345508E" w14:textId="77777777" w:rsidTr="00301EE4">
        <w:tc>
          <w:tcPr>
            <w:tcW w:w="1631" w:type="dxa"/>
            <w:vAlign w:val="center"/>
          </w:tcPr>
          <w:p w14:paraId="41153A9C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  <w:lang w:eastAsia="zh-CN"/>
              </w:rPr>
            </w:pPr>
            <w:r w:rsidRPr="0048660F">
              <w:rPr>
                <w:position w:val="-4"/>
                <w:sz w:val="16"/>
                <w:szCs w:val="16"/>
                <w:lang w:eastAsia="zh-CN"/>
              </w:rPr>
              <w:object w:dxaOrig="198" w:dyaOrig="198" w14:anchorId="01271297">
                <v:shape id="_x0000_i1029" type="#_x0000_t75" style="width:9.75pt;height:9.75pt" o:ole="">
                  <v:imagedata r:id="rId18" o:title=""/>
                </v:shape>
                <o:OLEObject Type="Embed" ProgID="Equation.DSMT4" ShapeID="_x0000_i1029" DrawAspect="Content" ObjectID="_1779550917" r:id="rId19"/>
              </w:object>
            </w:r>
          </w:p>
        </w:tc>
        <w:tc>
          <w:tcPr>
            <w:tcW w:w="3625" w:type="dxa"/>
            <w:vAlign w:val="center"/>
          </w:tcPr>
          <w:p w14:paraId="66764BC2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Robust uncertainty model based on sample paths</w:t>
            </w:r>
          </w:p>
        </w:tc>
      </w:tr>
      <w:tr w:rsidR="0048660F" w:rsidRPr="0048660F" w14:paraId="3749111C" w14:textId="77777777" w:rsidTr="00301EE4">
        <w:tc>
          <w:tcPr>
            <w:tcW w:w="1631" w:type="dxa"/>
            <w:vAlign w:val="center"/>
          </w:tcPr>
          <w:p w14:paraId="753033D2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  <w:lang w:eastAsia="zh-CN"/>
              </w:rPr>
            </w:pPr>
            <w:r w:rsidRPr="0048660F">
              <w:rPr>
                <w:position w:val="-6"/>
                <w:sz w:val="16"/>
                <w:szCs w:val="16"/>
                <w:lang w:eastAsia="zh-CN"/>
              </w:rPr>
              <w:object w:dxaOrig="237" w:dyaOrig="214" w14:anchorId="5300CA2D">
                <v:shape id="_x0000_i1030" type="#_x0000_t75" style="width:12pt;height:11.25pt" o:ole="">
                  <v:imagedata r:id="rId20" o:title=""/>
                </v:shape>
                <o:OLEObject Type="Embed" ProgID="Equation.DSMT4" ShapeID="_x0000_i1030" DrawAspect="Content" ObjectID="_1779550918" r:id="rId21"/>
              </w:object>
            </w:r>
          </w:p>
        </w:tc>
        <w:tc>
          <w:tcPr>
            <w:tcW w:w="3625" w:type="dxa"/>
            <w:vAlign w:val="center"/>
          </w:tcPr>
          <w:p w14:paraId="5540F021" w14:textId="77777777" w:rsidR="0048660F" w:rsidRPr="0048660F" w:rsidRDefault="0048660F" w:rsidP="0048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both"/>
              <w:rPr>
                <w:color w:val="000000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Discrete set including the normal condition and pipeline leakage conditions of the pipeline network</w:t>
            </w:r>
          </w:p>
        </w:tc>
      </w:tr>
    </w:tbl>
    <w:p w14:paraId="092220F6" w14:textId="77777777" w:rsidR="0048660F" w:rsidRPr="0048660F" w:rsidRDefault="0048660F" w:rsidP="0048660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 w:rsidRPr="0048660F">
        <w:rPr>
          <w:i/>
          <w:iCs/>
        </w:rPr>
        <w:t>B. Parameters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3625"/>
      </w:tblGrid>
      <w:tr w:rsidR="0048660F" w:rsidRPr="0048660F" w14:paraId="3F2B1F92" w14:textId="77777777" w:rsidTr="00301EE4">
        <w:tc>
          <w:tcPr>
            <w:tcW w:w="1631" w:type="dxa"/>
            <w:vAlign w:val="center"/>
          </w:tcPr>
          <w:p w14:paraId="7D574346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</w:rPr>
              <w:object w:dxaOrig="222" w:dyaOrig="253" w14:anchorId="6058F757">
                <v:shape id="_x0000_i1031" type="#_x0000_t75" style="width:11.25pt;height:12.75pt" o:ole="">
                  <v:imagedata r:id="rId22" o:title=""/>
                </v:shape>
                <o:OLEObject Type="Embed" ProgID="Equation.DSMT4" ShapeID="_x0000_i1031" DrawAspect="Content" ObjectID="_1779550919" r:id="rId23"/>
              </w:object>
            </w:r>
          </w:p>
        </w:tc>
        <w:tc>
          <w:tcPr>
            <w:tcW w:w="3625" w:type="dxa"/>
            <w:vAlign w:val="center"/>
          </w:tcPr>
          <w:p w14:paraId="17BCC054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>Leakage coefficient and hole area of the gas pipeline</w:t>
            </w:r>
          </w:p>
        </w:tc>
      </w:tr>
      <w:tr w:rsidR="0048660F" w:rsidRPr="0048660F" w14:paraId="0C071809" w14:textId="77777777" w:rsidTr="00301EE4">
        <w:tc>
          <w:tcPr>
            <w:tcW w:w="1631" w:type="dxa"/>
            <w:vAlign w:val="center"/>
          </w:tcPr>
          <w:p w14:paraId="746701B2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</w:rPr>
              <w:object w:dxaOrig="222" w:dyaOrig="253" w14:anchorId="5015A57D">
                <v:shape id="_x0000_i1032" type="#_x0000_t75" style="width:11.25pt;height:12.75pt" o:ole="">
                  <v:imagedata r:id="rId24" o:title=""/>
                </v:shape>
                <o:OLEObject Type="Embed" ProgID="Equation.DSMT4" ShapeID="_x0000_i1032" DrawAspect="Content" ObjectID="_1779550920" r:id="rId25"/>
              </w:object>
            </w:r>
          </w:p>
        </w:tc>
        <w:tc>
          <w:tcPr>
            <w:tcW w:w="3625" w:type="dxa"/>
            <w:vAlign w:val="center"/>
          </w:tcPr>
          <w:p w14:paraId="2EB90BD1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>Leakage hole area of the gas pipeline</w:t>
            </w:r>
          </w:p>
        </w:tc>
      </w:tr>
      <w:tr w:rsidR="0048660F" w:rsidRPr="0048660F" w14:paraId="62BFDEBC" w14:textId="77777777" w:rsidTr="00301EE4">
        <w:tc>
          <w:tcPr>
            <w:tcW w:w="1631" w:type="dxa"/>
            <w:vAlign w:val="center"/>
          </w:tcPr>
          <w:p w14:paraId="0731D336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6"/>
              </w:rPr>
              <w:object w:dxaOrig="451" w:dyaOrig="222" w14:anchorId="697A80ED">
                <v:shape id="_x0000_i1033" type="#_x0000_t75" style="width:22.5pt;height:11.25pt" o:ole="">
                  <v:imagedata r:id="rId26" o:title=""/>
                </v:shape>
                <o:OLEObject Type="Embed" ProgID="Equation.DSMT4" ShapeID="_x0000_i1033" DrawAspect="Content" ObjectID="_1779550921" r:id="rId27"/>
              </w:object>
            </w:r>
          </w:p>
        </w:tc>
        <w:tc>
          <w:tcPr>
            <w:tcW w:w="3625" w:type="dxa"/>
            <w:vAlign w:val="center"/>
          </w:tcPr>
          <w:p w14:paraId="1D806C1A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>Adiabatic coefficient and molar mass of gas</w:t>
            </w:r>
          </w:p>
        </w:tc>
      </w:tr>
      <w:tr w:rsidR="0048660F" w:rsidRPr="0048660F" w14:paraId="60D5CEC5" w14:textId="77777777" w:rsidTr="00301EE4">
        <w:tc>
          <w:tcPr>
            <w:tcW w:w="1631" w:type="dxa"/>
            <w:vAlign w:val="center"/>
          </w:tcPr>
          <w:p w14:paraId="75D0C276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6"/>
              </w:rPr>
              <w:object w:dxaOrig="166" w:dyaOrig="198" w14:anchorId="1BB1001B">
                <v:shape id="_x0000_i1034" type="#_x0000_t75" style="width:9pt;height:9.75pt" o:ole="">
                  <v:imagedata r:id="rId28" o:title=""/>
                </v:shape>
                <o:OLEObject Type="Embed" ProgID="Equation.DSMT4" ShapeID="_x0000_i1034" DrawAspect="Content" ObjectID="_1779550922" r:id="rId29"/>
              </w:object>
            </w:r>
          </w:p>
        </w:tc>
        <w:tc>
          <w:tcPr>
            <w:tcW w:w="3625" w:type="dxa"/>
            <w:vAlign w:val="center"/>
          </w:tcPr>
          <w:p w14:paraId="64C125D8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>Sound speed</w:t>
            </w:r>
          </w:p>
        </w:tc>
      </w:tr>
      <w:tr w:rsidR="0048660F" w:rsidRPr="0048660F" w14:paraId="57C8E786" w14:textId="77777777" w:rsidTr="00301EE4">
        <w:tc>
          <w:tcPr>
            <w:tcW w:w="1631" w:type="dxa"/>
            <w:vAlign w:val="center"/>
          </w:tcPr>
          <w:p w14:paraId="056A4CB6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10"/>
              </w:rPr>
              <w:object w:dxaOrig="253" w:dyaOrig="301" w14:anchorId="705DD6E2">
                <v:shape id="_x0000_i1035" type="#_x0000_t75" style="width:12.75pt;height:15pt" o:ole="">
                  <v:imagedata r:id="rId30" o:title=""/>
                </v:shape>
                <o:OLEObject Type="Embed" ProgID="Equation.DSMT4" ShapeID="_x0000_i1035" DrawAspect="Content" ObjectID="_1779550923" r:id="rId31"/>
              </w:object>
            </w:r>
          </w:p>
        </w:tc>
        <w:tc>
          <w:tcPr>
            <w:tcW w:w="3625" w:type="dxa"/>
            <w:vAlign w:val="center"/>
          </w:tcPr>
          <w:p w14:paraId="5A0DA03B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Real-time generation of wind farm </w:t>
            </w:r>
            <w:proofErr w:type="spellStart"/>
            <w:r w:rsidRPr="0048660F">
              <w:rPr>
                <w:i/>
                <w:iCs/>
                <w:sz w:val="16"/>
                <w:szCs w:val="16"/>
                <w:lang w:eastAsia="zh-CN"/>
              </w:rPr>
              <w:t>i</w:t>
            </w:r>
            <w:proofErr w:type="spellEnd"/>
            <w:r w:rsidRPr="0048660F">
              <w:rPr>
                <w:sz w:val="16"/>
                <w:szCs w:val="16"/>
                <w:lang w:eastAsia="zh-CN"/>
              </w:rPr>
              <w:t xml:space="preserve"> at time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 xml:space="preserve"> t</w:t>
            </w:r>
          </w:p>
        </w:tc>
      </w:tr>
      <w:tr w:rsidR="0048660F" w:rsidRPr="0048660F" w14:paraId="08D30E31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5166F5B1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</w:rPr>
              <w:object w:dxaOrig="253" w:dyaOrig="301" w14:anchorId="5B099C74">
                <v:shape id="_x0000_i1036" type="#_x0000_t75" style="width:12.75pt;height:15pt" o:ole="">
                  <v:imagedata r:id="rId32" o:title=""/>
                </v:shape>
                <o:OLEObject Type="Embed" ProgID="Equation.DSMT4" ShapeID="_x0000_i1036" DrawAspect="Content" ObjectID="_1779550924" r:id="rId33"/>
              </w:object>
            </w:r>
          </w:p>
        </w:tc>
        <w:tc>
          <w:tcPr>
            <w:tcW w:w="3625" w:type="dxa"/>
            <w:vAlign w:val="center"/>
          </w:tcPr>
          <w:p w14:paraId="75EC645C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>Forecast generation</w:t>
            </w:r>
            <w:r w:rsidRPr="0048660F">
              <w:t xml:space="preserve"> </w:t>
            </w: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 xml:space="preserve">of wind farm </w:t>
            </w:r>
            <w:proofErr w:type="spellStart"/>
            <w:r w:rsidRPr="0048660F">
              <w:rPr>
                <w:i/>
                <w:iCs/>
                <w:color w:val="000000" w:themeColor="text1"/>
                <w:sz w:val="16"/>
                <w:szCs w:val="16"/>
                <w:lang w:eastAsia="zh-CN"/>
              </w:rPr>
              <w:t>i</w:t>
            </w:r>
            <w:proofErr w:type="spellEnd"/>
            <w:r w:rsidRPr="0048660F">
              <w:rPr>
                <w:i/>
                <w:iCs/>
                <w:color w:val="000000" w:themeColor="text1"/>
                <w:sz w:val="16"/>
                <w:szCs w:val="16"/>
                <w:lang w:eastAsia="zh-CN"/>
              </w:rPr>
              <w:t xml:space="preserve"> </w:t>
            </w: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 xml:space="preserve">at time </w:t>
            </w:r>
            <w:r w:rsidRPr="0048660F">
              <w:rPr>
                <w:i/>
                <w:iCs/>
                <w:color w:val="000000" w:themeColor="text1"/>
                <w:sz w:val="16"/>
                <w:szCs w:val="16"/>
                <w:lang w:eastAsia="zh-CN"/>
              </w:rPr>
              <w:t>t</w:t>
            </w:r>
          </w:p>
        </w:tc>
      </w:tr>
      <w:tr w:rsidR="0048660F" w:rsidRPr="0048660F" w14:paraId="232FAFD9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23D42F84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1068" w:dyaOrig="301" w14:anchorId="1AC3EDD4">
                <v:shape id="_x0000_i1037" type="#_x0000_t75" style="width:53.25pt;height:15pt" o:ole="">
                  <v:imagedata r:id="rId34" o:title=""/>
                </v:shape>
                <o:OLEObject Type="Embed" ProgID="Equation.DSMT4" ShapeID="_x0000_i1037" DrawAspect="Content" ObjectID="_1779550925" r:id="rId35"/>
              </w:object>
            </w:r>
          </w:p>
        </w:tc>
        <w:tc>
          <w:tcPr>
            <w:tcW w:w="3625" w:type="dxa"/>
            <w:vAlign w:val="center"/>
          </w:tcPr>
          <w:p w14:paraId="1E2F99E5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Unit cost of the base output, upward/downward reserve, and regulation generation output of unit </w:t>
            </w:r>
            <w:proofErr w:type="spellStart"/>
            <w:r w:rsidRPr="0048660F">
              <w:rPr>
                <w:i/>
                <w:iCs/>
                <w:sz w:val="16"/>
                <w:szCs w:val="16"/>
                <w:lang w:eastAsia="zh-CN"/>
              </w:rPr>
              <w:t>i</w:t>
            </w:r>
            <w:proofErr w:type="spellEnd"/>
          </w:p>
        </w:tc>
      </w:tr>
      <w:tr w:rsidR="0048660F" w:rsidRPr="0048660F" w14:paraId="32569009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7779E082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253" w:dyaOrig="253" w14:anchorId="69878FC4">
                <v:shape id="_x0000_i1038" type="#_x0000_t75" style="width:12.75pt;height:12.75pt" o:ole="">
                  <v:imagedata r:id="rId36" o:title=""/>
                </v:shape>
                <o:OLEObject Type="Embed" ProgID="Equation.DSMT4" ShapeID="_x0000_i1038" DrawAspect="Content" ObjectID="_1779550926" r:id="rId37"/>
              </w:object>
            </w:r>
          </w:p>
        </w:tc>
        <w:tc>
          <w:tcPr>
            <w:tcW w:w="3625" w:type="dxa"/>
            <w:vAlign w:val="center"/>
          </w:tcPr>
          <w:p w14:paraId="19A6E2C6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Power demand of load </w:t>
            </w:r>
            <w:proofErr w:type="spellStart"/>
            <w:r w:rsidRPr="0048660F">
              <w:rPr>
                <w:i/>
                <w:iCs/>
                <w:sz w:val="16"/>
                <w:szCs w:val="16"/>
                <w:lang w:eastAsia="zh-CN"/>
              </w:rPr>
              <w:t>i</w:t>
            </w:r>
            <w:proofErr w:type="spellEnd"/>
            <w:r w:rsidRPr="0048660F">
              <w:rPr>
                <w:sz w:val="16"/>
                <w:szCs w:val="16"/>
                <w:lang w:eastAsia="zh-CN"/>
              </w:rPr>
              <w:t xml:space="preserve"> at time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 xml:space="preserve"> t</w:t>
            </w:r>
          </w:p>
        </w:tc>
      </w:tr>
      <w:tr w:rsidR="0048660F" w:rsidRPr="0048660F" w14:paraId="357577DE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3DE07566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2"/>
                <w:sz w:val="16"/>
                <w:szCs w:val="16"/>
                <w:lang w:eastAsia="zh-CN"/>
              </w:rPr>
              <w:object w:dxaOrig="641" w:dyaOrig="316" w14:anchorId="10A3436C">
                <v:shape id="_x0000_i1039" type="#_x0000_t75" style="width:32.25pt;height:15.75pt" o:ole="">
                  <v:imagedata r:id="rId38" o:title=""/>
                </v:shape>
                <o:OLEObject Type="Embed" ProgID="Equation.DSMT4" ShapeID="_x0000_i1039" DrawAspect="Content" ObjectID="_1779550927" r:id="rId39"/>
              </w:object>
            </w:r>
          </w:p>
        </w:tc>
        <w:tc>
          <w:tcPr>
            <w:tcW w:w="3625" w:type="dxa"/>
            <w:vAlign w:val="center"/>
          </w:tcPr>
          <w:p w14:paraId="67049282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Systemwide upward/downward reserve requirements</w:t>
            </w:r>
          </w:p>
        </w:tc>
      </w:tr>
      <w:tr w:rsidR="0048660F" w:rsidRPr="0048660F" w14:paraId="7E6C120B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7684560A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316" w:dyaOrig="301" w14:anchorId="625E4B51">
                <v:shape id="_x0000_i1040" type="#_x0000_t75" style="width:15.75pt;height:15pt" o:ole="">
                  <v:imagedata r:id="rId40" o:title=""/>
                </v:shape>
                <o:OLEObject Type="Embed" ProgID="Equation.DSMT4" ShapeID="_x0000_i1040" DrawAspect="Content" ObjectID="_1779550928" r:id="rId41"/>
              </w:object>
            </w:r>
          </w:p>
        </w:tc>
        <w:tc>
          <w:tcPr>
            <w:tcW w:w="3625" w:type="dxa"/>
            <w:vAlign w:val="center"/>
          </w:tcPr>
          <w:p w14:paraId="4DE5A808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</w:rPr>
              <w:t xml:space="preserve">Transmission capacity of line </w:t>
            </w:r>
            <w:r w:rsidRPr="0048660F">
              <w:rPr>
                <w:i/>
                <w:iCs/>
                <w:sz w:val="16"/>
                <w:szCs w:val="16"/>
              </w:rPr>
              <w:t>m</w:t>
            </w:r>
          </w:p>
        </w:tc>
      </w:tr>
      <w:tr w:rsidR="0048660F" w:rsidRPr="0048660F" w14:paraId="553653C5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12FD39B8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498" w:dyaOrig="301" w14:anchorId="567C4E65">
                <v:shape id="_x0000_i1041" type="#_x0000_t75" style="width:24.75pt;height:15pt" o:ole="">
                  <v:imagedata r:id="rId42" o:title=""/>
                </v:shape>
                <o:OLEObject Type="Embed" ProgID="Equation.DSMT4" ShapeID="_x0000_i1041" DrawAspect="Content" ObjectID="_1779550929" r:id="rId43"/>
              </w:object>
            </w:r>
          </w:p>
        </w:tc>
        <w:tc>
          <w:tcPr>
            <w:tcW w:w="3625" w:type="dxa"/>
            <w:vAlign w:val="center"/>
          </w:tcPr>
          <w:p w14:paraId="179BF5ED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</w:rPr>
              <w:t xml:space="preserve">Power transmission distribution factor from bus </w:t>
            </w:r>
            <w:r w:rsidRPr="0048660F">
              <w:rPr>
                <w:i/>
                <w:iCs/>
                <w:sz w:val="16"/>
                <w:szCs w:val="16"/>
              </w:rPr>
              <w:t xml:space="preserve">s </w:t>
            </w:r>
            <w:r w:rsidRPr="0048660F">
              <w:rPr>
                <w:sz w:val="16"/>
                <w:szCs w:val="16"/>
              </w:rPr>
              <w:t xml:space="preserve">to line </w:t>
            </w:r>
            <w:r w:rsidRPr="0048660F">
              <w:rPr>
                <w:i/>
                <w:iCs/>
                <w:sz w:val="16"/>
                <w:szCs w:val="16"/>
              </w:rPr>
              <w:t>m</w:t>
            </w:r>
          </w:p>
        </w:tc>
      </w:tr>
      <w:tr w:rsidR="0048660F" w:rsidRPr="0048660F" w14:paraId="0ECDE814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2038A222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752" w:dyaOrig="301" w14:anchorId="79D86F13">
                <v:shape id="_x0000_i1042" type="#_x0000_t75" style="width:37.5pt;height:15pt" o:ole="">
                  <v:imagedata r:id="rId44" o:title=""/>
                </v:shape>
                <o:OLEObject Type="Embed" ProgID="Equation.DSMT4" ShapeID="_x0000_i1042" DrawAspect="Content" ObjectID="_1779550930" r:id="rId45"/>
              </w:object>
            </w:r>
          </w:p>
        </w:tc>
        <w:tc>
          <w:tcPr>
            <w:tcW w:w="3625" w:type="dxa"/>
            <w:vAlign w:val="center"/>
          </w:tcPr>
          <w:p w14:paraId="37B0A59A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</w:rPr>
              <w:t xml:space="preserve">Lower/upper bounds of the output of AGC unit </w:t>
            </w:r>
            <w:proofErr w:type="spellStart"/>
            <w:r w:rsidRPr="0048660F">
              <w:rPr>
                <w:i/>
                <w:iCs/>
                <w:sz w:val="16"/>
                <w:szCs w:val="16"/>
              </w:rPr>
              <w:t>i</w:t>
            </w:r>
            <w:proofErr w:type="spellEnd"/>
          </w:p>
        </w:tc>
      </w:tr>
      <w:tr w:rsidR="0048660F" w:rsidRPr="0048660F" w14:paraId="1AE176AC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0C4D06A9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554" w:dyaOrig="301" w14:anchorId="7F2A2BCD">
                <v:shape id="_x0000_i1043" type="#_x0000_t75" style="width:27.75pt;height:15pt" o:ole="">
                  <v:imagedata r:id="rId46" o:title=""/>
                </v:shape>
                <o:OLEObject Type="Embed" ProgID="Equation.DSMT4" ShapeID="_x0000_i1043" DrawAspect="Content" ObjectID="_1779550931" r:id="rId47"/>
              </w:object>
            </w:r>
          </w:p>
        </w:tc>
        <w:tc>
          <w:tcPr>
            <w:tcW w:w="3625" w:type="dxa"/>
            <w:vAlign w:val="center"/>
          </w:tcPr>
          <w:p w14:paraId="02052823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Up- and down ramp rates of AGC unit </w:t>
            </w:r>
            <w:proofErr w:type="spellStart"/>
            <w:r w:rsidRPr="0048660F">
              <w:rPr>
                <w:i/>
                <w:iCs/>
                <w:sz w:val="16"/>
                <w:szCs w:val="16"/>
                <w:lang w:eastAsia="zh-CN"/>
              </w:rPr>
              <w:t>i</w:t>
            </w:r>
            <w:proofErr w:type="spellEnd"/>
          </w:p>
        </w:tc>
      </w:tr>
      <w:tr w:rsidR="0048660F" w:rsidRPr="0048660F" w14:paraId="6EDDA552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5692618D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6"/>
                <w:sz w:val="16"/>
                <w:szCs w:val="16"/>
                <w:lang w:eastAsia="zh-CN"/>
              </w:rPr>
              <w:object w:dxaOrig="752" w:dyaOrig="222" w14:anchorId="0FDF5A13">
                <v:shape id="_x0000_i1044" type="#_x0000_t75" style="width:37.5pt;height:11.25pt" o:ole="">
                  <v:imagedata r:id="rId48" o:title=""/>
                </v:shape>
                <o:OLEObject Type="Embed" ProgID="Equation.DSMT4" ShapeID="_x0000_i1044" DrawAspect="Content" ObjectID="_1779550932" r:id="rId49"/>
              </w:object>
            </w:r>
          </w:p>
        </w:tc>
        <w:tc>
          <w:tcPr>
            <w:tcW w:w="3625" w:type="dxa"/>
            <w:vAlign w:val="center"/>
          </w:tcPr>
          <w:p w14:paraId="48B5507D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</w:rPr>
              <w:t xml:space="preserve">Axial length, </w:t>
            </w:r>
            <w:r w:rsidRPr="0048660F">
              <w:rPr>
                <w:sz w:val="16"/>
                <w:szCs w:val="16"/>
                <w:lang w:eastAsia="zh-CN"/>
              </w:rPr>
              <w:t>cross-sectional area,</w:t>
            </w:r>
            <w:r w:rsidRPr="0048660F">
              <w:rPr>
                <w:sz w:val="16"/>
                <w:szCs w:val="16"/>
              </w:rPr>
              <w:t xml:space="preserve"> </w:t>
            </w:r>
            <w:r w:rsidRPr="0048660F">
              <w:rPr>
                <w:sz w:val="16"/>
                <w:szCs w:val="16"/>
                <w:lang w:eastAsia="zh-CN"/>
              </w:rPr>
              <w:t>inner diameter, and friction factor</w:t>
            </w:r>
            <w:r w:rsidRPr="0048660F">
              <w:rPr>
                <w:sz w:val="16"/>
                <w:szCs w:val="16"/>
              </w:rPr>
              <w:t xml:space="preserve"> of the gas pipeline</w:t>
            </w:r>
          </w:p>
        </w:tc>
      </w:tr>
      <w:tr w:rsidR="0048660F" w:rsidRPr="0048660F" w14:paraId="60AAA5EC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481C39CB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989" w:dyaOrig="301" w14:anchorId="068F5576">
                <v:shape id="_x0000_i1045" type="#_x0000_t75" style="width:49.5pt;height:15pt" o:ole="">
                  <v:imagedata r:id="rId50" o:title=""/>
                </v:shape>
                <o:OLEObject Type="Embed" ProgID="Equation.DSMT4" ShapeID="_x0000_i1045" DrawAspect="Content" ObjectID="_1779550933" r:id="rId51"/>
              </w:object>
            </w:r>
          </w:p>
        </w:tc>
        <w:tc>
          <w:tcPr>
            <w:tcW w:w="3625" w:type="dxa"/>
            <w:vAlign w:val="center"/>
          </w:tcPr>
          <w:p w14:paraId="7DE1F616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Pressure and mass flow at discretized node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z</w:t>
            </w:r>
            <w:r w:rsidRPr="0048660F">
              <w:rPr>
                <w:sz w:val="16"/>
                <w:szCs w:val="16"/>
                <w:lang w:eastAsia="zh-CN"/>
              </w:rPr>
              <w:t xml:space="preserve"> and practical node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n</w:t>
            </w:r>
            <w:r w:rsidRPr="0048660F">
              <w:rPr>
                <w:sz w:val="16"/>
                <w:szCs w:val="16"/>
                <w:lang w:eastAsia="zh-CN"/>
              </w:rPr>
              <w:t xml:space="preserve"> in the natural gas system</w:t>
            </w:r>
          </w:p>
        </w:tc>
      </w:tr>
      <w:tr w:rsidR="0048660F" w:rsidRPr="0048660F" w14:paraId="4E3E96CD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0DAC395C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641" w:dyaOrig="301" w14:anchorId="43CE3914">
                <v:shape id="_x0000_i1046" type="#_x0000_t75" style="width:32.25pt;height:15pt" o:ole="">
                  <v:imagedata r:id="rId52" o:title=""/>
                </v:shape>
                <o:OLEObject Type="Embed" ProgID="Equation.DSMT4" ShapeID="_x0000_i1046" DrawAspect="Content" ObjectID="_1779550934" r:id="rId53"/>
              </w:object>
            </w:r>
          </w:p>
        </w:tc>
        <w:tc>
          <w:tcPr>
            <w:tcW w:w="3625" w:type="dxa"/>
            <w:vAlign w:val="center"/>
          </w:tcPr>
          <w:p w14:paraId="2321441B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Lower/upper bounds of the boosted pressure of the compressors at time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t</w:t>
            </w:r>
          </w:p>
        </w:tc>
      </w:tr>
      <w:tr w:rsidR="0048660F" w:rsidRPr="0048660F" w14:paraId="33EE0423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522C0BE4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752" w:dyaOrig="301" w14:anchorId="59708A5B">
                <v:shape id="_x0000_i1047" type="#_x0000_t75" style="width:37.5pt;height:15pt" o:ole="">
                  <v:imagedata r:id="rId54" o:title=""/>
                </v:shape>
                <o:OLEObject Type="Embed" ProgID="Equation.DSMT4" ShapeID="_x0000_i1047" DrawAspect="Content" ObjectID="_1779550935" r:id="rId55"/>
              </w:object>
            </w:r>
          </w:p>
        </w:tc>
        <w:tc>
          <w:tcPr>
            <w:tcW w:w="3625" w:type="dxa"/>
            <w:vAlign w:val="center"/>
          </w:tcPr>
          <w:p w14:paraId="7ED1065C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Lower/upper pressure bounds of gas wells</w:t>
            </w:r>
          </w:p>
        </w:tc>
      </w:tr>
    </w:tbl>
    <w:p w14:paraId="4D219159" w14:textId="77777777" w:rsidR="0048660F" w:rsidRPr="0048660F" w:rsidRDefault="0048660F" w:rsidP="004866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i/>
          <w:iCs/>
          <w:lang w:eastAsia="zh-CN"/>
        </w:rPr>
      </w:pPr>
      <w:r w:rsidRPr="0048660F">
        <w:rPr>
          <w:i/>
          <w:iCs/>
          <w:lang w:eastAsia="zh-CN"/>
        </w:rPr>
        <w:t>C. Variables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3625"/>
      </w:tblGrid>
      <w:tr w:rsidR="0048660F" w:rsidRPr="0048660F" w14:paraId="61C1F759" w14:textId="77777777" w:rsidTr="00301EE4">
        <w:tc>
          <w:tcPr>
            <w:tcW w:w="1631" w:type="dxa"/>
            <w:vAlign w:val="center"/>
          </w:tcPr>
          <w:p w14:paraId="1BD1ECFC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position w:val="-10"/>
                <w:sz w:val="16"/>
                <w:szCs w:val="16"/>
                <w:lang w:eastAsia="zh-CN"/>
              </w:rPr>
              <w:object w:dxaOrig="198" w:dyaOrig="285" w14:anchorId="4D78B9F2">
                <v:shape id="_x0000_i1048" type="#_x0000_t75" style="width:9.75pt;height:14.25pt" o:ole="">
                  <v:imagedata r:id="rId56" o:title=""/>
                </v:shape>
                <o:OLEObject Type="Embed" ProgID="Equation.DSMT4" ShapeID="_x0000_i1048" DrawAspect="Content" ObjectID="_1779550936" r:id="rId57"/>
              </w:object>
            </w:r>
          </w:p>
        </w:tc>
        <w:tc>
          <w:tcPr>
            <w:tcW w:w="3625" w:type="dxa"/>
            <w:vAlign w:val="center"/>
          </w:tcPr>
          <w:p w14:paraId="5F7D375E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Systemwide power mismatch at time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t</w:t>
            </w:r>
          </w:p>
        </w:tc>
      </w:tr>
      <w:tr w:rsidR="0048660F" w:rsidRPr="0048660F" w14:paraId="69432BFF" w14:textId="77777777" w:rsidTr="00301EE4">
        <w:tc>
          <w:tcPr>
            <w:tcW w:w="1631" w:type="dxa"/>
            <w:vAlign w:val="center"/>
          </w:tcPr>
          <w:p w14:paraId="693B083E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position w:val="-10"/>
                <w:sz w:val="16"/>
                <w:szCs w:val="16"/>
              </w:rPr>
              <w:object w:dxaOrig="222" w:dyaOrig="253" w14:anchorId="2B82608B">
                <v:shape id="_x0000_i1049" type="#_x0000_t75" style="width:11.25pt;height:12.75pt" o:ole="">
                  <v:imagedata r:id="rId58" o:title=""/>
                </v:shape>
                <o:OLEObject Type="Embed" ProgID="Equation.DSMT4" ShapeID="_x0000_i1049" DrawAspect="Content" ObjectID="_1779550937" r:id="rId59"/>
              </w:object>
            </w:r>
          </w:p>
        </w:tc>
        <w:tc>
          <w:tcPr>
            <w:tcW w:w="3625" w:type="dxa"/>
            <w:vAlign w:val="center"/>
          </w:tcPr>
          <w:p w14:paraId="18B8167B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>Base</w:t>
            </w:r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 xml:space="preserve"> output of unit </w:t>
            </w:r>
            <w:proofErr w:type="spellStart"/>
            <w:r w:rsidRPr="0048660F">
              <w:rPr>
                <w:i/>
                <w:iCs/>
                <w:color w:val="000000" w:themeColor="text1"/>
                <w:sz w:val="16"/>
                <w:szCs w:val="16"/>
                <w:lang w:eastAsia="zh-CN"/>
              </w:rPr>
              <w:t>i</w:t>
            </w:r>
            <w:proofErr w:type="spellEnd"/>
            <w:r w:rsidRPr="0048660F">
              <w:rPr>
                <w:color w:val="000000" w:themeColor="text1"/>
                <w:sz w:val="16"/>
                <w:szCs w:val="16"/>
                <w:lang w:eastAsia="zh-CN"/>
              </w:rPr>
              <w:t xml:space="preserve"> at time </w:t>
            </w:r>
            <w:r w:rsidRPr="0048660F">
              <w:rPr>
                <w:i/>
                <w:iCs/>
                <w:color w:val="000000" w:themeColor="text1"/>
                <w:sz w:val="16"/>
                <w:szCs w:val="16"/>
                <w:lang w:eastAsia="zh-CN"/>
              </w:rPr>
              <w:t>t</w:t>
            </w:r>
          </w:p>
        </w:tc>
      </w:tr>
      <w:tr w:rsidR="0048660F" w:rsidRPr="0048660F" w14:paraId="4C816470" w14:textId="77777777" w:rsidTr="00301EE4">
        <w:tc>
          <w:tcPr>
            <w:tcW w:w="1631" w:type="dxa"/>
            <w:vAlign w:val="center"/>
          </w:tcPr>
          <w:p w14:paraId="50FBC222" w14:textId="77777777" w:rsidR="0048660F" w:rsidRPr="0048660F" w:rsidRDefault="0048660F" w:rsidP="0048660F">
            <w:pPr>
              <w:widowControl w:val="0"/>
              <w:spacing w:line="252" w:lineRule="auto"/>
              <w:rPr>
                <w:sz w:val="16"/>
                <w:szCs w:val="16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641" w:dyaOrig="301" w14:anchorId="43BE6FFD">
                <v:shape id="_x0000_i1050" type="#_x0000_t75" style="width:32.25pt;height:15pt" o:ole="">
                  <v:imagedata r:id="rId60" o:title=""/>
                </v:shape>
                <o:OLEObject Type="Embed" ProgID="Equation.DSMT4" ShapeID="_x0000_i1050" DrawAspect="Content" ObjectID="_1779550938" r:id="rId61"/>
              </w:object>
            </w:r>
          </w:p>
        </w:tc>
        <w:tc>
          <w:tcPr>
            <w:tcW w:w="3625" w:type="dxa"/>
            <w:vAlign w:val="center"/>
          </w:tcPr>
          <w:p w14:paraId="65536CCA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  <w:lang w:eastAsia="zh-CN"/>
              </w:rPr>
            </w:pPr>
            <w:r w:rsidRPr="0048660F">
              <w:rPr>
                <w:sz w:val="16"/>
                <w:szCs w:val="16"/>
                <w:lang w:eastAsia="zh-CN"/>
              </w:rPr>
              <w:t xml:space="preserve">Upward/downward reserves of unit </w:t>
            </w:r>
            <w:proofErr w:type="spellStart"/>
            <w:r w:rsidRPr="0048660F">
              <w:rPr>
                <w:i/>
                <w:iCs/>
                <w:sz w:val="16"/>
                <w:szCs w:val="16"/>
                <w:lang w:eastAsia="zh-CN"/>
              </w:rPr>
              <w:t>i</w:t>
            </w:r>
            <w:proofErr w:type="spellEnd"/>
            <w:r w:rsidRPr="0048660F">
              <w:rPr>
                <w:sz w:val="16"/>
                <w:szCs w:val="16"/>
                <w:lang w:eastAsia="zh-CN"/>
              </w:rPr>
              <w:t xml:space="preserve"> at time </w:t>
            </w:r>
            <w:r w:rsidRPr="0048660F">
              <w:rPr>
                <w:i/>
                <w:iCs/>
                <w:sz w:val="16"/>
                <w:szCs w:val="16"/>
                <w:lang w:eastAsia="zh-CN"/>
              </w:rPr>
              <w:t>t</w:t>
            </w:r>
          </w:p>
        </w:tc>
      </w:tr>
      <w:tr w:rsidR="0048660F" w:rsidRPr="0048660F" w14:paraId="559E14A7" w14:textId="77777777" w:rsidTr="00301EE4">
        <w:trPr>
          <w:trHeight w:val="53"/>
        </w:trPr>
        <w:tc>
          <w:tcPr>
            <w:tcW w:w="1631" w:type="dxa"/>
            <w:vAlign w:val="center"/>
          </w:tcPr>
          <w:p w14:paraId="1AF6FB79" w14:textId="77777777" w:rsidR="0048660F" w:rsidRPr="0048660F" w:rsidRDefault="0048660F" w:rsidP="0048660F">
            <w:pPr>
              <w:widowControl w:val="0"/>
              <w:spacing w:line="252" w:lineRule="auto"/>
              <w:rPr>
                <w:color w:val="000000" w:themeColor="text1"/>
                <w:sz w:val="16"/>
                <w:szCs w:val="16"/>
                <w:lang w:eastAsia="zh-CN"/>
              </w:rPr>
            </w:pPr>
            <w:r w:rsidRPr="0048660F">
              <w:rPr>
                <w:color w:val="000000" w:themeColor="text1"/>
                <w:position w:val="-10"/>
                <w:sz w:val="16"/>
                <w:szCs w:val="16"/>
                <w:lang w:eastAsia="zh-CN"/>
              </w:rPr>
              <w:object w:dxaOrig="253" w:dyaOrig="253" w14:anchorId="7BDB1F4A">
                <v:shape id="_x0000_i1051" type="#_x0000_t75" style="width:12.75pt;height:12.75pt" o:ole="">
                  <v:imagedata r:id="rId62" o:title=""/>
                </v:shape>
                <o:OLEObject Type="Embed" ProgID="Equation.DSMT4" ShapeID="_x0000_i1051" DrawAspect="Content" ObjectID="_1779550939" r:id="rId63"/>
              </w:object>
            </w:r>
          </w:p>
        </w:tc>
        <w:tc>
          <w:tcPr>
            <w:tcW w:w="3625" w:type="dxa"/>
            <w:vAlign w:val="center"/>
          </w:tcPr>
          <w:p w14:paraId="101A222F" w14:textId="77777777" w:rsidR="0048660F" w:rsidRPr="0048660F" w:rsidRDefault="0048660F" w:rsidP="0048660F">
            <w:pPr>
              <w:widowControl w:val="0"/>
              <w:spacing w:line="252" w:lineRule="auto"/>
              <w:jc w:val="both"/>
              <w:rPr>
                <w:sz w:val="16"/>
                <w:szCs w:val="16"/>
              </w:rPr>
            </w:pPr>
            <w:r w:rsidRPr="0048660F">
              <w:rPr>
                <w:sz w:val="16"/>
                <w:szCs w:val="16"/>
              </w:rPr>
              <w:t xml:space="preserve">Participation factor of AGC unit </w:t>
            </w:r>
            <w:proofErr w:type="spellStart"/>
            <w:r w:rsidRPr="0048660F">
              <w:rPr>
                <w:i/>
                <w:iCs/>
                <w:sz w:val="16"/>
                <w:szCs w:val="16"/>
              </w:rPr>
              <w:t>i</w:t>
            </w:r>
            <w:proofErr w:type="spellEnd"/>
            <w:r w:rsidRPr="0048660F">
              <w:rPr>
                <w:sz w:val="16"/>
                <w:szCs w:val="16"/>
              </w:rPr>
              <w:t xml:space="preserve"> at time </w:t>
            </w:r>
            <w:r w:rsidRPr="0048660F">
              <w:rPr>
                <w:i/>
                <w:iCs/>
                <w:sz w:val="16"/>
                <w:szCs w:val="16"/>
              </w:rPr>
              <w:t>t</w:t>
            </w:r>
          </w:p>
        </w:tc>
      </w:tr>
    </w:tbl>
    <w:p w14:paraId="1EFD8E21" w14:textId="22E5E012" w:rsidR="00D83E4E" w:rsidRPr="00C41A3F" w:rsidRDefault="00D83E4E" w:rsidP="00D83E4E">
      <w:pPr>
        <w:keepNext/>
        <w:spacing w:before="120" w:after="60"/>
        <w:jc w:val="center"/>
        <w:outlineLvl w:val="0"/>
        <w:rPr>
          <w:smallCaps/>
          <w:kern w:val="28"/>
        </w:rPr>
      </w:pPr>
      <w:r w:rsidRPr="00D83E4E">
        <w:rPr>
          <w:smallCaps/>
          <w:kern w:val="28"/>
        </w:rPr>
        <w:t>NGS-side Model</w:t>
      </w:r>
    </w:p>
    <w:p w14:paraId="1075057E" w14:textId="48EF5A18" w:rsidR="0048660F" w:rsidRDefault="0048660F" w:rsidP="0048660F">
      <w:pPr>
        <w:pStyle w:val="2"/>
        <w:numPr>
          <w:ilvl w:val="0"/>
          <w:numId w:val="0"/>
        </w:numPr>
      </w:pPr>
      <w:r>
        <w:t>A. P</w:t>
      </w:r>
      <w:r w:rsidRPr="0048660F">
        <w:t>artial differential equations</w:t>
      </w:r>
    </w:p>
    <w:p w14:paraId="72FFD58D" w14:textId="05952466" w:rsidR="004A3EE8" w:rsidRP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For a single pipeline, according to, the dynamic changes in states, including the pressure </w:t>
      </w:r>
      <w:r w:rsidR="0048660F" w:rsidRPr="0048660F">
        <w:rPr>
          <w:position w:val="-6"/>
        </w:rPr>
        <w:object w:dxaOrig="200" w:dyaOrig="200" w14:anchorId="5118FA77">
          <v:shape id="_x0000_i1052" type="#_x0000_t75" style="width:10.5pt;height:10.5pt" o:ole="">
            <v:imagedata r:id="rId64" o:title=""/>
          </v:shape>
          <o:OLEObject Type="Embed" ProgID="Equation.DSMT4" ShapeID="_x0000_i1052" DrawAspect="Content" ObjectID="_1779550940" r:id="rId65"/>
        </w:object>
      </w:r>
      <w:r w:rsidRPr="004A3EE8">
        <w:rPr>
          <w:lang w:eastAsia="zh-CN"/>
        </w:rPr>
        <w:t xml:space="preserve"> and mass flow </w:t>
      </w:r>
      <w:r w:rsidR="0048660F" w:rsidRPr="0048660F">
        <w:rPr>
          <w:position w:val="-10"/>
        </w:rPr>
        <w:object w:dxaOrig="180" w:dyaOrig="240" w14:anchorId="664E82A1">
          <v:shape id="_x0000_i1053" type="#_x0000_t75" style="width:9pt;height:12pt" o:ole="">
            <v:imagedata r:id="rId66" o:title=""/>
          </v:shape>
          <o:OLEObject Type="Embed" ProgID="Equation.DSMT4" ShapeID="_x0000_i1053" DrawAspect="Content" ObjectID="_1779550941" r:id="rId67"/>
        </w:object>
      </w:r>
      <w:r w:rsidRPr="004A3EE8">
        <w:rPr>
          <w:lang w:eastAsia="zh-CN"/>
        </w:rPr>
        <w:t>, can be described by the following PDE</w:t>
      </w:r>
      <w:r w:rsidR="00D83E4E">
        <w:rPr>
          <w:lang w:eastAsia="zh-CN"/>
        </w:rPr>
        <w:t>s</w:t>
      </w:r>
      <w:r w:rsidRPr="004A3EE8">
        <w:rPr>
          <w:lang w:eastAsia="zh-CN"/>
        </w:rPr>
        <w:t xml:space="preserve">: </w:t>
      </w:r>
    </w:p>
    <w:p w14:paraId="5BB07264" w14:textId="2CC5B26C" w:rsidR="004A3EE8" w:rsidRPr="004A3EE8" w:rsidRDefault="004A3EE8" w:rsidP="004A3EE8">
      <w:pPr>
        <w:tabs>
          <w:tab w:val="center" w:pos="2520"/>
          <w:tab w:val="right" w:pos="5040"/>
        </w:tabs>
        <w:jc w:val="both"/>
        <w:rPr>
          <w:lang w:eastAsia="zh-CN"/>
        </w:rPr>
      </w:pPr>
      <w:r w:rsidRPr="004A3EE8">
        <w:rPr>
          <w:lang w:eastAsia="zh-CN"/>
        </w:rPr>
        <w:tab/>
      </w:r>
      <w:r w:rsidR="0048660F" w:rsidRPr="0048660F">
        <w:rPr>
          <w:position w:val="-54"/>
        </w:rPr>
        <w:object w:dxaOrig="2079" w:dyaOrig="1180" w14:anchorId="2B2C5904">
          <v:shape id="_x0000_i1054" type="#_x0000_t75" style="width:104.25pt;height:59.25pt" o:ole="">
            <v:imagedata r:id="rId68" o:title=""/>
          </v:shape>
          <o:OLEObject Type="Embed" ProgID="Equation.DSMT4" ShapeID="_x0000_i1054" DrawAspect="Content" ObjectID="_1779550942" r:id="rId69"/>
        </w:object>
      </w:r>
      <w:r w:rsidRPr="004A3EE8">
        <w:rPr>
          <w:lang w:eastAsia="zh-CN"/>
        </w:rPr>
        <w:tab/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MACROBUTTON MTPlaceRef \* MERGEFORMAT 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MTEqn \h \* MERGEFORMAT </w:instrText>
      </w:r>
      <w:r w:rsidRPr="004A3EE8">
        <w:rPr>
          <w:lang w:eastAsia="zh-CN"/>
        </w:rPr>
        <w:fldChar w:fldCharType="end"/>
      </w:r>
      <w:bookmarkStart w:id="1" w:name="ZEqnNum633818"/>
      <w:r w:rsidRPr="004A3EE8">
        <w:rPr>
          <w:lang w:eastAsia="zh-CN"/>
        </w:rPr>
        <w:instrText>(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MTSec \c \* Arabic \* MERGEFORMAT </w:instrText>
      </w:r>
      <w:r w:rsidRPr="004A3EE8"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1</w:instrTex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instrText>)</w:instrText>
      </w:r>
      <w:bookmarkEnd w:id="1"/>
      <w:r w:rsidRPr="004A3EE8">
        <w:rPr>
          <w:lang w:eastAsia="zh-CN"/>
        </w:rPr>
        <w:fldChar w:fldCharType="end"/>
      </w:r>
    </w:p>
    <w:p w14:paraId="1B213D06" w14:textId="1966F3DE" w:rsid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To facilitate the subsequent optimization procedure, the PDEs in </w: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GOTOBUTTON ZEqnNum633818  \* MERGEFORMAT </w:instrTex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REF ZEqnNum633818 \* Charformat \! \* MERGEFORMAT </w:instrText>
      </w:r>
      <w:r w:rsidRPr="004A3EE8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 w:rsidRPr="004A3EE8">
        <w:rPr>
          <w:iCs/>
          <w:lang w:eastAsia="zh-CN"/>
        </w:rPr>
        <w:fldChar w:fldCharType="end"/>
      </w:r>
      <w:r w:rsidRPr="004A3EE8">
        <w:rPr>
          <w:iCs/>
          <w:lang w:eastAsia="zh-CN"/>
        </w:rPr>
        <w:fldChar w:fldCharType="end"/>
      </w:r>
      <w:r w:rsidRPr="004A3EE8">
        <w:rPr>
          <w:lang w:eastAsia="zh-CN"/>
        </w:rPr>
        <w:t xml:space="preserve"> are discretized in space and time with the central difference method. The spatial and temporal discretization of a single pipe are shown in </w: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REF _Ref156501916 \r \h  \* MERGEFORMAT </w:instrText>
      </w:r>
      <w:r w:rsidRPr="004A3EE8">
        <w:rPr>
          <w:lang w:eastAsia="zh-CN"/>
        </w:rPr>
      </w:r>
      <w:r w:rsidRPr="004A3EE8">
        <w:rPr>
          <w:lang w:eastAsia="zh-CN"/>
        </w:rPr>
        <w:fldChar w:fldCharType="separate"/>
      </w:r>
      <w:r w:rsidR="00CB3CC9">
        <w:rPr>
          <w:lang w:eastAsia="zh-CN"/>
        </w:rPr>
        <w:t>Fig. 1</w: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t xml:space="preserve">. </w:t>
      </w:r>
    </w:p>
    <w:p w14:paraId="321F63FE" w14:textId="77777777" w:rsidR="0048660F" w:rsidRPr="004A3EE8" w:rsidRDefault="0048660F" w:rsidP="0048660F">
      <w:pPr>
        <w:jc w:val="center"/>
        <w:rPr>
          <w:lang w:eastAsia="zh-CN"/>
        </w:rPr>
      </w:pPr>
      <w:r w:rsidRPr="004A3EE8">
        <w:rPr>
          <w:noProof/>
        </w:rPr>
        <w:drawing>
          <wp:inline distT="0" distB="0" distL="0" distR="0" wp14:anchorId="70219A88" wp14:editId="54323EED">
            <wp:extent cx="3035785" cy="1978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76" cy="20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E874" w14:textId="77777777" w:rsidR="0048660F" w:rsidRPr="004A3EE8" w:rsidRDefault="0048660F" w:rsidP="0048660F">
      <w:pPr>
        <w:numPr>
          <w:ilvl w:val="0"/>
          <w:numId w:val="18"/>
        </w:numPr>
        <w:contextualSpacing/>
        <w:jc w:val="center"/>
        <w:rPr>
          <w:sz w:val="16"/>
          <w:szCs w:val="16"/>
          <w:lang w:eastAsia="zh-CN"/>
        </w:rPr>
      </w:pPr>
      <w:bookmarkStart w:id="2" w:name="_Ref156501916"/>
      <w:r w:rsidRPr="004A3EE8">
        <w:rPr>
          <w:sz w:val="16"/>
          <w:szCs w:val="16"/>
          <w:lang w:eastAsia="zh-CN"/>
        </w:rPr>
        <w:t>Central difference</w:t>
      </w:r>
      <w:bookmarkEnd w:id="2"/>
      <w:r w:rsidRPr="004A3EE8">
        <w:rPr>
          <w:sz w:val="16"/>
          <w:szCs w:val="16"/>
          <w:lang w:eastAsia="zh-CN"/>
        </w:rPr>
        <w:t xml:space="preserve"> method</w:t>
      </w:r>
    </w:p>
    <w:p w14:paraId="26A4FD1D" w14:textId="72D9E086" w:rsidR="0048660F" w:rsidRDefault="00CB3CC9" w:rsidP="0048660F">
      <w:pPr>
        <w:pStyle w:val="2"/>
        <w:numPr>
          <w:ilvl w:val="0"/>
          <w:numId w:val="0"/>
        </w:numPr>
      </w:pPr>
      <w:r>
        <w:t>B</w:t>
      </w:r>
      <w:r w:rsidR="0048660F">
        <w:t>. P</w:t>
      </w:r>
      <w:r w:rsidR="0048660F" w:rsidRPr="0048660F">
        <w:t>artial differential equations</w:t>
      </w:r>
    </w:p>
    <w:p w14:paraId="7753BA9D" w14:textId="6BD381FE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We introduce the average flow velocity (AFV) method, which is adopted for the linearization of the PDEs in</w:t>
      </w:r>
      <w:r>
        <w:rPr>
          <w:lang w:eastAsia="zh-CN"/>
        </w:rPr>
        <w:t xml:space="preserve">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>.</w:t>
      </w:r>
    </w:p>
    <w:p w14:paraId="660EAF92" w14:textId="5BAD6B74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According to the gas equations of the state and mass flow, defined as</w:t>
      </w:r>
      <w:r>
        <w:rPr>
          <w:lang w:eastAsia="zh-CN"/>
        </w:rPr>
        <w:t>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 w:rsidRPr="0048660F">
        <w:rPr>
          <w:rStyle w:val="MTEquationSection"/>
          <w:rFonts w:hint="eastAsia"/>
        </w:rPr>
        <w:instrText>公式节</w:instrText>
      </w:r>
      <w:r w:rsidRPr="0048660F">
        <w:rPr>
          <w:rStyle w:val="MTEquationSection"/>
          <w:rFonts w:hint="eastAsia"/>
        </w:rPr>
        <w:instrText xml:space="preserve"> (</w:instrText>
      </w:r>
      <w:r w:rsidRPr="0048660F">
        <w:rPr>
          <w:rStyle w:val="MTEquationSection"/>
          <w:rFonts w:hint="eastAsia"/>
        </w:rPr>
        <w:instrText>下一节</w:instrText>
      </w:r>
      <w:r w:rsidRPr="0048660F"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17FDF4AA" w14:textId="4FD0B48D" w:rsidR="00D83E4E" w:rsidRDefault="00D83E4E" w:rsidP="00D83E4E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10"/>
        </w:rPr>
        <w:object w:dxaOrig="1579" w:dyaOrig="320" w14:anchorId="74745168">
          <v:shape id="_x0000_i1055" type="#_x0000_t75" style="width:78.75pt;height:15.75pt" o:ole="">
            <v:imagedata r:id="rId71" o:title=""/>
          </v:shape>
          <o:OLEObject Type="Embed" ProgID="Equation.DSMT4" ShapeID="_x0000_i1055" DrawAspect="Content" ObjectID="_1779550943" r:id="rId72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341B2305" w14:textId="2F04102D" w:rsidR="00103AD5" w:rsidRDefault="0048660F" w:rsidP="00103AD5">
      <w:pPr>
        <w:ind w:firstLine="144"/>
        <w:jc w:val="both"/>
        <w:rPr>
          <w:lang w:eastAsia="zh-CN"/>
        </w:rPr>
      </w:pPr>
      <w:r>
        <w:t>T</w:t>
      </w:r>
      <w:r w:rsidR="00D83E4E" w:rsidRPr="00D83E4E">
        <w:t xml:space="preserve">he nonlinear term in PDEs </w: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GOTOBUTTON ZEqnNum633818  \* MERGEFORMAT </w:instrTex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REF ZEqnNum633818 \* Charformat \! \* MERGEFORMAT </w:instrText>
      </w:r>
      <w:r w:rsidR="00D83E4E" w:rsidRPr="00D83E4E">
        <w:rPr>
          <w:iCs/>
        </w:rPr>
        <w:fldChar w:fldCharType="separate"/>
      </w:r>
      <w:r w:rsidR="00CB3CC9" w:rsidRPr="00CB3CC9">
        <w:rPr>
          <w:iCs/>
        </w:rPr>
        <w:instrText>(1)</w:instrText>
      </w:r>
      <w:r w:rsidR="00D83E4E" w:rsidRPr="00D83E4E">
        <w:rPr>
          <w:iCs/>
        </w:rPr>
        <w:fldChar w:fldCharType="end"/>
      </w:r>
      <w:r w:rsidR="00D83E4E" w:rsidRPr="00D83E4E">
        <w:rPr>
          <w:iCs/>
        </w:rPr>
        <w:fldChar w:fldCharType="end"/>
      </w:r>
      <w:r w:rsidR="00D83E4E" w:rsidRPr="00D83E4E">
        <w:t xml:space="preserve"> can be approximated as:</w:t>
      </w:r>
      <w:r w:rsidR="00D83E4E" w:rsidRPr="00D83E4E">
        <w:fldChar w:fldCharType="begin"/>
      </w:r>
      <w:r w:rsidR="00D83E4E" w:rsidRPr="00D83E4E">
        <w:instrText xml:space="preserve"> MACROBUTTON MTEditEquationSection2 </w:instrText>
      </w:r>
      <w:r w:rsidR="00D83E4E" w:rsidRPr="00D83E4E">
        <w:rPr>
          <w:vanish/>
        </w:rPr>
        <w:instrText>公式节</w:instrText>
      </w:r>
      <w:r w:rsidR="00D83E4E" w:rsidRPr="00D83E4E">
        <w:rPr>
          <w:vanish/>
        </w:rPr>
        <w:instrText xml:space="preserve"> (</w:instrText>
      </w:r>
      <w:r w:rsidR="00D83E4E" w:rsidRPr="00D83E4E">
        <w:rPr>
          <w:vanish/>
        </w:rPr>
        <w:instrText>下一节</w:instrText>
      </w:r>
      <w:r w:rsidR="00D83E4E" w:rsidRPr="00D83E4E">
        <w:rPr>
          <w:vanish/>
        </w:rPr>
        <w:instrText>)</w:instrText>
      </w:r>
      <w:r w:rsidR="00D83E4E" w:rsidRPr="00D83E4E">
        <w:fldChar w:fldCharType="begin"/>
      </w:r>
      <w:r w:rsidR="00D83E4E" w:rsidRPr="00D83E4E">
        <w:instrText xml:space="preserve"> SEQ MTEqn \r \h \* MERGEFORMAT </w:instrText>
      </w:r>
      <w:r w:rsidR="00D83E4E" w:rsidRPr="00D83E4E">
        <w:fldChar w:fldCharType="end"/>
      </w:r>
      <w:r w:rsidR="00D83E4E" w:rsidRPr="00D83E4E">
        <w:fldChar w:fldCharType="begin"/>
      </w:r>
      <w:r w:rsidR="00D83E4E" w:rsidRPr="00D83E4E">
        <w:instrText xml:space="preserve"> SEQ MTSec \h \* MERGEFORMAT</w:instrText>
      </w:r>
      <w:r w:rsidR="00D83E4E" w:rsidRPr="00D83E4E">
        <w:fldChar w:fldCharType="end"/>
      </w:r>
      <w:r w:rsidR="00D83E4E" w:rsidRPr="00D83E4E">
        <w:fldChar w:fldCharType="end"/>
      </w:r>
    </w:p>
    <w:p w14:paraId="3A6D023C" w14:textId="2CF0F55D" w:rsidR="00D83E4E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26"/>
        </w:rPr>
        <w:object w:dxaOrig="2960" w:dyaOrig="720" w14:anchorId="34A41AD9">
          <v:shape id="_x0000_i1056" type="#_x0000_t75" style="width:148.5pt;height:36pt" o:ole="">
            <v:imagedata r:id="rId73" o:title=""/>
          </v:shape>
          <o:OLEObject Type="Embed" ProgID="Equation.DSMT4" ShapeID="_x0000_i1056" DrawAspect="Content" ObjectID="_1779550944" r:id="rId7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  <w:r w:rsidR="00D83E4E" w:rsidRPr="00D83E4E">
        <w:rPr>
          <w:lang w:eastAsia="zh-CN"/>
        </w:rPr>
        <w:t xml:space="preserve"> </w:t>
      </w:r>
    </w:p>
    <w:p w14:paraId="02FB9A42" w14:textId="267837F9" w:rsidR="00D83E4E" w:rsidRDefault="00D83E4E" w:rsidP="00D83E4E">
      <w:pPr>
        <w:jc w:val="both"/>
        <w:rPr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240" w:dyaOrig="320" w14:anchorId="597FDBDE">
          <v:shape id="_x0000_i1057" type="#_x0000_t75" style="width:12pt;height:15.75pt" o:ole="">
            <v:imagedata r:id="rId75" o:title=""/>
          </v:shape>
          <o:OLEObject Type="Embed" ProgID="Equation.DSMT4" ShapeID="_x0000_i1057" DrawAspect="Content" ObjectID="_1779550945" r:id="rId76"/>
        </w:object>
      </w:r>
      <w:r w:rsidRPr="00D83E4E">
        <w:rPr>
          <w:lang w:eastAsia="zh-CN"/>
        </w:rPr>
        <w:t xml:space="preserve"> denotes the AFV of the gas flow in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during period </w:t>
      </w:r>
      <w:r w:rsidRPr="00D83E4E">
        <w:rPr>
          <w:i/>
          <w:iCs/>
          <w:lang w:eastAsia="zh-CN"/>
        </w:rPr>
        <w:t>t</w:t>
      </w:r>
      <w:r w:rsidRPr="00D83E4E">
        <w:rPr>
          <w:lang w:eastAsia="zh-CN"/>
        </w:rPr>
        <w:t>, which can be calculated by the following equation:</w: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MTEqn \r \h \* MERGEFORMAT 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MTSec \h \* MERGEFORMAT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end"/>
      </w:r>
    </w:p>
    <w:p w14:paraId="5BFE13C4" w14:textId="1A989C8F" w:rsidR="00103AD5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36"/>
        </w:rPr>
        <w:object w:dxaOrig="1760" w:dyaOrig="820" w14:anchorId="0C86657C">
          <v:shape id="_x0000_i1058" type="#_x0000_t75" style="width:87.75pt;height:41.25pt" o:ole="">
            <v:imagedata r:id="rId77" o:title=""/>
          </v:shape>
          <o:OLEObject Type="Embed" ProgID="Equation.DSMT4" ShapeID="_x0000_i1058" DrawAspect="Content" ObjectID="_1779550946" r:id="rId7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bookmarkStart w:id="3" w:name="ZEqnNum890778"/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bookmarkEnd w:id="3"/>
      <w:r>
        <w:rPr>
          <w:lang w:eastAsia="zh-CN"/>
        </w:rPr>
        <w:fldChar w:fldCharType="end"/>
      </w:r>
    </w:p>
    <w:p w14:paraId="491DCE48" w14:textId="5B976BEF" w:rsidR="00D83E4E" w:rsidRDefault="00D83E4E" w:rsidP="00D83E4E">
      <w:pPr>
        <w:jc w:val="both"/>
        <w:rPr>
          <w:iCs/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340" w:dyaOrig="300" w14:anchorId="07642370">
          <v:shape id="_x0000_i1059" type="#_x0000_t75" style="width:17.25pt;height:15pt" o:ole="">
            <v:imagedata r:id="rId79" o:title=""/>
          </v:shape>
          <o:OLEObject Type="Embed" ProgID="Equation.DSMT4" ShapeID="_x0000_i1059" DrawAspect="Content" ObjectID="_1779550947" r:id="rId80"/>
        </w:object>
      </w:r>
      <w:r w:rsidRPr="00D83E4E">
        <w:rPr>
          <w:lang w:eastAsia="zh-CN"/>
        </w:rPr>
        <w:t xml:space="preserve"> and </w:t>
      </w:r>
      <w:r w:rsidR="0048660F" w:rsidRPr="0048660F">
        <w:rPr>
          <w:position w:val="-10"/>
        </w:rPr>
        <w:object w:dxaOrig="220" w:dyaOrig="300" w14:anchorId="0A5B1B30">
          <v:shape id="_x0000_i1060" type="#_x0000_t75" style="width:11.25pt;height:15pt" o:ole="">
            <v:imagedata r:id="rId81" o:title=""/>
          </v:shape>
          <o:OLEObject Type="Embed" ProgID="Equation.DSMT4" ShapeID="_x0000_i1060" DrawAspect="Content" ObjectID="_1779550948" r:id="rId82"/>
        </w:object>
      </w:r>
      <w:r w:rsidRPr="00D83E4E">
        <w:rPr>
          <w:lang w:eastAsia="zh-CN"/>
        </w:rPr>
        <w:t xml:space="preserve"> denote the flow velocities at discrete nodes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+1 and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on both sides of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>. Substituting</w:t>
      </w:r>
      <w:r w:rsidRPr="00D83E4E">
        <w:rPr>
          <w:iCs/>
          <w:lang w:eastAsia="zh-CN"/>
        </w:rPr>
        <w:t xml:space="preserve"> into</w:t>
      </w:r>
      <w:r w:rsidR="00143041">
        <w:rPr>
          <w:lang w:eastAsia="zh-CN"/>
        </w:rPr>
        <w:t xml:space="preserve"> </w: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</w:instrText>
      </w:r>
      <w:r w:rsidR="00143041">
        <w:rPr>
          <w:rFonts w:hint="eastAsia"/>
          <w:iCs/>
          <w:lang w:eastAsia="zh-CN"/>
        </w:rPr>
        <w:instrText>GOTOBUTTON ZEqnNum890778  \* MERGEFORMAT</w:instrText>
      </w:r>
      <w:r w:rsidR="00143041">
        <w:rPr>
          <w:iCs/>
          <w:lang w:eastAsia="zh-CN"/>
        </w:rPr>
        <w:instrText xml:space="preserve"> </w:instrTex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REF ZEqnNum890778 \* Charformat \! \* MERGEFORMAT </w:instrText>
      </w:r>
      <w:r w:rsidR="00143041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(4)</w:instrText>
      </w:r>
      <w:r w:rsidR="00143041">
        <w:rPr>
          <w:iCs/>
          <w:lang w:eastAsia="zh-CN"/>
        </w:rPr>
        <w:fldChar w:fldCharType="end"/>
      </w:r>
      <w:r w:rsidR="00143041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t>, the AFV can be rewritten as:</w: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MTEqn \r \h \* MERGEFORMAT 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MTSec \h \* MERGEFORMAT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end"/>
      </w:r>
    </w:p>
    <w:p w14:paraId="57931EF7" w14:textId="156472BB" w:rsidR="00103AD5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143041" w:rsidRPr="0048660F">
        <w:rPr>
          <w:position w:val="-36"/>
        </w:rPr>
        <w:object w:dxaOrig="3660" w:dyaOrig="820" w14:anchorId="6C47DCFC">
          <v:shape id="_x0000_i1061" type="#_x0000_t75" style="width:183pt;height:41.25pt" o:ole="">
            <v:imagedata r:id="rId83" o:title=""/>
          </v:shape>
          <o:OLEObject Type="Embed" ProgID="Equation.DSMT4" ShapeID="_x0000_i1061" DrawAspect="Content" ObjectID="_1779550949" r:id="rId8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5A71396" w14:textId="12A4BC5D" w:rsidR="00143041" w:rsidRDefault="00143041" w:rsidP="00143041">
      <w:pPr>
        <w:ind w:firstLine="204"/>
        <w:jc w:val="both"/>
        <w:rPr>
          <w:color w:val="000000"/>
          <w:lang w:eastAsia="zh-CN"/>
        </w:rPr>
      </w:pPr>
      <w:r>
        <w:rPr>
          <w:lang w:eastAsia="zh-CN"/>
        </w:rPr>
        <w:t xml:space="preserve">Thus, the PDEs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>
        <w:rPr>
          <w:lang w:eastAsia="zh-CN"/>
        </w:rPr>
        <w:t>can be discretized with the central difference method and further linearized with the AFV: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25A76272" w14:textId="2098029A" w:rsidR="00143041" w:rsidRDefault="00143041" w:rsidP="00143041">
      <w:pPr>
        <w:pStyle w:val="MTDisplayEquation"/>
        <w:spacing w:line="240" w:lineRule="auto"/>
      </w:pPr>
      <w:r>
        <w:lastRenderedPageBreak/>
        <w:tab/>
      </w:r>
      <w:r>
        <w:rPr>
          <w:position w:val="-84"/>
        </w:rPr>
        <w:object w:dxaOrig="4652" w:dyaOrig="1788" w14:anchorId="33B303D7">
          <v:shape id="_x0000_i1062" type="#_x0000_t75" style="width:212.25pt;height:81.75pt" o:ole="">
            <v:imagedata r:id="rId85" o:title=""/>
          </v:shape>
          <o:OLEObject Type="Embed" ProgID="Equation.DSMT4" ShapeID="_x0000_i1062" DrawAspect="Content" ObjectID="_1779550950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96915"/>
      <w:r>
        <w:instrText>(</w:instrText>
      </w:r>
      <w:fldSimple w:instr=" SEQ MTSec \c \* Arabic \* MERGEFORMAT ">
        <w:r w:rsidR="00CB3CC9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14:paraId="46728DB4" w14:textId="77777777" w:rsidR="00143041" w:rsidRPr="00143041" w:rsidRDefault="00143041" w:rsidP="00143041">
      <w:pPr>
        <w:rPr>
          <w:lang w:eastAsia="zh-CN"/>
        </w:rPr>
      </w:pPr>
    </w:p>
    <w:p w14:paraId="2B876AFE" w14:textId="69607047" w:rsidR="00CB3CC9" w:rsidRDefault="00CB3CC9" w:rsidP="00CB3CC9">
      <w:pPr>
        <w:pStyle w:val="2"/>
        <w:numPr>
          <w:ilvl w:val="0"/>
          <w:numId w:val="0"/>
        </w:numPr>
      </w:pPr>
      <w:r>
        <w:t>C. D</w:t>
      </w:r>
      <w:r w:rsidRPr="00CB3CC9">
        <w:t>etailed solution process of the PC&amp;CG algorithm</w:t>
      </w:r>
    </w:p>
    <w:p w14:paraId="43D50110" w14:textId="4E8EB3EF" w:rsidR="0048660F" w:rsidRDefault="0048660F" w:rsidP="0048660F">
      <w:pPr>
        <w:ind w:firstLine="202"/>
        <w:jc w:val="both"/>
        <w:rPr>
          <w:iCs/>
        </w:rPr>
      </w:pPr>
      <w:r>
        <w:rPr>
          <w:lang w:eastAsia="zh-CN"/>
        </w:rPr>
        <w:t xml:space="preserve">The </w:t>
      </w:r>
      <w:r>
        <w:t xml:space="preserve">master problem is the deterministic linear optimization problem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ZEqnNum745673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ZEqnNum745673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and the parallel subproblems are minimax optimizations with uncertainty variables, as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ZEqnNum870275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ZEqnNum870275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which can </w:t>
      </w:r>
      <w:r w:rsidR="00CB3CC9">
        <w:rPr>
          <w:iCs/>
        </w:rPr>
        <w:t xml:space="preserve">be converted into the </w:t>
      </w:r>
      <w:proofErr w:type="spellStart"/>
      <w:r w:rsidR="00CB3CC9" w:rsidRPr="00CB3CC9">
        <w:rPr>
          <w:iCs/>
        </w:rPr>
        <w:t>the</w:t>
      </w:r>
      <w:proofErr w:type="spellEnd"/>
      <w:r w:rsidR="00CB3CC9" w:rsidRPr="00CB3CC9">
        <w:rPr>
          <w:iCs/>
        </w:rPr>
        <w:t xml:space="preserve"> mixed integer linear programming model</w:t>
      </w:r>
      <w:r w:rsidR="00CB3CC9">
        <w:rPr>
          <w:iCs/>
        </w:rPr>
        <w:t xml:space="preserve"> </w:t>
      </w:r>
      <w:r>
        <w:rPr>
          <w:iCs/>
        </w:rPr>
        <w:t>by adopting strong duality and big-M linearization</w:t>
      </w:r>
      <w:r w:rsidR="00CB3CC9">
        <w:rPr>
          <w:iCs/>
        </w:rPr>
        <w:t xml:space="preserve">, as shown in </w:t>
      </w:r>
      <w:r w:rsidR="00CB3CC9">
        <w:fldChar w:fldCharType="begin"/>
      </w:r>
      <w:r w:rsidR="00CB3CC9">
        <w:instrText xml:space="preserve"> </w:instrText>
      </w:r>
      <w:r w:rsidR="00CB3CC9">
        <w:rPr>
          <w:rFonts w:hint="eastAsia"/>
        </w:rPr>
        <w:instrText>GOTOBUTTON ZEqnNum304626  \* MERGEFORMAT</w:instrText>
      </w:r>
      <w:r w:rsidR="00CB3CC9">
        <w:instrText xml:space="preserve"> </w:instrText>
      </w:r>
      <w:r w:rsidR="00ED0590">
        <w:fldChar w:fldCharType="begin"/>
      </w:r>
      <w:r w:rsidR="00ED0590">
        <w:instrText xml:space="preserve"> REF ZEqnNum304626 \* Charformat \! \</w:instrText>
      </w:r>
      <w:r w:rsidR="00ED0590">
        <w:instrText xml:space="preserve">* MERGEFORMAT </w:instrText>
      </w:r>
      <w:r w:rsidR="00ED0590">
        <w:fldChar w:fldCharType="separate"/>
      </w:r>
      <w:r w:rsidR="00CB3CC9" w:rsidRPr="00CB3CC9">
        <w:instrText>(9)</w:instrText>
      </w:r>
      <w:r w:rsidR="00ED0590">
        <w:fldChar w:fldCharType="end"/>
      </w:r>
      <w:r w:rsidR="00CB3CC9">
        <w:fldChar w:fldCharType="end"/>
      </w:r>
      <w:r>
        <w:rPr>
          <w:iCs/>
        </w:rPr>
        <w:t>.</w: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MACROBUTTON MTEditEquationSection2 </w:instrText>
      </w:r>
      <w:r w:rsidR="00CB3CC9" w:rsidRPr="00CB3CC9">
        <w:rPr>
          <w:rStyle w:val="MTEquationSection"/>
          <w:rFonts w:hint="eastAsia"/>
        </w:rPr>
        <w:instrText>公式节</w:instrText>
      </w:r>
      <w:r w:rsidR="00CB3CC9" w:rsidRPr="00CB3CC9">
        <w:rPr>
          <w:rStyle w:val="MTEquationSection"/>
          <w:rFonts w:hint="eastAsia"/>
        </w:rPr>
        <w:instrText xml:space="preserve"> (</w:instrText>
      </w:r>
      <w:r w:rsidR="00CB3CC9" w:rsidRPr="00CB3CC9">
        <w:rPr>
          <w:rStyle w:val="MTEquationSection"/>
          <w:rFonts w:hint="eastAsia"/>
        </w:rPr>
        <w:instrText>下一节</w:instrText>
      </w:r>
      <w:r w:rsidR="00CB3CC9" w:rsidRPr="00CB3CC9">
        <w:rPr>
          <w:rStyle w:val="MTEquationSection"/>
          <w:rFonts w:hint="eastAsia"/>
        </w:rPr>
        <w:instrText>)</w:instrTex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</w:instrText>
      </w:r>
      <w:r w:rsidR="00CB3CC9">
        <w:rPr>
          <w:rFonts w:hint="eastAsia"/>
          <w:iCs/>
        </w:rPr>
        <w:instrText>SEQ MTEqn \r \h \* MERGEFORMAT</w:instrText>
      </w:r>
      <w:r w:rsidR="00CB3CC9">
        <w:rPr>
          <w:iCs/>
        </w:rPr>
        <w:instrText xml:space="preserve">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SEQ MTSec \h \* MERGEFORMAT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end"/>
      </w:r>
    </w:p>
    <w:p w14:paraId="5D96A365" w14:textId="0EA4EAA0" w:rsidR="0048660F" w:rsidRDefault="0048660F" w:rsidP="0048660F">
      <w:pPr>
        <w:pStyle w:val="MTDisplayEquation"/>
        <w:jc w:val="left"/>
      </w:pPr>
      <w:r w:rsidRPr="0048660F">
        <w:rPr>
          <w:position w:val="-84"/>
        </w:rPr>
        <w:object w:dxaOrig="4819" w:dyaOrig="1520" w14:anchorId="257F88EE">
          <v:shape id="_x0000_i1063" type="#_x0000_t75" style="width:240.75pt;height:76.5pt" o:ole="">
            <v:imagedata r:id="rId87" o:title=""/>
          </v:shape>
          <o:OLEObject Type="Embed" ProgID="Equation.DSMT4" ShapeID="_x0000_i1063" DrawAspect="Content" ObjectID="_1779550951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45673"/>
      <w:r>
        <w:instrText>(</w:instrText>
      </w:r>
      <w:fldSimple w:instr=" SEQ MTSec \c \* Arabic \* MERGEFORMAT ">
        <w:r w:rsidR="00CB3CC9">
          <w:rPr>
            <w:noProof/>
          </w:rPr>
          <w:instrText>7</w:instrText>
        </w:r>
      </w:fldSimple>
      <w:r>
        <w:instrText>)</w:instrText>
      </w:r>
      <w:bookmarkEnd w:id="5"/>
      <w:r>
        <w:fldChar w:fldCharType="end"/>
      </w:r>
      <w:r>
        <w:fldChar w:fldCharType="begin"/>
      </w:r>
      <w: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</w:instrText>
      </w:r>
      <w:r>
        <w:fldChar w:fldCharType="end"/>
      </w:r>
      <w:r>
        <w:fldChar w:fldCharType="end"/>
      </w:r>
    </w:p>
    <w:p w14:paraId="770738B3" w14:textId="5E2F299E" w:rsidR="0048660F" w:rsidRDefault="0048660F" w:rsidP="0048660F">
      <w:pPr>
        <w:pStyle w:val="MTDisplayEquation"/>
      </w:pPr>
      <w:r w:rsidRPr="0048660F">
        <w:rPr>
          <w:position w:val="-68"/>
        </w:rPr>
        <w:object w:dxaOrig="2840" w:dyaOrig="1460" w14:anchorId="7F2CA5F4">
          <v:shape id="_x0000_i1064" type="#_x0000_t75" style="width:142.5pt;height:73.5pt" o:ole="">
            <v:imagedata r:id="rId89" o:title=""/>
          </v:shape>
          <o:OLEObject Type="Embed" ProgID="Equation.DSMT4" ShapeID="_x0000_i1064" DrawAspect="Content" ObjectID="_1779550952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70275"/>
      <w:r>
        <w:instrText>(</w:instrText>
      </w:r>
      <w:fldSimple w:instr=" SEQ MTSec \c \* Arabic \* MERGEFORMAT ">
        <w:r w:rsidR="00CB3CC9">
          <w:rPr>
            <w:noProof/>
          </w:rPr>
          <w:instrText>8</w:instrText>
        </w:r>
      </w:fldSimple>
      <w:r>
        <w:instrText>)</w:instrText>
      </w:r>
      <w:bookmarkEnd w:id="6"/>
      <w:r>
        <w:fldChar w:fldCharType="end"/>
      </w:r>
    </w:p>
    <w:p w14:paraId="48704F6F" w14:textId="686F418C" w:rsidR="000460F0" w:rsidRPr="00613313" w:rsidRDefault="00CB3CC9" w:rsidP="00567B98">
      <w:pPr>
        <w:ind w:firstLine="202"/>
        <w:jc w:val="both"/>
        <w:rPr>
          <w:lang w:eastAsia="zh-CN"/>
        </w:rPr>
      </w:pPr>
      <w:r>
        <w:rPr>
          <w:lang w:eastAsia="zh-CN"/>
        </w:rPr>
        <w:t xml:space="preserve">The detailed solution process of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PC&amp;CG algorithm is provided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_Ref157609178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TABLE I</w:t>
      </w:r>
      <w:r>
        <w:rPr>
          <w:lang w:eastAsia="zh-CN"/>
        </w:rPr>
        <w:fldChar w:fldCharType="end"/>
      </w:r>
      <w:r>
        <w:rPr>
          <w:lang w:eastAsia="zh-CN"/>
        </w:rPr>
        <w:t>.</w:t>
      </w:r>
    </w:p>
    <w:p w14:paraId="79F7F03A" w14:textId="77777777" w:rsidR="00322258" w:rsidRPr="00613313" w:rsidRDefault="00322258" w:rsidP="00322258">
      <w:pPr>
        <w:numPr>
          <w:ilvl w:val="0"/>
          <w:numId w:val="20"/>
        </w:numPr>
        <w:contextualSpacing/>
        <w:jc w:val="center"/>
      </w:pPr>
      <w:bookmarkStart w:id="7" w:name="_Ref157609178"/>
      <w:bookmarkStart w:id="8" w:name="_Ref159881585"/>
    </w:p>
    <w:bookmarkEnd w:id="7"/>
    <w:bookmarkEnd w:id="8"/>
    <w:p w14:paraId="37C7C939" w14:textId="77777777" w:rsidR="00322258" w:rsidRPr="00613313" w:rsidRDefault="00322258" w:rsidP="00322258">
      <w:pPr>
        <w:jc w:val="center"/>
        <w:rPr>
          <w:sz w:val="16"/>
          <w:szCs w:val="16"/>
        </w:rPr>
      </w:pPr>
      <w:r w:rsidRPr="00613313">
        <w:rPr>
          <w:sz w:val="16"/>
          <w:szCs w:val="16"/>
        </w:rPr>
        <w:t xml:space="preserve">Customized </w:t>
      </w:r>
      <w:r>
        <w:rPr>
          <w:sz w:val="16"/>
          <w:szCs w:val="16"/>
        </w:rPr>
        <w:t>P</w:t>
      </w:r>
      <w:r w:rsidRPr="00613313">
        <w:rPr>
          <w:sz w:val="16"/>
          <w:szCs w:val="16"/>
        </w:rPr>
        <w:t xml:space="preserve">C&amp;CG algorithm for the </w:t>
      </w:r>
      <w:r>
        <w:rPr>
          <w:sz w:val="16"/>
          <w:szCs w:val="16"/>
        </w:rPr>
        <w:t>L</w:t>
      </w:r>
      <w:r w:rsidRPr="00613313">
        <w:rPr>
          <w:sz w:val="16"/>
          <w:szCs w:val="16"/>
        </w:rPr>
        <w:t>CBDAR evaluation subproblem</w:t>
      </w:r>
    </w:p>
    <w:tbl>
      <w:tblPr>
        <w:tblStyle w:val="afa"/>
        <w:tblW w:w="510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4756"/>
      </w:tblGrid>
      <w:tr w:rsidR="00322258" w:rsidRPr="00613313" w14:paraId="5E0A13AC" w14:textId="77777777" w:rsidTr="00301EE4">
        <w:trPr>
          <w:trHeight w:val="249"/>
          <w:jc w:val="center"/>
        </w:trPr>
        <w:tc>
          <w:tcPr>
            <w:tcW w:w="5106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67F55C5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 xml:space="preserve">Algorithm 1 </w:t>
            </w:r>
            <w:r w:rsidRPr="00B2487E">
              <w:rPr>
                <w:b/>
                <w:bCs/>
                <w:sz w:val="16"/>
                <w:szCs w:val="16"/>
                <w:lang w:eastAsia="zh-CN"/>
              </w:rPr>
              <w:t xml:space="preserve">Parallel </w: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Column and Constraint Generation Algorithm</w:t>
            </w:r>
          </w:p>
        </w:tc>
      </w:tr>
      <w:tr w:rsidR="00322258" w:rsidRPr="00613313" w14:paraId="7372B494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single" w:sz="4" w:space="0" w:color="auto"/>
              <w:bottom w:val="nil"/>
            </w:tcBorders>
          </w:tcPr>
          <w:p w14:paraId="43A194A9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1:</w:t>
            </w:r>
          </w:p>
        </w:tc>
        <w:tc>
          <w:tcPr>
            <w:tcW w:w="4756" w:type="dxa"/>
            <w:tcBorders>
              <w:top w:val="single" w:sz="4" w:space="0" w:color="auto"/>
              <w:bottom w:val="nil"/>
            </w:tcBorders>
          </w:tcPr>
          <w:p w14:paraId="28D0F5CE" w14:textId="2FEF19D6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Initialization:</w:t>
            </w:r>
            <w:r w:rsidRPr="00613313">
              <w:rPr>
                <w:sz w:val="16"/>
                <w:szCs w:val="16"/>
                <w:lang w:eastAsia="zh-CN"/>
              </w:rPr>
              <w:t xml:space="preserve"> Number of iterations </w:t>
            </w:r>
            <w:bookmarkStart w:id="9" w:name="MTBlankEqn"/>
            <w:r w:rsidR="00CB3CC9" w:rsidRPr="00CB3CC9">
              <w:rPr>
                <w:position w:val="-6"/>
              </w:rPr>
              <w:object w:dxaOrig="340" w:dyaOrig="220" w14:anchorId="3F7B01A7">
                <v:shape id="_x0000_i1065" type="#_x0000_t75" style="width:17.25pt;height:11.25pt" o:ole="">
                  <v:imagedata r:id="rId91" o:title=""/>
                </v:shape>
                <o:OLEObject Type="Embed" ProgID="Equation.DSMT4" ShapeID="_x0000_i1065" DrawAspect="Content" ObjectID="_1779550953" r:id="rId92"/>
              </w:object>
            </w:r>
            <w:bookmarkEnd w:id="9"/>
            <w:r w:rsidRPr="00613313">
              <w:rPr>
                <w:sz w:val="16"/>
                <w:szCs w:val="16"/>
                <w:lang w:eastAsia="zh-CN"/>
              </w:rPr>
              <w:t xml:space="preserve">. Tolerance of iteration convergence </w:t>
            </w:r>
            <w:r w:rsidR="00CB3CC9" w:rsidRPr="00CB3CC9">
              <w:rPr>
                <w:position w:val="-6"/>
              </w:rPr>
              <w:object w:dxaOrig="420" w:dyaOrig="220" w14:anchorId="654D3E5C">
                <v:shape id="_x0000_i1066" type="#_x0000_t75" style="width:21pt;height:11.25pt" o:ole="">
                  <v:imagedata r:id="rId93" o:title=""/>
                </v:shape>
                <o:OLEObject Type="Embed" ProgID="Equation.DSMT4" ShapeID="_x0000_i1066" DrawAspect="Content" ObjectID="_1779550954" r:id="rId94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Initial enumerated scenario </w:t>
            </w:r>
            <w:r w:rsidR="00CB3CC9" w:rsidRPr="00CB3CC9">
              <w:rPr>
                <w:position w:val="-10"/>
              </w:rPr>
              <w:object w:dxaOrig="499" w:dyaOrig="300" w14:anchorId="6411990A">
                <v:shape id="_x0000_i1067" type="#_x0000_t75" style="width:24.75pt;height:15pt" o:ole="">
                  <v:imagedata r:id="rId95" o:title=""/>
                </v:shape>
                <o:OLEObject Type="Embed" ProgID="Equation.DSMT4" ShapeID="_x0000_i1067" DrawAspect="Content" ObjectID="_1779550955" r:id="rId96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or </w:t>
            </w:r>
            <w:r w:rsidR="00CB3CC9" w:rsidRPr="00CB3CC9">
              <w:rPr>
                <w:position w:val="-10"/>
              </w:rPr>
              <w:object w:dxaOrig="480" w:dyaOrig="300" w14:anchorId="11E613E6">
                <v:shape id="_x0000_i1068" type="#_x0000_t75" style="width:24pt;height:15pt" o:ole="">
                  <v:imagedata r:id="rId97" o:title=""/>
                </v:shape>
                <o:OLEObject Type="Embed" ProgID="Equation.DSMT4" ShapeID="_x0000_i1068" DrawAspect="Content" ObjectID="_1779550956" r:id="rId98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</w:t>
            </w:r>
          </w:p>
        </w:tc>
      </w:tr>
      <w:tr w:rsidR="00322258" w:rsidRPr="00613313" w14:paraId="7DD175EE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12867C51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2: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4C5BEE4A" w14:textId="4ECA120C" w:rsidR="00322258" w:rsidRPr="00613313" w:rsidRDefault="00322258" w:rsidP="00301EE4">
            <w:pPr>
              <w:jc w:val="both"/>
              <w:rPr>
                <w:sz w:val="16"/>
                <w:szCs w:val="16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for</w:t>
            </w:r>
            <w:r w:rsidRPr="00613313">
              <w:rPr>
                <w:sz w:val="16"/>
                <w:szCs w:val="16"/>
                <w:lang w:eastAsia="zh-CN"/>
              </w:rPr>
              <w:t xml:space="preserve"> </w:t>
            </w:r>
            <w:r w:rsidR="00CB3CC9" w:rsidRPr="00CB3CC9">
              <w:rPr>
                <w:position w:val="-20"/>
              </w:rPr>
              <w:object w:dxaOrig="760" w:dyaOrig="400" w14:anchorId="42E323EA">
                <v:shape id="_x0000_i1069" type="#_x0000_t75" style="width:38.25pt;height:20.25pt" o:ole="">
                  <v:imagedata r:id="rId99" o:title=""/>
                </v:shape>
                <o:OLEObject Type="Embed" ProgID="Equation.DSMT4" ShapeID="_x0000_i1069" DrawAspect="Content" ObjectID="_1779550957" r:id="rId100"/>
              </w:objec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do</w:t>
            </w:r>
          </w:p>
        </w:tc>
      </w:tr>
      <w:tr w:rsidR="00322258" w:rsidRPr="00613313" w14:paraId="57863E3F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67A61EA0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3: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6AF1C101" w14:textId="246FAF7E" w:rsidR="00322258" w:rsidRPr="00613313" w:rsidRDefault="00322258" w:rsidP="00301EE4">
            <w:pPr>
              <w:jc w:val="both"/>
              <w:rPr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="00CB3CC9"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; obtain </w:t>
            </w:r>
            <w:r w:rsidR="00CB3CC9" w:rsidRPr="00CB3CC9">
              <w:rPr>
                <w:position w:val="-10"/>
              </w:rPr>
              <w:object w:dxaOrig="560" w:dyaOrig="300" w14:anchorId="1F7B279A">
                <v:shape id="_x0000_i1070" type="#_x0000_t75" style="width:27.75pt;height:15pt" o:ole="">
                  <v:imagedata r:id="rId101" o:title=""/>
                </v:shape>
                <o:OLEObject Type="Embed" ProgID="Equation.DSMT4" ShapeID="_x0000_i1070" DrawAspect="Content" ObjectID="_1779550958" r:id="rId102"/>
              </w:object>
            </w:r>
            <w:r w:rsidRPr="00613313">
              <w:rPr>
                <w:lang w:eastAsia="zh-CN"/>
              </w:rPr>
              <w:t>.</w:t>
            </w:r>
          </w:p>
        </w:tc>
      </w:tr>
      <w:tr w:rsidR="00322258" w:rsidRPr="00613313" w14:paraId="27786FE4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540ECC87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4: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56C9487C" w14:textId="4581EEC9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subproblem</w:t>
            </w:r>
            <w:r>
              <w:rPr>
                <w:iCs/>
                <w:sz w:val="16"/>
                <w:szCs w:val="16"/>
                <w:lang w:eastAsia="zh-CN"/>
              </w:rPr>
              <w:t>s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GOTOBUTTON ZEqnNum304626 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REF ZEqnNum304626 \* Charformat \!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 w:rsidR="00CB3CC9" w:rsidRPr="00613313">
              <w:rPr>
                <w:sz w:val="16"/>
                <w:szCs w:val="16"/>
                <w:lang w:eastAsia="zh-CN"/>
              </w:rPr>
              <w:instrText>(</w:instrText>
            </w:r>
            <w:r w:rsidR="00CB3CC9">
              <w:rPr>
                <w:sz w:val="16"/>
                <w:szCs w:val="16"/>
                <w:lang w:eastAsia="zh-CN"/>
              </w:rPr>
              <w:instrText>9</w:instrText>
            </w:r>
            <w:r w:rsidR="00CB3CC9" w:rsidRPr="00613313">
              <w:rPr>
                <w:sz w:val="16"/>
                <w:szCs w:val="16"/>
                <w:lang w:eastAsia="zh-CN"/>
              </w:rPr>
              <w:instrText>)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>
              <w:t xml:space="preserve"> </w:t>
            </w:r>
            <w:r w:rsidRPr="00B77BD6">
              <w:rPr>
                <w:b/>
                <w:bCs/>
                <w:sz w:val="16"/>
                <w:szCs w:val="16"/>
                <w:lang w:eastAsia="zh-CN"/>
              </w:rPr>
              <w:t>in parallel</w:t>
            </w:r>
            <w:r w:rsidRPr="00613313">
              <w:rPr>
                <w:iCs/>
                <w:sz w:val="16"/>
                <w:szCs w:val="16"/>
                <w:lang w:eastAsia="zh-CN"/>
              </w:rPr>
              <w:t>; obtain</w:t>
            </w:r>
            <w:r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4072B7">
              <w:rPr>
                <w:iCs/>
                <w:sz w:val="16"/>
                <w:szCs w:val="16"/>
                <w:lang w:eastAsia="zh-CN"/>
              </w:rPr>
              <w:t>worst</w:t>
            </w:r>
            <w:r>
              <w:rPr>
                <w:iCs/>
                <w:sz w:val="16"/>
                <w:szCs w:val="16"/>
                <w:lang w:eastAsia="zh-CN"/>
              </w:rPr>
              <w:t>-</w:t>
            </w:r>
            <w:r w:rsidRPr="004072B7">
              <w:rPr>
                <w:iCs/>
                <w:sz w:val="16"/>
                <w:szCs w:val="16"/>
                <w:lang w:eastAsia="zh-CN"/>
              </w:rPr>
              <w:t>case</w:t>
            </w:r>
            <w:r w:rsidR="00CB3CC9" w:rsidRPr="00CB3CC9">
              <w:rPr>
                <w:position w:val="-10"/>
              </w:rPr>
              <w:object w:dxaOrig="300" w:dyaOrig="300" w14:anchorId="78E62B6C">
                <v:shape id="_x0000_i1071" type="#_x0000_t75" style="width:15pt;height:15pt" o:ole="">
                  <v:imagedata r:id="rId103" o:title=""/>
                </v:shape>
                <o:OLEObject Type="Embed" ProgID="Equation.DSMT4" ShapeID="_x0000_i1071" DrawAspect="Content" ObjectID="_1779550959" r:id="rId104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and the optimal objective </w:t>
            </w:r>
            <w:r w:rsidR="00CB3CC9" w:rsidRPr="00CB3CC9">
              <w:rPr>
                <w:position w:val="-10"/>
              </w:rPr>
              <w:object w:dxaOrig="260" w:dyaOrig="300" w14:anchorId="7C390670">
                <v:shape id="_x0000_i1072" type="#_x0000_t75" style="width:12.75pt;height:15pt" o:ole="">
                  <v:imagedata r:id="rId105" o:title=""/>
                </v:shape>
                <o:OLEObject Type="Embed" ProgID="Equation.DSMT4" ShapeID="_x0000_i1072" DrawAspect="Content" ObjectID="_1779550960" r:id="rId106"/>
              </w:object>
            </w:r>
            <w:r>
              <w:t xml:space="preserve"> </w:t>
            </w:r>
            <w:r w:rsidRPr="004072B7">
              <w:rPr>
                <w:sz w:val="16"/>
                <w:szCs w:val="16"/>
              </w:rPr>
              <w:t>under each pipeline leakage condition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t>.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MACROBUTTON MTEditEquationSection2 </w:instrText>
            </w:r>
            <w:r w:rsidRPr="004072B7">
              <w:rPr>
                <w:vanish/>
                <w:sz w:val="16"/>
                <w:szCs w:val="16"/>
              </w:rPr>
              <w:instrText>公式节</w:instrText>
            </w:r>
            <w:r w:rsidRPr="004072B7">
              <w:rPr>
                <w:vanish/>
                <w:sz w:val="16"/>
                <w:szCs w:val="16"/>
              </w:rPr>
              <w:instrText xml:space="preserve"> (</w:instrText>
            </w:r>
            <w:r w:rsidRPr="004072B7">
              <w:rPr>
                <w:vanish/>
                <w:sz w:val="16"/>
                <w:szCs w:val="16"/>
              </w:rPr>
              <w:instrText>下一节</w:instrText>
            </w:r>
            <w:r w:rsidRPr="004072B7">
              <w:rPr>
                <w:vanish/>
                <w:sz w:val="16"/>
                <w:szCs w:val="16"/>
              </w:rPr>
              <w:instrText>)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MTEqn \r \h \* MERGEFORMAT 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MTSec \h \* MERGEFORMAT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</w:p>
          <w:p w14:paraId="02EE970A" w14:textId="2F4D0378" w:rsidR="00322258" w:rsidRDefault="00322258" w:rsidP="00301EE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sz w:val="16"/>
                <w:szCs w:val="16"/>
                <w:lang w:eastAsia="zh-CN"/>
              </w:rPr>
              <w:tab/>
            </w:r>
            <w:r w:rsidR="00CB3CC9" w:rsidRPr="00CB3CC9">
              <w:rPr>
                <w:position w:val="-64"/>
              </w:rPr>
              <w:object w:dxaOrig="4280" w:dyaOrig="1359" w14:anchorId="4A4AF43B">
                <v:shape id="_x0000_i1073" type="#_x0000_t75" style="width:214.5pt;height:67.5pt" o:ole="">
                  <v:imagedata r:id="rId107" o:title=""/>
                </v:shape>
                <o:OLEObject Type="Embed" ProgID="Equation.DSMT4" ShapeID="_x0000_i1073" DrawAspect="Content" ObjectID="_1779550961" r:id="rId108"/>
              </w:object>
            </w:r>
            <w:r w:rsidRPr="00613313">
              <w:rPr>
                <w:sz w:val="16"/>
                <w:szCs w:val="16"/>
                <w:lang w:eastAsia="zh-CN"/>
              </w:rPr>
              <w:tab/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MACROBUTTON MTPlaceRef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MTEqn \h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bookmarkStart w:id="10" w:name="ZEqnNum304626"/>
            <w:r w:rsidRPr="00613313">
              <w:rPr>
                <w:sz w:val="16"/>
                <w:szCs w:val="16"/>
                <w:lang w:eastAsia="zh-CN"/>
              </w:rPr>
              <w:instrText>(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MTSec \c \* Arabic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 w:rsidR="00CB3CC9">
              <w:rPr>
                <w:noProof/>
                <w:sz w:val="16"/>
                <w:szCs w:val="16"/>
                <w:lang w:eastAsia="zh-CN"/>
              </w:rPr>
              <w:instrText>9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instrText>)</w:instrText>
            </w:r>
            <w:bookmarkEnd w:id="10"/>
            <w:r w:rsidRPr="00613313">
              <w:rPr>
                <w:sz w:val="16"/>
                <w:szCs w:val="16"/>
                <w:lang w:eastAsia="zh-CN"/>
              </w:rPr>
              <w:fldChar w:fldCharType="end"/>
            </w:r>
          </w:p>
          <w:p w14:paraId="162513E2" w14:textId="536DA24D" w:rsidR="00322258" w:rsidRPr="00613313" w:rsidRDefault="00322258" w:rsidP="00301EE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where </w:t>
            </w:r>
            <w:r w:rsidR="00CB3CC9" w:rsidRPr="00CB3CC9">
              <w:rPr>
                <w:position w:val="-10"/>
              </w:rPr>
              <w:object w:dxaOrig="1160" w:dyaOrig="300" w14:anchorId="247D3148">
                <v:shape id="_x0000_i1074" type="#_x0000_t75" style="width:57.75pt;height:15pt" o:ole="">
                  <v:imagedata r:id="rId109" o:title=""/>
                </v:shape>
                <o:OLEObject Type="Embed" ProgID="Equation.DSMT4" ShapeID="_x0000_i1074" DrawAspect="Content" ObjectID="_1779550962" r:id="rId110"/>
              </w:object>
            </w:r>
            <w:r>
              <w:rPr>
                <w:sz w:val="16"/>
                <w:szCs w:val="16"/>
                <w:lang w:eastAsia="zh-CN"/>
              </w:rPr>
              <w:t xml:space="preserve"> denote the dual </w:t>
            </w:r>
            <w:r w:rsidRPr="00981A97">
              <w:rPr>
                <w:sz w:val="16"/>
                <w:szCs w:val="16"/>
                <w:lang w:eastAsia="zh-CN"/>
              </w:rPr>
              <w:t>auxiliary variables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981A97">
              <w:rPr>
                <w:sz w:val="16"/>
                <w:szCs w:val="16"/>
                <w:lang w:eastAsia="zh-CN"/>
              </w:rPr>
              <w:t xml:space="preserve">  </w:t>
            </w:r>
          </w:p>
        </w:tc>
      </w:tr>
      <w:tr w:rsidR="00322258" w:rsidRPr="00613313" w14:paraId="0254E2FA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52693D71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5: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2A66FA0F" w14:textId="01A77BCD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For each pipeline leakage condition, g</w:t>
            </w:r>
            <w:r w:rsidRPr="00613313">
              <w:rPr>
                <w:sz w:val="16"/>
                <w:szCs w:val="16"/>
                <w:lang w:eastAsia="zh-CN"/>
              </w:rPr>
              <w:t xml:space="preserve">enerate a new adaptive decision </w:t>
            </w:r>
            <w:r w:rsidR="00CB3CC9" w:rsidRPr="00CB3CC9">
              <w:rPr>
                <w:position w:val="-10"/>
              </w:rPr>
              <w:object w:dxaOrig="260" w:dyaOrig="300" w14:anchorId="7A387037">
                <v:shape id="_x0000_i1075" type="#_x0000_t75" style="width:12.75pt;height:15pt" o:ole="">
                  <v:imagedata r:id="rId111" o:title=""/>
                </v:shape>
                <o:OLEObject Type="Embed" ProgID="Equation.DSMT4" ShapeID="_x0000_i1075" DrawAspect="Content" ObjectID="_1779550963" r:id="rId112"/>
              </w:objec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and add the following new constraints to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="00CB3CC9"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t>.</w:t>
            </w:r>
          </w:p>
          <w:p w14:paraId="4B93DB67" w14:textId="5590E58E" w:rsidR="00322258" w:rsidRPr="00613313" w:rsidRDefault="00CB3CC9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CB3CC9">
              <w:rPr>
                <w:position w:val="-28"/>
              </w:rPr>
              <w:object w:dxaOrig="2120" w:dyaOrig="639" w14:anchorId="58404B0B">
                <v:shape id="_x0000_i1076" type="#_x0000_t75" style="width:105.75pt;height:32.25pt" o:ole="">
                  <v:imagedata r:id="rId113" o:title=""/>
                </v:shape>
                <o:OLEObject Type="Embed" ProgID="Equation.DSMT4" ShapeID="_x0000_i1076" DrawAspect="Content" ObjectID="_1779550964" r:id="rId114"/>
              </w:object>
            </w:r>
          </w:p>
        </w:tc>
      </w:tr>
      <w:tr w:rsidR="00322258" w:rsidRPr="00613313" w14:paraId="58CFE8E3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0D943B29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6: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0AAE3911" w14:textId="19128C9B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Update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="00CB3CC9" w:rsidRPr="00CB3CC9">
              <w:rPr>
                <w:position w:val="-6"/>
              </w:rPr>
              <w:object w:dxaOrig="520" w:dyaOrig="220" w14:anchorId="5212A26A">
                <v:shape id="_x0000_i1077" type="#_x0000_t75" style="width:26.25pt;height:11.25pt" o:ole="">
                  <v:imagedata r:id="rId115" o:title=""/>
                </v:shape>
                <o:OLEObject Type="Embed" ProgID="Equation.DSMT4" ShapeID="_x0000_i1077" DrawAspect="Content" ObjectID="_1779550965" r:id="rId116"/>
              </w:object>
            </w:r>
          </w:p>
        </w:tc>
      </w:tr>
      <w:tr w:rsidR="00322258" w:rsidRPr="00613313" w14:paraId="7D374B06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3B2630A5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7: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4324FE29" w14:textId="77777777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end if</w:t>
            </w:r>
          </w:p>
        </w:tc>
      </w:tr>
      <w:tr w:rsidR="00322258" w:rsidRPr="00613313" w14:paraId="01F8840D" w14:textId="77777777" w:rsidTr="00301EE4">
        <w:trPr>
          <w:trHeight w:val="58"/>
          <w:jc w:val="center"/>
        </w:trPr>
        <w:tc>
          <w:tcPr>
            <w:tcW w:w="350" w:type="dxa"/>
            <w:tcBorders>
              <w:top w:val="nil"/>
            </w:tcBorders>
          </w:tcPr>
          <w:p w14:paraId="4D46271B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8:</w:t>
            </w:r>
          </w:p>
        </w:tc>
        <w:tc>
          <w:tcPr>
            <w:tcW w:w="4756" w:type="dxa"/>
            <w:tcBorders>
              <w:top w:val="nil"/>
            </w:tcBorders>
          </w:tcPr>
          <w:p w14:paraId="17570F74" w14:textId="5421903B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Output</w:t>
            </w:r>
            <w:r w:rsidRPr="00613313">
              <w:rPr>
                <w:sz w:val="16"/>
                <w:szCs w:val="16"/>
                <w:lang w:eastAsia="zh-CN"/>
              </w:rPr>
              <w:t xml:space="preserve"> the final upper and lower bounds</w:t>
            </w:r>
            <w:r w:rsidRPr="00613313">
              <w:rPr>
                <w:lang w:eastAsia="zh-CN"/>
              </w:rPr>
              <w:t xml:space="preserve"> </w:t>
            </w:r>
            <w:r w:rsidR="00CB3CC9" w:rsidRPr="00CB3CC9">
              <w:rPr>
                <w:position w:val="-10"/>
              </w:rPr>
              <w:object w:dxaOrig="560" w:dyaOrig="300" w14:anchorId="170947ED">
                <v:shape id="_x0000_i1078" type="#_x0000_t75" style="width:27.75pt;height:15pt" o:ole="">
                  <v:imagedata r:id="rId101" o:title=""/>
                </v:shape>
                <o:OLEObject Type="Embed" ProgID="Equation.DSMT4" ShapeID="_x0000_i1078" DrawAspect="Content" ObjectID="_1779550966" r:id="rId117"/>
              </w:object>
            </w:r>
            <w: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t xml:space="preserve">of the </w:t>
            </w:r>
            <w:r>
              <w:rPr>
                <w:sz w:val="16"/>
                <w:szCs w:val="16"/>
                <w:lang w:eastAsia="zh-CN"/>
              </w:rPr>
              <w:t>L</w:t>
            </w:r>
            <w:r w:rsidRPr="00613313">
              <w:rPr>
                <w:sz w:val="16"/>
                <w:szCs w:val="16"/>
                <w:lang w:eastAsia="zh-CN"/>
              </w:rPr>
              <w:t>CBDAR.</w:t>
            </w:r>
          </w:p>
        </w:tc>
      </w:tr>
    </w:tbl>
    <w:p w14:paraId="01A93F4A" w14:textId="77777777" w:rsidR="0048660F" w:rsidRDefault="0048660F" w:rsidP="0002041F">
      <w:pPr>
        <w:ind w:firstLine="202"/>
        <w:jc w:val="both"/>
        <w:rPr>
          <w:spacing w:val="-3"/>
          <w:lang w:eastAsia="zh-CN"/>
        </w:rPr>
      </w:pPr>
    </w:p>
    <w:p w14:paraId="3D1214BE" w14:textId="77777777" w:rsidR="0048660F" w:rsidRDefault="0048660F" w:rsidP="0002041F">
      <w:pPr>
        <w:ind w:firstLine="202"/>
        <w:jc w:val="both"/>
        <w:rPr>
          <w:spacing w:val="-3"/>
          <w:lang w:eastAsia="zh-CN"/>
        </w:rPr>
      </w:pPr>
    </w:p>
    <w:p w14:paraId="0BDEC457" w14:textId="6CF2B90F" w:rsidR="007D36BD" w:rsidRDefault="007D36BD" w:rsidP="007D36BD">
      <w:pPr>
        <w:pStyle w:val="2"/>
        <w:numPr>
          <w:ilvl w:val="0"/>
          <w:numId w:val="0"/>
        </w:numPr>
      </w:pPr>
      <w:r>
        <w:t>D. D</w:t>
      </w:r>
      <w:r w:rsidRPr="00CB3CC9">
        <w:t xml:space="preserve">etailed </w:t>
      </w:r>
      <w:r w:rsidRPr="007D36BD">
        <w:t>parameters of</w:t>
      </w:r>
      <w:r>
        <w:t xml:space="preserve"> the</w:t>
      </w:r>
      <w:r w:rsidRPr="007D36BD">
        <w:t xml:space="preserve"> systems</w:t>
      </w:r>
      <w:r>
        <w:t xml:space="preserve"> in case studies</w:t>
      </w:r>
    </w:p>
    <w:p w14:paraId="09382EBB" w14:textId="50122ED5" w:rsidR="00C735DF" w:rsidRDefault="00C735DF" w:rsidP="00C735DF">
      <w:pPr>
        <w:pStyle w:val="2"/>
        <w:numPr>
          <w:ilvl w:val="0"/>
          <w:numId w:val="0"/>
        </w:num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Pr="00C735DF">
        <w:t>E22-N10 system</w:t>
      </w:r>
    </w:p>
    <w:p w14:paraId="4C5FEB72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16D864A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567"/>
        <w:gridCol w:w="1134"/>
        <w:gridCol w:w="1134"/>
        <w:gridCol w:w="1179"/>
      </w:tblGrid>
      <w:tr w:rsidR="00304667" w:rsidRPr="008E2667" w14:paraId="31EFEFF3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Pipe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Form node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To node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Friction coefficient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B52814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L</w:t>
            </w:r>
            <w:r w:rsidRPr="00C9309E">
              <w:rPr>
                <w:rFonts w:hint="eastAsia"/>
                <w:sz w:val="16"/>
                <w:szCs w:val="16"/>
              </w:rPr>
              <w:t>engths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9309E"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C9309E">
              <w:rPr>
                <w:sz w:val="16"/>
                <w:szCs w:val="16"/>
                <w:lang w:eastAsia="zh-CN"/>
              </w:rPr>
              <w:t>m)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CF54A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Diameter</w:t>
            </w:r>
            <w:r>
              <w:rPr>
                <w:sz w:val="16"/>
                <w:szCs w:val="16"/>
              </w:rPr>
              <w:t xml:space="preserve"> </w:t>
            </w:r>
            <w:r w:rsidRPr="00C9309E">
              <w:rPr>
                <w:sz w:val="16"/>
                <w:szCs w:val="16"/>
              </w:rPr>
              <w:t>(m)</w:t>
            </w:r>
          </w:p>
        </w:tc>
      </w:tr>
      <w:tr w:rsidR="00304667" w:rsidRPr="008E2667" w14:paraId="11D7EC2C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D51039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DC377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48CB7D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B34C9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14:paraId="078EBA1E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86C24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04667" w:rsidRPr="008E2667" w14:paraId="5CB42275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238C0750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4E014BCC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22C5B2BE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566F081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2925314C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12E0FF70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0066A78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59ADA3E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14:paraId="20B33A0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16C6705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55D0AA39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411F26C5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noWrap/>
            <w:vAlign w:val="center"/>
            <w:hideMark/>
          </w:tcPr>
          <w:p w14:paraId="631F3A24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21CEAC7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512F4CF1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08" w:type="dxa"/>
            <w:noWrap/>
            <w:vAlign w:val="center"/>
            <w:hideMark/>
          </w:tcPr>
          <w:p w14:paraId="1EA7A11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1FDC3D56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5F29CC61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619291A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EEAD3DD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A82B77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0BB094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noWrap/>
            <w:vAlign w:val="center"/>
            <w:hideMark/>
          </w:tcPr>
          <w:p w14:paraId="725FBD89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14:paraId="5DF71B51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BDFD7A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05610AB9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76E501C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5C15A36F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3C6223C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331C19E2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14:paraId="5819D4E2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208BD83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45B3B82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B06B9E0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A49569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452BCA1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08" w:type="dxa"/>
            <w:noWrap/>
            <w:vAlign w:val="center"/>
            <w:hideMark/>
          </w:tcPr>
          <w:p w14:paraId="3BF4BC5B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36EACD65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8D6697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0498E8E7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15000</w:t>
            </w:r>
          </w:p>
        </w:tc>
        <w:tc>
          <w:tcPr>
            <w:tcW w:w="1179" w:type="dxa"/>
            <w:noWrap/>
            <w:vAlign w:val="center"/>
            <w:hideMark/>
          </w:tcPr>
          <w:p w14:paraId="792BA441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2B63DA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A8C8866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14:paraId="4C596FD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1E24938D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C3D5924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891C0DF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6AA12285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EE71957" w14:textId="77777777" w:rsidTr="00974C63">
        <w:trPr>
          <w:trHeight w:val="281"/>
        </w:trPr>
        <w:tc>
          <w:tcPr>
            <w:tcW w:w="5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4681ABD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8D6B428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CA20CC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5909C6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AD8DEB4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CE456EA" w14:textId="77777777" w:rsidR="00304667" w:rsidRPr="00C9309E" w:rsidRDefault="00304667" w:rsidP="00974C63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</w:tbl>
    <w:p w14:paraId="369D44CA" w14:textId="4A64BA45" w:rsidR="00304667" w:rsidRDefault="00304667" w:rsidP="00C735DF"/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bookmarkStart w:id="11" w:name="_Hlk168936222"/>
      <w:r w:rsidRPr="00C735DF">
        <w:rPr>
          <w:sz w:val="16"/>
          <w:szCs w:val="16"/>
        </w:rPr>
        <w:t>Parameters of the units</w:t>
      </w:r>
    </w:p>
    <w:tbl>
      <w:tblPr>
        <w:tblStyle w:val="afa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925"/>
        <w:gridCol w:w="1519"/>
        <w:gridCol w:w="1816"/>
      </w:tblGrid>
      <w:tr w:rsidR="00304667" w:rsidRPr="008E2667" w14:paraId="6755043E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00555A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12" w:name="_Hlk168936535"/>
            <w:bookmarkEnd w:id="11"/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D74180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F8A33D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4FE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0724ACB3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90A89F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A1BD65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EB992B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5B5FD96A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  <w:r w:rsidRPr="008E2667">
              <w:rPr>
                <w:sz w:val="16"/>
                <w:szCs w:val="16"/>
              </w:rPr>
              <w:t>8</w:t>
            </w:r>
            <w:r w:rsidRPr="008E2667">
              <w:rPr>
                <w:rFonts w:hint="eastAsia"/>
                <w:sz w:val="16"/>
                <w:szCs w:val="16"/>
              </w:rPr>
              <w:t>00</w:t>
            </w:r>
          </w:p>
        </w:tc>
      </w:tr>
      <w:tr w:rsidR="00304667" w:rsidRPr="00C735DF" w14:paraId="723F453F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0205CD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25" w:type="dxa"/>
            <w:noWrap/>
            <w:vAlign w:val="center"/>
            <w:hideMark/>
          </w:tcPr>
          <w:p w14:paraId="59A55AD8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19" w:type="dxa"/>
            <w:noWrap/>
            <w:vAlign w:val="center"/>
            <w:hideMark/>
          </w:tcPr>
          <w:p w14:paraId="379AF459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4E9CD90A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</w:tr>
      <w:tr w:rsidR="00304667" w:rsidRPr="00C735DF" w14:paraId="5968D228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00508251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25" w:type="dxa"/>
            <w:noWrap/>
            <w:vAlign w:val="center"/>
            <w:hideMark/>
          </w:tcPr>
          <w:p w14:paraId="2BA41DCA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519" w:type="dxa"/>
            <w:noWrap/>
            <w:vAlign w:val="center"/>
            <w:hideMark/>
          </w:tcPr>
          <w:p w14:paraId="5217A959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70C890D3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</w:tr>
      <w:tr w:rsidR="00304667" w:rsidRPr="00C735DF" w14:paraId="55C5E7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532AC4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25" w:type="dxa"/>
            <w:noWrap/>
            <w:vAlign w:val="center"/>
            <w:hideMark/>
          </w:tcPr>
          <w:p w14:paraId="029C59B4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14:paraId="432A0038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3D57362B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6600</w:t>
            </w:r>
          </w:p>
        </w:tc>
      </w:tr>
      <w:tr w:rsidR="00304667" w:rsidRPr="00C735DF" w14:paraId="2F3F36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45248C6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25" w:type="dxa"/>
            <w:noWrap/>
            <w:vAlign w:val="center"/>
            <w:hideMark/>
          </w:tcPr>
          <w:p w14:paraId="03BEA142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19" w:type="dxa"/>
            <w:noWrap/>
            <w:vAlign w:val="center"/>
            <w:hideMark/>
          </w:tcPr>
          <w:p w14:paraId="433D25D6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BE159D0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800</w:t>
            </w:r>
          </w:p>
        </w:tc>
      </w:tr>
      <w:tr w:rsidR="00304667" w:rsidRPr="00C735DF" w14:paraId="0B775D29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71DF0E9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25" w:type="dxa"/>
            <w:noWrap/>
            <w:vAlign w:val="center"/>
            <w:hideMark/>
          </w:tcPr>
          <w:p w14:paraId="42AFDB02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19" w:type="dxa"/>
            <w:noWrap/>
            <w:vAlign w:val="center"/>
            <w:hideMark/>
          </w:tcPr>
          <w:p w14:paraId="6F71B6B0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787A6B68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BBE0D92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7D3DA26A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25" w:type="dxa"/>
            <w:noWrap/>
            <w:vAlign w:val="center"/>
            <w:hideMark/>
          </w:tcPr>
          <w:p w14:paraId="408CC960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519" w:type="dxa"/>
            <w:noWrap/>
            <w:vAlign w:val="center"/>
            <w:hideMark/>
          </w:tcPr>
          <w:p w14:paraId="74162DEE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1ECFD4C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</w:tr>
      <w:tr w:rsidR="00304667" w:rsidRPr="00C735DF" w14:paraId="112D3C89" w14:textId="77777777" w:rsidTr="00D26F2B">
        <w:trPr>
          <w:trHeight w:val="246"/>
        </w:trPr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1B8662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F5078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BED087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2F52A914" w14:textId="77777777" w:rsidR="00304667" w:rsidRPr="008E2667" w:rsidRDefault="00304667" w:rsidP="00D26F2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</w:tr>
    </w:tbl>
    <w:bookmarkEnd w:id="12"/>
    <w:p w14:paraId="0F780633" w14:textId="77777777" w:rsidR="00304667" w:rsidRPr="008E2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 xml:space="preserve">:C1-C4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G1-G4 denote the GFUs.</w:t>
      </w:r>
    </w:p>
    <w:p w14:paraId="154ACE73" w14:textId="77777777" w:rsidR="00304667" w:rsidRDefault="00304667" w:rsidP="00C735DF"/>
    <w:p w14:paraId="68D6F536" w14:textId="2A7E27C5" w:rsidR="00C735DF" w:rsidRDefault="00C735DF" w:rsidP="00C735DF">
      <w:pPr>
        <w:pStyle w:val="2"/>
        <w:numPr>
          <w:ilvl w:val="0"/>
          <w:numId w:val="0"/>
        </w:numPr>
      </w:pPr>
      <w:r>
        <w:t>2)</w:t>
      </w:r>
      <w:r>
        <w:t xml:space="preserve"> </w:t>
      </w:r>
      <w:r w:rsidRPr="00C735DF">
        <w:t>E</w:t>
      </w:r>
      <w:r>
        <w:t>39</w:t>
      </w:r>
      <w:r w:rsidRPr="00C735DF">
        <w:t>-N</w:t>
      </w:r>
      <w:r>
        <w:t>2</w:t>
      </w:r>
      <w:r w:rsidRPr="00C735DF">
        <w:t>0 system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49ECDE02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7"/>
        <w:gridCol w:w="621"/>
        <w:gridCol w:w="1085"/>
        <w:gridCol w:w="1031"/>
        <w:gridCol w:w="1136"/>
      </w:tblGrid>
      <w:tr w:rsidR="00304667" w:rsidRPr="00C9309E" w14:paraId="691FF0E3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0DBC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Pipe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CFDE46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Form node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30757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To node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16866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Friction coefficient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30190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Lengths</w:t>
            </w:r>
            <w:r>
              <w:rPr>
                <w:sz w:val="16"/>
                <w:szCs w:val="16"/>
              </w:rPr>
              <w:t xml:space="preserve"> </w:t>
            </w:r>
            <w:r w:rsidRPr="00304667">
              <w:rPr>
                <w:sz w:val="16"/>
                <w:szCs w:val="16"/>
              </w:rPr>
              <w:t>(m)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3C1C8C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Diameter (m)</w:t>
            </w:r>
          </w:p>
        </w:tc>
      </w:tr>
      <w:tr w:rsidR="00304667" w:rsidRPr="00C9309E" w14:paraId="005BF278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691FF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FCF97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FBFC5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50B62FB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vAlign w:val="center"/>
            <w:hideMark/>
          </w:tcPr>
          <w:p w14:paraId="70E0E97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69292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58611A6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6271957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7" w:type="dxa"/>
            <w:noWrap/>
            <w:vAlign w:val="center"/>
            <w:hideMark/>
          </w:tcPr>
          <w:p w14:paraId="3A801F6C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1" w:type="dxa"/>
            <w:noWrap/>
            <w:vAlign w:val="center"/>
            <w:hideMark/>
          </w:tcPr>
          <w:p w14:paraId="604239A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085" w:type="dxa"/>
            <w:noWrap/>
            <w:vAlign w:val="center"/>
            <w:hideMark/>
          </w:tcPr>
          <w:p w14:paraId="67AA2663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058F8DB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6F3B7E1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6555273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0400BB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7" w:type="dxa"/>
            <w:noWrap/>
            <w:vAlign w:val="center"/>
            <w:hideMark/>
          </w:tcPr>
          <w:p w14:paraId="540D1FF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1" w:type="dxa"/>
            <w:noWrap/>
            <w:vAlign w:val="center"/>
            <w:hideMark/>
          </w:tcPr>
          <w:p w14:paraId="169086C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085" w:type="dxa"/>
            <w:noWrap/>
            <w:vAlign w:val="center"/>
            <w:hideMark/>
          </w:tcPr>
          <w:p w14:paraId="418F225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2B241C5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9928</w:t>
            </w:r>
          </w:p>
        </w:tc>
        <w:tc>
          <w:tcPr>
            <w:tcW w:w="1136" w:type="dxa"/>
            <w:noWrap/>
            <w:vAlign w:val="center"/>
            <w:hideMark/>
          </w:tcPr>
          <w:p w14:paraId="2361430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10BF8336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ECDD08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7" w:type="dxa"/>
            <w:noWrap/>
            <w:vAlign w:val="center"/>
            <w:hideMark/>
          </w:tcPr>
          <w:p w14:paraId="08C6A93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4855427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85" w:type="dxa"/>
            <w:noWrap/>
            <w:vAlign w:val="center"/>
            <w:hideMark/>
          </w:tcPr>
          <w:p w14:paraId="09E4D47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2AB8646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10102</w:t>
            </w:r>
          </w:p>
        </w:tc>
        <w:tc>
          <w:tcPr>
            <w:tcW w:w="1136" w:type="dxa"/>
            <w:noWrap/>
            <w:vAlign w:val="center"/>
            <w:hideMark/>
          </w:tcPr>
          <w:p w14:paraId="7EF1791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E23862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1E195AE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7" w:type="dxa"/>
            <w:noWrap/>
            <w:vAlign w:val="center"/>
            <w:hideMark/>
          </w:tcPr>
          <w:p w14:paraId="4DC110C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1" w:type="dxa"/>
            <w:noWrap/>
            <w:vAlign w:val="center"/>
            <w:hideMark/>
          </w:tcPr>
          <w:p w14:paraId="02AE943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085" w:type="dxa"/>
            <w:noWrap/>
            <w:vAlign w:val="center"/>
            <w:hideMark/>
          </w:tcPr>
          <w:p w14:paraId="7E78D29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C3448D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10120</w:t>
            </w:r>
          </w:p>
        </w:tc>
        <w:tc>
          <w:tcPr>
            <w:tcW w:w="1136" w:type="dxa"/>
            <w:noWrap/>
            <w:vAlign w:val="center"/>
            <w:hideMark/>
          </w:tcPr>
          <w:p w14:paraId="7CDC653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3F6E073A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DDA523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7" w:type="dxa"/>
            <w:noWrap/>
            <w:vAlign w:val="center"/>
            <w:hideMark/>
          </w:tcPr>
          <w:p w14:paraId="091500F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1" w:type="dxa"/>
            <w:noWrap/>
            <w:vAlign w:val="center"/>
            <w:hideMark/>
          </w:tcPr>
          <w:p w14:paraId="05D1CD2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85" w:type="dxa"/>
            <w:noWrap/>
            <w:vAlign w:val="center"/>
            <w:hideMark/>
          </w:tcPr>
          <w:p w14:paraId="5CB751F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FCF540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10066</w:t>
            </w:r>
          </w:p>
        </w:tc>
        <w:tc>
          <w:tcPr>
            <w:tcW w:w="1136" w:type="dxa"/>
            <w:noWrap/>
            <w:vAlign w:val="center"/>
            <w:hideMark/>
          </w:tcPr>
          <w:p w14:paraId="4FD87E3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16BE713C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B18055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27" w:type="dxa"/>
            <w:noWrap/>
            <w:vAlign w:val="center"/>
            <w:hideMark/>
          </w:tcPr>
          <w:p w14:paraId="639219E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76F85C0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085" w:type="dxa"/>
            <w:noWrap/>
            <w:vAlign w:val="center"/>
            <w:hideMark/>
          </w:tcPr>
          <w:p w14:paraId="30F0543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0EDB6E4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10083</w:t>
            </w:r>
          </w:p>
        </w:tc>
        <w:tc>
          <w:tcPr>
            <w:tcW w:w="1136" w:type="dxa"/>
            <w:noWrap/>
            <w:vAlign w:val="center"/>
            <w:hideMark/>
          </w:tcPr>
          <w:p w14:paraId="1321E79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7199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0ADB6C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7" w:type="dxa"/>
            <w:noWrap/>
            <w:vAlign w:val="center"/>
            <w:hideMark/>
          </w:tcPr>
          <w:p w14:paraId="729082C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2CF6874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085" w:type="dxa"/>
            <w:noWrap/>
            <w:vAlign w:val="center"/>
            <w:hideMark/>
          </w:tcPr>
          <w:p w14:paraId="08B181F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1CD4D22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10080</w:t>
            </w:r>
          </w:p>
        </w:tc>
        <w:tc>
          <w:tcPr>
            <w:tcW w:w="1136" w:type="dxa"/>
            <w:noWrap/>
            <w:vAlign w:val="center"/>
            <w:hideMark/>
          </w:tcPr>
          <w:p w14:paraId="2B8E0233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54D60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F9CD4F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7" w:type="dxa"/>
            <w:noWrap/>
            <w:vAlign w:val="center"/>
            <w:hideMark/>
          </w:tcPr>
          <w:p w14:paraId="3EA3339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1" w:type="dxa"/>
            <w:noWrap/>
            <w:vAlign w:val="center"/>
            <w:hideMark/>
          </w:tcPr>
          <w:p w14:paraId="1600192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085" w:type="dxa"/>
            <w:noWrap/>
            <w:vAlign w:val="center"/>
            <w:hideMark/>
          </w:tcPr>
          <w:p w14:paraId="1CD2B8F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5B0E27C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10004</w:t>
            </w:r>
          </w:p>
        </w:tc>
        <w:tc>
          <w:tcPr>
            <w:tcW w:w="1136" w:type="dxa"/>
            <w:noWrap/>
            <w:vAlign w:val="center"/>
            <w:hideMark/>
          </w:tcPr>
          <w:p w14:paraId="4919E86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4B50BFC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AA617D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7" w:type="dxa"/>
            <w:noWrap/>
            <w:vAlign w:val="center"/>
            <w:hideMark/>
          </w:tcPr>
          <w:p w14:paraId="10EC92C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1" w:type="dxa"/>
            <w:noWrap/>
            <w:vAlign w:val="center"/>
            <w:hideMark/>
          </w:tcPr>
          <w:p w14:paraId="5EC6E12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085" w:type="dxa"/>
            <w:noWrap/>
            <w:vAlign w:val="center"/>
            <w:hideMark/>
          </w:tcPr>
          <w:p w14:paraId="0EB9B79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C41A4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4F31FA0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288CF7BD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3D9C66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7" w:type="dxa"/>
            <w:noWrap/>
            <w:vAlign w:val="center"/>
            <w:hideMark/>
          </w:tcPr>
          <w:p w14:paraId="049C3A9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7880E4C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085" w:type="dxa"/>
            <w:noWrap/>
            <w:vAlign w:val="center"/>
            <w:hideMark/>
          </w:tcPr>
          <w:p w14:paraId="03D6C241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60E6DE33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9957</w:t>
            </w:r>
          </w:p>
        </w:tc>
        <w:tc>
          <w:tcPr>
            <w:tcW w:w="1136" w:type="dxa"/>
            <w:noWrap/>
            <w:vAlign w:val="center"/>
            <w:hideMark/>
          </w:tcPr>
          <w:p w14:paraId="13E7394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D04652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4308E82C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7" w:type="dxa"/>
            <w:noWrap/>
            <w:vAlign w:val="center"/>
            <w:hideMark/>
          </w:tcPr>
          <w:p w14:paraId="47BFCA0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1" w:type="dxa"/>
            <w:noWrap/>
            <w:vAlign w:val="center"/>
            <w:hideMark/>
          </w:tcPr>
          <w:p w14:paraId="23B5896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085" w:type="dxa"/>
            <w:noWrap/>
            <w:vAlign w:val="center"/>
            <w:hideMark/>
          </w:tcPr>
          <w:p w14:paraId="066492E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B65608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10072</w:t>
            </w:r>
          </w:p>
        </w:tc>
        <w:tc>
          <w:tcPr>
            <w:tcW w:w="1136" w:type="dxa"/>
            <w:noWrap/>
            <w:vAlign w:val="center"/>
            <w:hideMark/>
          </w:tcPr>
          <w:p w14:paraId="5B34A0A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4F4D20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CA8BF3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7" w:type="dxa"/>
            <w:noWrap/>
            <w:vAlign w:val="center"/>
            <w:hideMark/>
          </w:tcPr>
          <w:p w14:paraId="70BC701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1" w:type="dxa"/>
            <w:noWrap/>
            <w:vAlign w:val="center"/>
            <w:hideMark/>
          </w:tcPr>
          <w:p w14:paraId="08258E7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085" w:type="dxa"/>
            <w:noWrap/>
            <w:vAlign w:val="center"/>
            <w:hideMark/>
          </w:tcPr>
          <w:p w14:paraId="23D6DF7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47C49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9927</w:t>
            </w:r>
          </w:p>
        </w:tc>
        <w:tc>
          <w:tcPr>
            <w:tcW w:w="1136" w:type="dxa"/>
            <w:noWrap/>
            <w:vAlign w:val="center"/>
            <w:hideMark/>
          </w:tcPr>
          <w:p w14:paraId="2D4D2E4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33340E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F29280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7" w:type="dxa"/>
            <w:noWrap/>
            <w:vAlign w:val="center"/>
            <w:hideMark/>
          </w:tcPr>
          <w:p w14:paraId="28F1B98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1" w:type="dxa"/>
            <w:noWrap/>
            <w:vAlign w:val="center"/>
            <w:hideMark/>
          </w:tcPr>
          <w:p w14:paraId="5C67958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085" w:type="dxa"/>
            <w:noWrap/>
            <w:vAlign w:val="center"/>
            <w:hideMark/>
          </w:tcPr>
          <w:p w14:paraId="0CE1722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3FE52EE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9980</w:t>
            </w:r>
          </w:p>
        </w:tc>
        <w:tc>
          <w:tcPr>
            <w:tcW w:w="1136" w:type="dxa"/>
            <w:noWrap/>
            <w:vAlign w:val="center"/>
            <w:hideMark/>
          </w:tcPr>
          <w:p w14:paraId="5644A9C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56CDA06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04D4AB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27" w:type="dxa"/>
            <w:noWrap/>
            <w:vAlign w:val="center"/>
            <w:hideMark/>
          </w:tcPr>
          <w:p w14:paraId="3038FB5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150E374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085" w:type="dxa"/>
            <w:noWrap/>
            <w:vAlign w:val="center"/>
            <w:hideMark/>
          </w:tcPr>
          <w:p w14:paraId="5D6B99C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3F6375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9930</w:t>
            </w:r>
          </w:p>
        </w:tc>
        <w:tc>
          <w:tcPr>
            <w:tcW w:w="1136" w:type="dxa"/>
            <w:noWrap/>
            <w:vAlign w:val="center"/>
            <w:hideMark/>
          </w:tcPr>
          <w:p w14:paraId="17B6B1BF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4E1137F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98ED20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7" w:type="dxa"/>
            <w:noWrap/>
            <w:vAlign w:val="center"/>
            <w:hideMark/>
          </w:tcPr>
          <w:p w14:paraId="671D1FA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1" w:type="dxa"/>
            <w:noWrap/>
            <w:vAlign w:val="center"/>
            <w:hideMark/>
          </w:tcPr>
          <w:p w14:paraId="6353345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085" w:type="dxa"/>
            <w:noWrap/>
            <w:vAlign w:val="center"/>
            <w:hideMark/>
          </w:tcPr>
          <w:p w14:paraId="0A0BA0B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7B2114F2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9941</w:t>
            </w:r>
          </w:p>
        </w:tc>
        <w:tc>
          <w:tcPr>
            <w:tcW w:w="1136" w:type="dxa"/>
            <w:noWrap/>
            <w:vAlign w:val="center"/>
            <w:hideMark/>
          </w:tcPr>
          <w:p w14:paraId="3F2D75E9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68C68E6B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59E0F00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7" w:type="dxa"/>
            <w:noWrap/>
            <w:vAlign w:val="center"/>
            <w:hideMark/>
          </w:tcPr>
          <w:p w14:paraId="1BB232EB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1" w:type="dxa"/>
            <w:noWrap/>
            <w:vAlign w:val="center"/>
            <w:hideMark/>
          </w:tcPr>
          <w:p w14:paraId="1E58128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085" w:type="dxa"/>
            <w:noWrap/>
            <w:vAlign w:val="center"/>
            <w:hideMark/>
          </w:tcPr>
          <w:p w14:paraId="33CB7E84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20C14DA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10097</w:t>
            </w:r>
          </w:p>
        </w:tc>
        <w:tc>
          <w:tcPr>
            <w:tcW w:w="1136" w:type="dxa"/>
            <w:noWrap/>
            <w:vAlign w:val="center"/>
            <w:hideMark/>
          </w:tcPr>
          <w:p w14:paraId="32CC758E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081C8E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45283CD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627" w:type="dxa"/>
            <w:noWrap/>
            <w:vAlign w:val="center"/>
            <w:hideMark/>
          </w:tcPr>
          <w:p w14:paraId="0C971CA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1C32E998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085" w:type="dxa"/>
            <w:noWrap/>
            <w:vAlign w:val="center"/>
            <w:hideMark/>
          </w:tcPr>
          <w:p w14:paraId="6838252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4CF697E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10069</w:t>
            </w:r>
          </w:p>
        </w:tc>
        <w:tc>
          <w:tcPr>
            <w:tcW w:w="1136" w:type="dxa"/>
            <w:noWrap/>
            <w:vAlign w:val="center"/>
            <w:hideMark/>
          </w:tcPr>
          <w:p w14:paraId="2B2E0BA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5B1027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E0436F5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7" w:type="dxa"/>
            <w:noWrap/>
            <w:vAlign w:val="center"/>
            <w:hideMark/>
          </w:tcPr>
          <w:p w14:paraId="72BD18F6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1" w:type="dxa"/>
            <w:noWrap/>
            <w:vAlign w:val="center"/>
            <w:hideMark/>
          </w:tcPr>
          <w:p w14:paraId="5B738BE7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085" w:type="dxa"/>
            <w:noWrap/>
            <w:vAlign w:val="center"/>
            <w:hideMark/>
          </w:tcPr>
          <w:p w14:paraId="7ACB048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97A2A5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9988</w:t>
            </w:r>
          </w:p>
        </w:tc>
        <w:tc>
          <w:tcPr>
            <w:tcW w:w="1136" w:type="dxa"/>
            <w:noWrap/>
            <w:vAlign w:val="center"/>
            <w:hideMark/>
          </w:tcPr>
          <w:p w14:paraId="3EB7A13A" w14:textId="77777777" w:rsidR="00304667" w:rsidRPr="00304667" w:rsidRDefault="00304667" w:rsidP="00964C43">
            <w:pPr>
              <w:jc w:val="center"/>
              <w:rPr>
                <w:rFonts w:hint="eastAsia"/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</w:tbl>
    <w:p w14:paraId="61BE6605" w14:textId="5A8EBDB8" w:rsidR="0048660F" w:rsidRDefault="0048660F" w:rsidP="00C9309E">
      <w:pPr>
        <w:jc w:val="both"/>
        <w:rPr>
          <w:rFonts w:hint="eastAsia"/>
          <w:spacing w:val="-3"/>
          <w:lang w:eastAsia="zh-CN"/>
        </w:rPr>
      </w:pPr>
    </w:p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24122AFD" w14:textId="77777777" w:rsidR="00304667" w:rsidRPr="00C735DF" w:rsidRDefault="00304667" w:rsidP="00304667">
      <w:pPr>
        <w:jc w:val="center"/>
        <w:rPr>
          <w:sz w:val="16"/>
          <w:szCs w:val="16"/>
        </w:rPr>
      </w:pPr>
      <w:r w:rsidRPr="00C735DF">
        <w:rPr>
          <w:sz w:val="16"/>
          <w:szCs w:val="16"/>
        </w:rPr>
        <w:t>Parameters of the units</w:t>
      </w:r>
    </w:p>
    <w:tbl>
      <w:tblPr>
        <w:tblStyle w:val="afa"/>
        <w:tblW w:w="5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941"/>
        <w:gridCol w:w="1546"/>
        <w:gridCol w:w="1848"/>
      </w:tblGrid>
      <w:tr w:rsidR="00304667" w:rsidRPr="008E2667" w14:paraId="12D59535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07FABC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2ADB70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102B3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14A8A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757CB98A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C9DC8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  <w:noWrap/>
            <w:hideMark/>
          </w:tcPr>
          <w:p w14:paraId="291D414B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30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5E9A75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14:paraId="62586DE4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4800</w:t>
            </w:r>
          </w:p>
        </w:tc>
      </w:tr>
      <w:tr w:rsidR="00304667" w:rsidRPr="00C735DF" w14:paraId="75EF59E9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4CE6CAAF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41" w:type="dxa"/>
            <w:noWrap/>
            <w:hideMark/>
          </w:tcPr>
          <w:p w14:paraId="4CFA769D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37</w:t>
            </w:r>
          </w:p>
        </w:tc>
        <w:tc>
          <w:tcPr>
            <w:tcW w:w="1546" w:type="dxa"/>
            <w:noWrap/>
            <w:vAlign w:val="center"/>
            <w:hideMark/>
          </w:tcPr>
          <w:p w14:paraId="3FA5331C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3FA69D5A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5040</w:t>
            </w:r>
          </w:p>
        </w:tc>
      </w:tr>
      <w:tr w:rsidR="00304667" w:rsidRPr="00C735DF" w14:paraId="49DB22F2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A594623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41" w:type="dxa"/>
            <w:noWrap/>
            <w:hideMark/>
          </w:tcPr>
          <w:p w14:paraId="4DE4AEB7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</w:t>
            </w:r>
          </w:p>
        </w:tc>
        <w:tc>
          <w:tcPr>
            <w:tcW w:w="1546" w:type="dxa"/>
            <w:noWrap/>
            <w:vAlign w:val="center"/>
            <w:hideMark/>
          </w:tcPr>
          <w:p w14:paraId="590F8203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42FB9DA2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5280</w:t>
            </w:r>
          </w:p>
        </w:tc>
      </w:tr>
      <w:tr w:rsidR="00304667" w:rsidRPr="00C735DF" w14:paraId="71834E0C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6D8889C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41" w:type="dxa"/>
            <w:noWrap/>
            <w:hideMark/>
          </w:tcPr>
          <w:p w14:paraId="6BFDBBAF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39</w:t>
            </w:r>
          </w:p>
        </w:tc>
        <w:tc>
          <w:tcPr>
            <w:tcW w:w="1546" w:type="dxa"/>
            <w:noWrap/>
            <w:vAlign w:val="center"/>
            <w:hideMark/>
          </w:tcPr>
          <w:p w14:paraId="001621E3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6C1EB7EF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5520</w:t>
            </w:r>
          </w:p>
        </w:tc>
      </w:tr>
      <w:tr w:rsidR="00304667" w:rsidRPr="00C735DF" w14:paraId="3D30A60F" w14:textId="77777777" w:rsidTr="004A043F">
        <w:trPr>
          <w:trHeight w:val="245"/>
        </w:trPr>
        <w:tc>
          <w:tcPr>
            <w:tcW w:w="941" w:type="dxa"/>
            <w:noWrap/>
            <w:vAlign w:val="center"/>
          </w:tcPr>
          <w:p w14:paraId="55562482" w14:textId="77777777" w:rsidR="00304667" w:rsidRDefault="00304667" w:rsidP="004A043F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noWrap/>
          </w:tcPr>
          <w:p w14:paraId="64C37CB2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36</w:t>
            </w:r>
          </w:p>
        </w:tc>
        <w:tc>
          <w:tcPr>
            <w:tcW w:w="1546" w:type="dxa"/>
            <w:noWrap/>
            <w:vAlign w:val="center"/>
          </w:tcPr>
          <w:p w14:paraId="3A93A0F7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848" w:type="dxa"/>
          </w:tcPr>
          <w:p w14:paraId="4C92F793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2160</w:t>
            </w:r>
          </w:p>
        </w:tc>
      </w:tr>
      <w:tr w:rsidR="00304667" w:rsidRPr="00C735DF" w14:paraId="32953F05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E5F5742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41" w:type="dxa"/>
            <w:noWrap/>
            <w:hideMark/>
          </w:tcPr>
          <w:p w14:paraId="7AA32F3A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31</w:t>
            </w:r>
          </w:p>
        </w:tc>
        <w:tc>
          <w:tcPr>
            <w:tcW w:w="1546" w:type="dxa"/>
            <w:noWrap/>
            <w:vAlign w:val="center"/>
            <w:hideMark/>
          </w:tcPr>
          <w:p w14:paraId="6157C35F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EEF04BA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C9309E"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84F34F7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29F6894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41" w:type="dxa"/>
            <w:noWrap/>
            <w:hideMark/>
          </w:tcPr>
          <w:p w14:paraId="587BAD5C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32</w:t>
            </w:r>
          </w:p>
        </w:tc>
        <w:tc>
          <w:tcPr>
            <w:tcW w:w="1546" w:type="dxa"/>
            <w:noWrap/>
            <w:vAlign w:val="center"/>
            <w:hideMark/>
          </w:tcPr>
          <w:p w14:paraId="1BB69A16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4741F48A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2880</w:t>
            </w:r>
          </w:p>
        </w:tc>
      </w:tr>
      <w:tr w:rsidR="00304667" w:rsidRPr="00C735DF" w14:paraId="7F1FE34B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1AFB19D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41" w:type="dxa"/>
            <w:noWrap/>
            <w:hideMark/>
          </w:tcPr>
          <w:p w14:paraId="6C3D8B41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</w:t>
            </w:r>
          </w:p>
        </w:tc>
        <w:tc>
          <w:tcPr>
            <w:tcW w:w="1546" w:type="dxa"/>
            <w:noWrap/>
            <w:vAlign w:val="center"/>
            <w:hideMark/>
          </w:tcPr>
          <w:p w14:paraId="101437CC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2AD5842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3360</w:t>
            </w:r>
          </w:p>
        </w:tc>
      </w:tr>
      <w:tr w:rsidR="00304667" w:rsidRPr="00C735DF" w14:paraId="375166B8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55FB640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41" w:type="dxa"/>
            <w:noWrap/>
            <w:hideMark/>
          </w:tcPr>
          <w:p w14:paraId="43DF6E6C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34</w:t>
            </w:r>
          </w:p>
        </w:tc>
        <w:tc>
          <w:tcPr>
            <w:tcW w:w="1546" w:type="dxa"/>
            <w:noWrap/>
            <w:vAlign w:val="center"/>
            <w:hideMark/>
          </w:tcPr>
          <w:p w14:paraId="6D9BEF69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123C889B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3840</w:t>
            </w:r>
          </w:p>
        </w:tc>
      </w:tr>
      <w:tr w:rsidR="00304667" w:rsidRPr="00C735DF" w14:paraId="108D0D05" w14:textId="77777777" w:rsidTr="004A043F">
        <w:trPr>
          <w:trHeight w:val="245"/>
        </w:trPr>
        <w:tc>
          <w:tcPr>
            <w:tcW w:w="941" w:type="dxa"/>
            <w:tcBorders>
              <w:bottom w:val="single" w:sz="4" w:space="0" w:color="auto"/>
            </w:tcBorders>
            <w:noWrap/>
            <w:vAlign w:val="center"/>
          </w:tcPr>
          <w:p w14:paraId="48DE7477" w14:textId="77777777" w:rsidR="00304667" w:rsidRDefault="00304667" w:rsidP="004A043F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noWrap/>
          </w:tcPr>
          <w:p w14:paraId="1926C7FC" w14:textId="77777777" w:rsidR="00304667" w:rsidRPr="00C9309E" w:rsidRDefault="00304667" w:rsidP="004A043F">
            <w:pPr>
              <w:jc w:val="center"/>
              <w:rPr>
                <w:rFonts w:hint="eastAsia"/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noWrap/>
            <w:vAlign w:val="center"/>
          </w:tcPr>
          <w:p w14:paraId="7FD2BE59" w14:textId="77777777" w:rsidR="00304667" w:rsidRPr="008E2667" w:rsidRDefault="00304667" w:rsidP="004A043F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2DD5830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4320</w:t>
            </w:r>
          </w:p>
        </w:tc>
      </w:tr>
    </w:tbl>
    <w:p w14:paraId="44B25068" w14:textId="226D95CD" w:rsidR="00304667" w:rsidRPr="00304667" w:rsidRDefault="00304667" w:rsidP="00304667">
      <w:pPr>
        <w:rPr>
          <w:rFonts w:hint="eastAsia"/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:C1-C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GFUs.</w:t>
      </w:r>
    </w:p>
    <w:sectPr w:rsidR="00304667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8A11" w14:textId="77777777" w:rsidR="00ED0590" w:rsidRDefault="00ED0590">
      <w:r>
        <w:separator/>
      </w:r>
    </w:p>
  </w:endnote>
  <w:endnote w:type="continuationSeparator" w:id="0">
    <w:p w14:paraId="3D4FFB7A" w14:textId="77777777" w:rsidR="00ED0590" w:rsidRDefault="00ED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3AE4" w14:textId="77777777" w:rsidR="00ED0590" w:rsidRDefault="00ED0590">
      <w:pPr>
        <w:pStyle w:val="a7"/>
      </w:pPr>
    </w:p>
  </w:footnote>
  <w:footnote w:type="continuationSeparator" w:id="0">
    <w:p w14:paraId="3C8916A6" w14:textId="77777777" w:rsidR="00ED0590" w:rsidRDefault="00ED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0516D051" w14:textId="77777777" w:rsidR="0019312C" w:rsidRDefault="002C337B">
    <w:pPr>
      <w:ind w:right="360"/>
    </w:pPr>
    <w:r>
      <w:t>&gt; REPLACE THIS LINE WITH YOUR MANUSCRIPT ID NUMBER (DOUBLE-CLICK HERE TO EDIT) &lt;</w:t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E1B23CB"/>
    <w:multiLevelType w:val="hybridMultilevel"/>
    <w:tmpl w:val="81FC31D0"/>
    <w:lvl w:ilvl="0" w:tplc="7018BE6E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3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19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4"/>
  </w:num>
  <w:num w:numId="5">
    <w:abstractNumId w:val="9"/>
  </w:num>
  <w:num w:numId="6">
    <w:abstractNumId w:val="1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21"/>
  </w:num>
  <w:num w:numId="13">
    <w:abstractNumId w:val="17"/>
  </w:num>
  <w:num w:numId="14">
    <w:abstractNumId w:val="19"/>
  </w:num>
  <w:num w:numId="15">
    <w:abstractNumId w:val="8"/>
  </w:num>
  <w:num w:numId="16">
    <w:abstractNumId w:val="23"/>
  </w:num>
  <w:num w:numId="17">
    <w:abstractNumId w:val="18"/>
  </w:num>
  <w:num w:numId="18">
    <w:abstractNumId w:val="16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  <w:num w:numId="23">
    <w:abstractNumId w:val="22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170"/>
    <w:rsid w:val="00126BB5"/>
    <w:rsid w:val="00127AAE"/>
    <w:rsid w:val="00136331"/>
    <w:rsid w:val="001377E1"/>
    <w:rsid w:val="00137D41"/>
    <w:rsid w:val="00137DE9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65BA"/>
    <w:rsid w:val="00177B0E"/>
    <w:rsid w:val="00180BFD"/>
    <w:rsid w:val="001825CD"/>
    <w:rsid w:val="0018384E"/>
    <w:rsid w:val="00184634"/>
    <w:rsid w:val="001861E0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6424"/>
    <w:rsid w:val="001D1592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955AC"/>
    <w:rsid w:val="00295D20"/>
    <w:rsid w:val="0029797F"/>
    <w:rsid w:val="002A7FEC"/>
    <w:rsid w:val="002B046D"/>
    <w:rsid w:val="002B53EE"/>
    <w:rsid w:val="002C2356"/>
    <w:rsid w:val="002C337B"/>
    <w:rsid w:val="002D04C6"/>
    <w:rsid w:val="002D256C"/>
    <w:rsid w:val="002D4E2A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4B84"/>
    <w:rsid w:val="003A4F1D"/>
    <w:rsid w:val="003A7070"/>
    <w:rsid w:val="003A7238"/>
    <w:rsid w:val="003A76F2"/>
    <w:rsid w:val="003A7F82"/>
    <w:rsid w:val="003B753F"/>
    <w:rsid w:val="003C35F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31C8B"/>
    <w:rsid w:val="00537965"/>
    <w:rsid w:val="00544E6E"/>
    <w:rsid w:val="005478A8"/>
    <w:rsid w:val="005532C1"/>
    <w:rsid w:val="005539B8"/>
    <w:rsid w:val="005603D8"/>
    <w:rsid w:val="0056274B"/>
    <w:rsid w:val="00567B98"/>
    <w:rsid w:val="00574EFD"/>
    <w:rsid w:val="00575491"/>
    <w:rsid w:val="005774F1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313B3"/>
    <w:rsid w:val="00633973"/>
    <w:rsid w:val="00634A8D"/>
    <w:rsid w:val="00634E8A"/>
    <w:rsid w:val="006356C9"/>
    <w:rsid w:val="00635C18"/>
    <w:rsid w:val="00637EE2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C24"/>
    <w:rsid w:val="006752E2"/>
    <w:rsid w:val="006752FA"/>
    <w:rsid w:val="00683EC5"/>
    <w:rsid w:val="006862F8"/>
    <w:rsid w:val="006B5E2D"/>
    <w:rsid w:val="006C27DA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1B1D"/>
    <w:rsid w:val="007976F5"/>
    <w:rsid w:val="007A14F1"/>
    <w:rsid w:val="007A45E9"/>
    <w:rsid w:val="007A4FBA"/>
    <w:rsid w:val="007A5724"/>
    <w:rsid w:val="007A7B90"/>
    <w:rsid w:val="007B3FD3"/>
    <w:rsid w:val="007B40AF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226CC"/>
    <w:rsid w:val="008252C1"/>
    <w:rsid w:val="00830DF0"/>
    <w:rsid w:val="00837309"/>
    <w:rsid w:val="00837B51"/>
    <w:rsid w:val="00844B90"/>
    <w:rsid w:val="00845269"/>
    <w:rsid w:val="008510C1"/>
    <w:rsid w:val="00856120"/>
    <w:rsid w:val="008573B6"/>
    <w:rsid w:val="00862618"/>
    <w:rsid w:val="0086280A"/>
    <w:rsid w:val="00865CA8"/>
    <w:rsid w:val="00866BCC"/>
    <w:rsid w:val="008778C1"/>
    <w:rsid w:val="00887C2E"/>
    <w:rsid w:val="008915AA"/>
    <w:rsid w:val="008A0982"/>
    <w:rsid w:val="008A1E98"/>
    <w:rsid w:val="008A22A6"/>
    <w:rsid w:val="008A5FCB"/>
    <w:rsid w:val="008A639C"/>
    <w:rsid w:val="008B1E17"/>
    <w:rsid w:val="008B2D10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F00DB"/>
    <w:rsid w:val="009F3B33"/>
    <w:rsid w:val="009F672E"/>
    <w:rsid w:val="009F793D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61873"/>
    <w:rsid w:val="00A621EA"/>
    <w:rsid w:val="00A63E05"/>
    <w:rsid w:val="00A645F8"/>
    <w:rsid w:val="00A6474C"/>
    <w:rsid w:val="00A64F9D"/>
    <w:rsid w:val="00A668ED"/>
    <w:rsid w:val="00A73996"/>
    <w:rsid w:val="00A934A7"/>
    <w:rsid w:val="00A93CB6"/>
    <w:rsid w:val="00AA227E"/>
    <w:rsid w:val="00AA3789"/>
    <w:rsid w:val="00AB3000"/>
    <w:rsid w:val="00AB5595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B06"/>
    <w:rsid w:val="00B421CF"/>
    <w:rsid w:val="00B42BEA"/>
    <w:rsid w:val="00B42E02"/>
    <w:rsid w:val="00B43883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815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4453"/>
    <w:rsid w:val="00C04A53"/>
    <w:rsid w:val="00C06A8D"/>
    <w:rsid w:val="00C12ECA"/>
    <w:rsid w:val="00C13F10"/>
    <w:rsid w:val="00C14427"/>
    <w:rsid w:val="00C1469D"/>
    <w:rsid w:val="00C14A8D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4AFA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7F19"/>
    <w:rsid w:val="00EE255B"/>
    <w:rsid w:val="00EE2A37"/>
    <w:rsid w:val="00EE58AF"/>
    <w:rsid w:val="00EE5C16"/>
    <w:rsid w:val="00EE6E5D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E08F6"/>
    <w:rsid w:val="00FE1CC1"/>
    <w:rsid w:val="00FE2864"/>
    <w:rsid w:val="00FE2898"/>
    <w:rsid w:val="00FE2B9E"/>
    <w:rsid w:val="00FF0592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6" Type="http://schemas.openxmlformats.org/officeDocument/2006/relationships/image" Target="media/image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4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18" Type="http://schemas.openxmlformats.org/officeDocument/2006/relationships/fontTable" Target="fontTable.xml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54" Type="http://schemas.openxmlformats.org/officeDocument/2006/relationships/image" Target="media/image23.wmf"/><Relationship Id="rId70" Type="http://schemas.openxmlformats.org/officeDocument/2006/relationships/image" Target="media/image31.png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theme" Target="theme/theme1.xml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3" Type="http://schemas.openxmlformats.org/officeDocument/2006/relationships/numbering" Target="numbering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8813</TotalTime>
  <Pages>3</Pages>
  <Words>1850</Words>
  <Characters>8310</Characters>
  <Application>Microsoft Office Word</Application>
  <DocSecurity>0</DocSecurity>
  <Lines>831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zhao peiyao</cp:lastModifiedBy>
  <cp:revision>564</cp:revision>
  <cp:lastPrinted>2022-10-11T10:58:00Z</cp:lastPrinted>
  <dcterms:created xsi:type="dcterms:W3CDTF">2022-10-06T08:13:00Z</dcterms:created>
  <dcterms:modified xsi:type="dcterms:W3CDTF">2024-06-10T10:45:00Z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