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DE8898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outlineLvl w:val="0"/>
        <w:rPr>
          <w:rFonts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ascii="Times New Roman" w:hAnsi="Times New Roman" w:eastAsia="宋体" w:cs="Times New Roman"/>
          <w:b/>
          <w:bCs/>
          <w:sz w:val="28"/>
          <w:szCs w:val="28"/>
          <w:lang w:val="en-US" w:eastAsia="zh-CN"/>
        </w:rPr>
        <w:t xml:space="preserve">Results of 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d</w:t>
      </w:r>
      <w:r>
        <w:rPr>
          <w:rFonts w:ascii="Times New Roman" w:hAnsi="Times New Roman" w:eastAsia="宋体" w:cs="Times New Roman"/>
          <w:b/>
          <w:bCs/>
          <w:sz w:val="28"/>
          <w:szCs w:val="28"/>
          <w:lang w:val="en-US" w:eastAsia="zh-CN"/>
        </w:rPr>
        <w:t xml:space="preserve">egree 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c</w:t>
      </w:r>
      <w:r>
        <w:rPr>
          <w:rFonts w:ascii="Times New Roman" w:hAnsi="Times New Roman" w:eastAsia="宋体" w:cs="Times New Roman"/>
          <w:b/>
          <w:bCs/>
          <w:sz w:val="28"/>
          <w:szCs w:val="28"/>
          <w:lang w:val="en-US" w:eastAsia="zh-CN"/>
        </w:rPr>
        <w:t xml:space="preserve">entrality 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c</w:t>
      </w:r>
      <w:r>
        <w:rPr>
          <w:rFonts w:ascii="Times New Roman" w:hAnsi="Times New Roman" w:eastAsia="宋体" w:cs="Times New Roman"/>
          <w:b/>
          <w:bCs/>
          <w:sz w:val="28"/>
          <w:szCs w:val="28"/>
          <w:lang w:val="en-US" w:eastAsia="zh-CN"/>
        </w:rPr>
        <w:t>alculations (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t</w:t>
      </w:r>
      <w:r>
        <w:rPr>
          <w:rFonts w:ascii="Times New Roman" w:hAnsi="Times New Roman" w:eastAsia="宋体" w:cs="Times New Roman"/>
          <w:b/>
          <w:bCs/>
          <w:sz w:val="28"/>
          <w:szCs w:val="28"/>
          <w:lang w:val="en-US" w:eastAsia="zh-CN"/>
        </w:rPr>
        <w:t xml:space="preserve">op 15 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e</w:t>
      </w:r>
      <w:r>
        <w:rPr>
          <w:rFonts w:ascii="Times New Roman" w:hAnsi="Times New Roman" w:eastAsia="宋体" w:cs="Times New Roman"/>
          <w:b/>
          <w:bCs/>
          <w:sz w:val="28"/>
          <w:szCs w:val="28"/>
          <w:lang w:val="en-US" w:eastAsia="zh-CN"/>
        </w:rPr>
        <w:t>ntities)</w:t>
      </w:r>
    </w:p>
    <w:p w14:paraId="2C852089"/>
    <w:tbl>
      <w:tblPr>
        <w:tblStyle w:val="3"/>
        <w:tblW w:w="6312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9"/>
        <w:gridCol w:w="3878"/>
        <w:gridCol w:w="1765"/>
      </w:tblGrid>
      <w:tr w14:paraId="30856249">
        <w:trPr>
          <w:trHeight w:val="340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DEA7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Style w:val="5"/>
                <w:rFonts w:hint="default"/>
                <w:sz w:val="21"/>
                <w:szCs w:val="21"/>
                <w:lang w:val="en-US" w:eastAsia="zh-CN" w:bidi="ar"/>
              </w:rPr>
            </w:pPr>
            <w:r>
              <w:rPr>
                <w:rStyle w:val="5"/>
                <w:rFonts w:hint="default" w:ascii="Times New Roman Regular" w:hAnsi="Times New Roman Regular" w:cs="Times New Roman Regular"/>
                <w:sz w:val="21"/>
                <w:szCs w:val="21"/>
                <w:lang w:val="en-US" w:eastAsia="zh-CN" w:bidi="ar"/>
              </w:rPr>
              <w:t>No.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6A5C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  <w:t>Entity Name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5C07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  <w:t>Degree Centrality</w:t>
            </w:r>
          </w:p>
        </w:tc>
      </w:tr>
      <w:tr w14:paraId="1A7CED39">
        <w:trPr>
          <w:trHeight w:val="336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96EA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E7BD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Россия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0F3C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86</w:t>
            </w:r>
          </w:p>
        </w:tc>
      </w:tr>
      <w:tr w14:paraId="10B302C7">
        <w:trPr>
          <w:trHeight w:val="336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AA48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0B1D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ОЗ (основные задачи)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CE8F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</w:tr>
      <w:tr w14:paraId="39401FDD">
        <w:trPr>
          <w:trHeight w:val="336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64B5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AC468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Задача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9534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</w:tr>
      <w:tr w14:paraId="09829165">
        <w:trPr>
          <w:trHeight w:val="336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1783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623C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ПН-ки (Приоритеты нацморполитики)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78D6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47</w:t>
            </w:r>
          </w:p>
        </w:tc>
      </w:tr>
      <w:tr w14:paraId="5739FCD1">
        <w:trPr>
          <w:trHeight w:val="336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0C6C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5B94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РФ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D97B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47</w:t>
            </w:r>
          </w:p>
        </w:tc>
      </w:tr>
      <w:tr w14:paraId="05572A4A">
        <w:trPr>
          <w:trHeight w:val="336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CAF9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6095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НИ (национальные интересы)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3AD7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41</w:t>
            </w:r>
          </w:p>
        </w:tc>
      </w:tr>
      <w:tr w14:paraId="0D1C2D5A">
        <w:trPr>
          <w:trHeight w:val="336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86B1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FB5A4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ПН (Приоритетные направления)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F695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39</w:t>
            </w:r>
          </w:p>
        </w:tc>
      </w:tr>
      <w:tr w14:paraId="3532542F">
        <w:trPr>
          <w:trHeight w:val="336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C527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DD27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АЗРФ (Арктическая зона РФ)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D6AC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36</w:t>
            </w:r>
          </w:p>
        </w:tc>
      </w:tr>
      <w:tr w14:paraId="4D59C873">
        <w:trPr>
          <w:trHeight w:val="336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8E3B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1D66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НМП (национальная морская политика)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5D43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34</w:t>
            </w:r>
          </w:p>
        </w:tc>
      </w:tr>
      <w:tr w14:paraId="7BC897DE">
        <w:trPr>
          <w:trHeight w:val="336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B963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67C8E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ГПол (государственная политика)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45B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26</w:t>
            </w:r>
          </w:p>
        </w:tc>
      </w:tr>
      <w:tr w14:paraId="5C2E1145">
        <w:trPr>
          <w:trHeight w:val="336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1447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  <w:t>11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2227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  <w:t>МД (Морская доктрина)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AC64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  <w:t>23</w:t>
            </w:r>
          </w:p>
        </w:tc>
      </w:tr>
      <w:tr w14:paraId="0F52F3F6">
        <w:trPr>
          <w:trHeight w:val="336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FF6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  <w:t>12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F1D4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  <w:t>ВМФ (Военно-Морской Флот)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523F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  <w:t>22</w:t>
            </w:r>
          </w:p>
        </w:tc>
      </w:tr>
      <w:tr w14:paraId="07B63B2A">
        <w:trPr>
          <w:trHeight w:val="336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1BDB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  <w:t>13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CD8B7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  <w:t>УО (уполномоченный орган)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D9D9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  <w:t>21</w:t>
            </w:r>
          </w:p>
        </w:tc>
      </w:tr>
      <w:tr w14:paraId="645CD773">
        <w:trPr>
          <w:trHeight w:val="336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8BC1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  <w:t>14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5A74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  <w:t>АЗ (Арктические зоны)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C956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  <w:t>19</w:t>
            </w:r>
          </w:p>
        </w:tc>
      </w:tr>
      <w:tr w14:paraId="07F3F05C">
        <w:trPr>
          <w:trHeight w:val="336" w:hRule="atLeast"/>
          <w:jc w:val="center"/>
        </w:trPr>
        <w:tc>
          <w:tcPr>
            <w:tcW w:w="66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4280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  <w:t>15</w:t>
            </w:r>
          </w:p>
        </w:tc>
        <w:tc>
          <w:tcPr>
            <w:tcW w:w="387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092B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  <w:t>МП (морской потенциал)</w:t>
            </w:r>
          </w:p>
        </w:tc>
        <w:tc>
          <w:tcPr>
            <w:tcW w:w="1765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C438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highlight w:val="none"/>
                <w:u w:val="none"/>
                <w:lang w:val="en-US" w:eastAsia="zh-CN" w:bidi="ar"/>
              </w:rPr>
              <w:t>18</w:t>
            </w:r>
          </w:p>
        </w:tc>
      </w:tr>
    </w:tbl>
    <w:p w14:paraId="56703E63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AAEE006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outlineLvl w:val="0"/>
        <w:rPr>
          <w:rFonts w:hint="default" w:ascii="Times New Roman Bold" w:hAnsi="Times New Roman Bold" w:eastAsia="宋体" w:cs="Times New Roman Bold"/>
          <w:b/>
          <w:bCs/>
          <w:sz w:val="28"/>
          <w:szCs w:val="28"/>
          <w:lang w:val="en-US" w:eastAsia="zh-CN"/>
        </w:rPr>
      </w:pPr>
      <w:bookmarkStart w:id="0" w:name="_GoBack"/>
      <w:r>
        <w:rPr>
          <w:rFonts w:hint="default" w:ascii="Times New Roman Bold" w:hAnsi="Times New Roman Bold" w:eastAsia="宋体" w:cs="Times New Roman Bold"/>
          <w:b/>
          <w:bCs/>
          <w:sz w:val="28"/>
          <w:szCs w:val="28"/>
          <w:lang w:val="en-US" w:eastAsia="zh-CN"/>
        </w:rPr>
        <w:t>Phase I (2001-2013): results of degree centrality calculations</w:t>
      </w:r>
    </w:p>
    <w:bookmarkEnd w:id="0"/>
    <w:p w14:paraId="0EE88F27"/>
    <w:tbl>
      <w:tblPr>
        <w:tblStyle w:val="3"/>
        <w:tblW w:w="8387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6"/>
        <w:gridCol w:w="5974"/>
        <w:gridCol w:w="1737"/>
      </w:tblGrid>
      <w:tr w14:paraId="3ACAEB68">
        <w:trPr>
          <w:trHeight w:val="336" w:hRule="atLeast"/>
          <w:jc w:val="center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35E0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</w:pPr>
            <w:r>
              <w:rPr>
                <w:rStyle w:val="5"/>
                <w:rFonts w:hint="default" w:ascii="Times New Roman Regular" w:hAnsi="Times New Roman Regular" w:cs="Times New Roman Regular"/>
                <w:sz w:val="21"/>
                <w:szCs w:val="21"/>
                <w:lang w:val="en-US" w:eastAsia="zh-CN" w:bidi="ar"/>
              </w:rPr>
              <w:t>No.</w:t>
            </w:r>
          </w:p>
        </w:tc>
        <w:tc>
          <w:tcPr>
            <w:tcW w:w="5974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E786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  <w:t>Entity Name</w:t>
            </w:r>
          </w:p>
        </w:tc>
        <w:tc>
          <w:tcPr>
            <w:tcW w:w="173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23C0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  <w:t>Degree Centrality</w:t>
            </w:r>
          </w:p>
        </w:tc>
      </w:tr>
      <w:tr w14:paraId="0EE11F62">
        <w:trPr>
          <w:trHeight w:val="336" w:hRule="atLeast"/>
          <w:jc w:val="center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AB85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5974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D8C97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АЗРФ (Арктическая зона РФ)</w:t>
            </w:r>
          </w:p>
        </w:tc>
        <w:tc>
          <w:tcPr>
            <w:tcW w:w="173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7C5A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22</w:t>
            </w:r>
          </w:p>
        </w:tc>
      </w:tr>
      <w:tr w14:paraId="7EE2FA7D">
        <w:trPr>
          <w:trHeight w:val="336" w:hRule="atLeast"/>
          <w:jc w:val="center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FA4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5974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220E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УО (уполномоченный орган)</w:t>
            </w:r>
          </w:p>
        </w:tc>
        <w:tc>
          <w:tcPr>
            <w:tcW w:w="173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27BD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21</w:t>
            </w:r>
          </w:p>
        </w:tc>
      </w:tr>
      <w:tr w14:paraId="16237871">
        <w:trPr>
          <w:trHeight w:val="336" w:hRule="atLeast"/>
          <w:jc w:val="center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29AD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5974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EFFB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РФ</w:t>
            </w:r>
          </w:p>
        </w:tc>
        <w:tc>
          <w:tcPr>
            <w:tcW w:w="173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AA95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19</w:t>
            </w:r>
          </w:p>
        </w:tc>
      </w:tr>
      <w:tr w14:paraId="23092039">
        <w:trPr>
          <w:trHeight w:val="336" w:hRule="atLeast"/>
          <w:jc w:val="center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E44C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5974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3550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НМП (национальная морская политика)</w:t>
            </w:r>
          </w:p>
        </w:tc>
        <w:tc>
          <w:tcPr>
            <w:tcW w:w="173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BC11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17</w:t>
            </w:r>
          </w:p>
        </w:tc>
      </w:tr>
      <w:tr w14:paraId="74308329">
        <w:trPr>
          <w:trHeight w:val="336" w:hRule="atLeast"/>
          <w:jc w:val="center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4E6F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</w:t>
            </w:r>
          </w:p>
        </w:tc>
        <w:tc>
          <w:tcPr>
            <w:tcW w:w="5974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3114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ВМФ (Военно-Морской Флот)</w:t>
            </w:r>
          </w:p>
        </w:tc>
        <w:tc>
          <w:tcPr>
            <w:tcW w:w="173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8D1E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</w:t>
            </w:r>
          </w:p>
        </w:tc>
      </w:tr>
      <w:tr w14:paraId="37F7729A">
        <w:trPr>
          <w:trHeight w:val="336" w:hRule="atLeast"/>
          <w:jc w:val="center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8ACB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  <w:tc>
          <w:tcPr>
            <w:tcW w:w="5974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7B56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Документы</w:t>
            </w:r>
          </w:p>
        </w:tc>
        <w:tc>
          <w:tcPr>
            <w:tcW w:w="173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937C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</w:t>
            </w:r>
          </w:p>
        </w:tc>
      </w:tr>
      <w:tr w14:paraId="75AEBB0A">
        <w:trPr>
          <w:trHeight w:val="336" w:hRule="atLeast"/>
          <w:jc w:val="center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E840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</w:t>
            </w:r>
          </w:p>
        </w:tc>
        <w:tc>
          <w:tcPr>
            <w:tcW w:w="5974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E368B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Цель</w:t>
            </w:r>
          </w:p>
        </w:tc>
        <w:tc>
          <w:tcPr>
            <w:tcW w:w="173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413A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</w:t>
            </w:r>
          </w:p>
        </w:tc>
      </w:tr>
      <w:tr w14:paraId="352A5F4A">
        <w:trPr>
          <w:trHeight w:val="336" w:hRule="atLeast"/>
          <w:jc w:val="center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CA3E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</w:t>
            </w:r>
          </w:p>
        </w:tc>
        <w:tc>
          <w:tcPr>
            <w:tcW w:w="5974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C9FD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МП (морской потенциал)</w:t>
            </w:r>
          </w:p>
        </w:tc>
        <w:tc>
          <w:tcPr>
            <w:tcW w:w="173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F9CA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</w:tr>
      <w:tr w14:paraId="567E5700">
        <w:trPr>
          <w:trHeight w:val="336" w:hRule="atLeast"/>
          <w:jc w:val="center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C004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</w:t>
            </w:r>
          </w:p>
        </w:tc>
        <w:tc>
          <w:tcPr>
            <w:tcW w:w="5974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3260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ОГПРФвА (Основы государственной политики РФ в Арктике)</w:t>
            </w:r>
          </w:p>
        </w:tc>
        <w:tc>
          <w:tcPr>
            <w:tcW w:w="173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63BF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</w:tr>
      <w:tr w14:paraId="2DF6FAF5">
        <w:trPr>
          <w:trHeight w:val="336" w:hRule="atLeast"/>
          <w:jc w:val="center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D8AE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  <w:tc>
          <w:tcPr>
            <w:tcW w:w="5974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BF75E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НИ (национальный интерес)</w:t>
            </w:r>
          </w:p>
        </w:tc>
        <w:tc>
          <w:tcPr>
            <w:tcW w:w="173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8DEF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</w:t>
            </w:r>
          </w:p>
        </w:tc>
      </w:tr>
    </w:tbl>
    <w:p w14:paraId="36D9A6B2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59440A82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outlineLvl w:val="0"/>
        <w:rPr>
          <w:rFonts w:hint="default" w:ascii="Times New Roman Bold" w:hAnsi="Times New Roman Bold" w:eastAsia="宋体" w:cs="Times New Roman Bold"/>
          <w:b/>
          <w:bCs/>
          <w:sz w:val="28"/>
          <w:szCs w:val="28"/>
          <w:lang w:val="en-US" w:eastAsia="zh-CN"/>
        </w:rPr>
      </w:pPr>
      <w:r>
        <w:rPr>
          <w:rFonts w:hint="default" w:ascii="Times New Roman Bold" w:hAnsi="Times New Roman Bold" w:eastAsia="宋体" w:cs="Times New Roman Bold"/>
          <w:b/>
          <w:bCs/>
          <w:sz w:val="28"/>
          <w:szCs w:val="28"/>
          <w:lang w:val="en-US" w:eastAsia="zh-CN"/>
        </w:rPr>
        <w:t>Phase II</w:t>
      </w:r>
      <w:r>
        <w:rPr>
          <w:rFonts w:hint="eastAsia" w:ascii="Times New Roman Bold" w:hAnsi="Times New Roman Bold" w:eastAsia="宋体" w:cs="Times New Roman Bold"/>
          <w:b/>
          <w:bCs/>
          <w:sz w:val="28"/>
          <w:szCs w:val="28"/>
          <w:lang w:val="en-US" w:eastAsia="zh-CN"/>
        </w:rPr>
        <w:t xml:space="preserve"> </w:t>
      </w:r>
      <w:r>
        <w:rPr>
          <w:rFonts w:hint="default" w:ascii="Times New Roman Bold" w:hAnsi="Times New Roman Bold" w:eastAsia="宋体" w:cs="Times New Roman Bold"/>
          <w:b/>
          <w:bCs/>
          <w:sz w:val="28"/>
          <w:szCs w:val="28"/>
          <w:lang w:val="en-US" w:eastAsia="zh-CN"/>
        </w:rPr>
        <w:t>(2014-2021): results of degree centrality calculations</w:t>
      </w:r>
    </w:p>
    <w:p w14:paraId="2DFEA298">
      <w:pPr>
        <w:rPr>
          <w:rFonts w:hint="default"/>
          <w:lang w:val="en-US" w:eastAsia="zh-CN"/>
        </w:rPr>
      </w:pPr>
    </w:p>
    <w:tbl>
      <w:tblPr>
        <w:tblStyle w:val="3"/>
        <w:tblW w:w="8838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0"/>
        <w:gridCol w:w="6442"/>
        <w:gridCol w:w="1856"/>
      </w:tblGrid>
      <w:tr w14:paraId="08DED3AF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78EF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</w:pPr>
            <w:r>
              <w:rPr>
                <w:rStyle w:val="5"/>
                <w:rFonts w:hint="default" w:ascii="Times New Roman Regular" w:hAnsi="Times New Roman Regular" w:cs="Times New Roman Regular"/>
                <w:sz w:val="21"/>
                <w:szCs w:val="21"/>
                <w:lang w:val="en-US" w:eastAsia="zh-CN" w:bidi="ar"/>
              </w:rPr>
              <w:t>No.</w:t>
            </w:r>
          </w:p>
        </w:tc>
        <w:tc>
          <w:tcPr>
            <w:tcW w:w="644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06AE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  <w:t>Entity Name</w:t>
            </w:r>
          </w:p>
        </w:tc>
        <w:tc>
          <w:tcPr>
            <w:tcW w:w="18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08BE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  <w:t>Degree Centrality</w:t>
            </w:r>
          </w:p>
        </w:tc>
      </w:tr>
      <w:tr w14:paraId="06AB3CD7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C364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644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51EF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Россия</w:t>
            </w:r>
          </w:p>
        </w:tc>
        <w:tc>
          <w:tcPr>
            <w:tcW w:w="18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CC7E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68</w:t>
            </w:r>
          </w:p>
        </w:tc>
      </w:tr>
      <w:tr w14:paraId="42A36170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8F75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644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D2C68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ОЗ (основные задачи)</w:t>
            </w:r>
          </w:p>
        </w:tc>
        <w:tc>
          <w:tcPr>
            <w:tcW w:w="18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673A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67</w:t>
            </w:r>
          </w:p>
        </w:tc>
      </w:tr>
      <w:tr w14:paraId="45564105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702C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644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2E41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Задача</w:t>
            </w:r>
          </w:p>
        </w:tc>
        <w:tc>
          <w:tcPr>
            <w:tcW w:w="18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E993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53</w:t>
            </w:r>
          </w:p>
        </w:tc>
      </w:tr>
      <w:tr w14:paraId="0FC8AB4A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DEB0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644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C252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ГПол (государственная политика)</w:t>
            </w:r>
          </w:p>
        </w:tc>
        <w:tc>
          <w:tcPr>
            <w:tcW w:w="18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F35B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26</w:t>
            </w:r>
          </w:p>
        </w:tc>
      </w:tr>
      <w:tr w14:paraId="1D546AD2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444C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</w:t>
            </w:r>
          </w:p>
        </w:tc>
        <w:tc>
          <w:tcPr>
            <w:tcW w:w="644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4689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РФ</w:t>
            </w:r>
          </w:p>
        </w:tc>
        <w:tc>
          <w:tcPr>
            <w:tcW w:w="18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7EC4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18</w:t>
            </w:r>
          </w:p>
        </w:tc>
      </w:tr>
      <w:tr w14:paraId="5AE5E28B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7874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  <w:tc>
          <w:tcPr>
            <w:tcW w:w="644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A24D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Реализация</w:t>
            </w:r>
          </w:p>
        </w:tc>
        <w:tc>
          <w:tcPr>
            <w:tcW w:w="18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2EC2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18</w:t>
            </w:r>
          </w:p>
        </w:tc>
      </w:tr>
      <w:tr w14:paraId="4B0F6B83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4BFB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</w:t>
            </w:r>
          </w:p>
        </w:tc>
        <w:tc>
          <w:tcPr>
            <w:tcW w:w="644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9242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СНИ (стратегические национальные интересы)</w:t>
            </w:r>
          </w:p>
        </w:tc>
        <w:tc>
          <w:tcPr>
            <w:tcW w:w="18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21D8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17</w:t>
            </w:r>
          </w:p>
        </w:tc>
      </w:tr>
      <w:tr w14:paraId="5C1ED328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788E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</w:t>
            </w:r>
          </w:p>
        </w:tc>
        <w:tc>
          <w:tcPr>
            <w:tcW w:w="644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F47B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НИ (национальный интерес)</w:t>
            </w:r>
          </w:p>
        </w:tc>
        <w:tc>
          <w:tcPr>
            <w:tcW w:w="18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D1F5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17</w:t>
            </w:r>
          </w:p>
        </w:tc>
      </w:tr>
      <w:tr w14:paraId="4FDFCE00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0F35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</w:t>
            </w:r>
          </w:p>
        </w:tc>
        <w:tc>
          <w:tcPr>
            <w:tcW w:w="644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2570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ЗГП-ки (Снижение социального и имущественного неравенства)</w:t>
            </w:r>
          </w:p>
        </w:tc>
        <w:tc>
          <w:tcPr>
            <w:tcW w:w="18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633E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17</w:t>
            </w:r>
          </w:p>
        </w:tc>
      </w:tr>
      <w:tr w14:paraId="1401412C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9918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  <w:tc>
          <w:tcPr>
            <w:tcW w:w="644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2063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СНП (стратегические национальные приоритеты)</w:t>
            </w:r>
          </w:p>
        </w:tc>
        <w:tc>
          <w:tcPr>
            <w:tcW w:w="18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DFCD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16</w:t>
            </w:r>
          </w:p>
        </w:tc>
      </w:tr>
    </w:tbl>
    <w:p w14:paraId="229EA08A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5728027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outlineLvl w:val="0"/>
        <w:rPr>
          <w:rFonts w:hint="default" w:ascii="Times New Roman Bold" w:hAnsi="Times New Roman Bold" w:eastAsia="宋体" w:cs="Times New Roman Bold"/>
          <w:b/>
          <w:bCs/>
          <w:sz w:val="24"/>
          <w:lang w:val="en-US" w:eastAsia="zh-CN"/>
          <w14:ligatures w14:val="standardContextual"/>
        </w:rPr>
      </w:pPr>
      <w:r>
        <w:rPr>
          <w:rFonts w:hint="default" w:ascii="Times New Roman Bold" w:hAnsi="Times New Roman Bold" w:eastAsia="宋体" w:cs="Times New Roman Bold"/>
          <w:b/>
          <w:bCs/>
          <w:sz w:val="28"/>
          <w:szCs w:val="28"/>
          <w:lang w:val="en-US" w:eastAsia="zh-CN"/>
        </w:rPr>
        <w:t>Phase III (2022-2023): results of degree centrality calculations</w:t>
      </w:r>
    </w:p>
    <w:tbl>
      <w:tblPr>
        <w:tblStyle w:val="3"/>
        <w:tblW w:w="7608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0"/>
        <w:gridCol w:w="5219"/>
        <w:gridCol w:w="1849"/>
      </w:tblGrid>
      <w:tr w14:paraId="135083D8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2AA5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</w:pPr>
            <w:r>
              <w:rPr>
                <w:rStyle w:val="5"/>
                <w:rFonts w:hint="default" w:ascii="Times New Roman Regular" w:hAnsi="Times New Roman Regular" w:cs="Times New Roman Regular"/>
                <w:sz w:val="21"/>
                <w:szCs w:val="21"/>
                <w:lang w:val="en-US" w:eastAsia="zh-CN" w:bidi="ar"/>
              </w:rPr>
              <w:t>No.</w:t>
            </w:r>
          </w:p>
        </w:tc>
        <w:tc>
          <w:tcPr>
            <w:tcW w:w="521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318C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  <w:t>Entity Name</w:t>
            </w:r>
          </w:p>
        </w:tc>
        <w:tc>
          <w:tcPr>
            <w:tcW w:w="184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4CBB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  <w:t>Degree Centrality</w:t>
            </w:r>
          </w:p>
        </w:tc>
      </w:tr>
      <w:tr w14:paraId="31D83094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A4B1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521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DF8C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ПН-ки (Приоритеты нацморполитики)</w:t>
            </w:r>
          </w:p>
        </w:tc>
        <w:tc>
          <w:tcPr>
            <w:tcW w:w="184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5537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46</w:t>
            </w:r>
          </w:p>
        </w:tc>
      </w:tr>
      <w:tr w14:paraId="7E42E181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45C6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521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163C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ПН (Приоритетные направления)</w:t>
            </w:r>
          </w:p>
        </w:tc>
        <w:tc>
          <w:tcPr>
            <w:tcW w:w="184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6AD9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35</w:t>
            </w:r>
          </w:p>
        </w:tc>
      </w:tr>
      <w:tr w14:paraId="1FE4752A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FE35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521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A5AC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Россия</w:t>
            </w:r>
          </w:p>
        </w:tc>
        <w:tc>
          <w:tcPr>
            <w:tcW w:w="184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71BD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18</w:t>
            </w:r>
          </w:p>
        </w:tc>
      </w:tr>
      <w:tr w14:paraId="2DD8AE68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785C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521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B6CF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НИ (национальный интерес)</w:t>
            </w:r>
          </w:p>
        </w:tc>
        <w:tc>
          <w:tcPr>
            <w:tcW w:w="184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0EBB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18</w:t>
            </w:r>
          </w:p>
        </w:tc>
      </w:tr>
      <w:tr w14:paraId="64C4757E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12F7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</w:t>
            </w:r>
          </w:p>
        </w:tc>
        <w:tc>
          <w:tcPr>
            <w:tcW w:w="521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88C2E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СЦ (стратегические цели)</w:t>
            </w:r>
          </w:p>
        </w:tc>
        <w:tc>
          <w:tcPr>
            <w:tcW w:w="184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A6C9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16</w:t>
            </w:r>
          </w:p>
        </w:tc>
      </w:tr>
      <w:tr w14:paraId="46BB5DEE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1D5F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  <w:tc>
          <w:tcPr>
            <w:tcW w:w="521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933D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ЭкБ (экологическая безопасность)</w:t>
            </w:r>
          </w:p>
        </w:tc>
        <w:tc>
          <w:tcPr>
            <w:tcW w:w="184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0343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</w:t>
            </w:r>
          </w:p>
        </w:tc>
      </w:tr>
      <w:tr w14:paraId="033DDF7B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DCD0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</w:t>
            </w:r>
          </w:p>
        </w:tc>
        <w:tc>
          <w:tcPr>
            <w:tcW w:w="521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6478A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АЗ (Арктические зоны)</w:t>
            </w:r>
          </w:p>
        </w:tc>
        <w:tc>
          <w:tcPr>
            <w:tcW w:w="184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D6AA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</w:t>
            </w:r>
          </w:p>
        </w:tc>
      </w:tr>
      <w:tr w14:paraId="75ED8680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DFA0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</w:t>
            </w:r>
          </w:p>
        </w:tc>
        <w:tc>
          <w:tcPr>
            <w:tcW w:w="521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70596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РФ</w:t>
            </w:r>
          </w:p>
        </w:tc>
        <w:tc>
          <w:tcPr>
            <w:tcW w:w="184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2A73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</w:tr>
      <w:tr w14:paraId="7A907F72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177E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</w:t>
            </w:r>
          </w:p>
        </w:tc>
        <w:tc>
          <w:tcPr>
            <w:tcW w:w="521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A114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ИО (информационное обеспечение)</w:t>
            </w:r>
          </w:p>
        </w:tc>
        <w:tc>
          <w:tcPr>
            <w:tcW w:w="184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5672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</w:tr>
      <w:tr w14:paraId="517B4F9D">
        <w:trPr>
          <w:trHeight w:val="336" w:hRule="atLeast"/>
          <w:jc w:val="center"/>
        </w:trPr>
        <w:tc>
          <w:tcPr>
            <w:tcW w:w="54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55FD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  <w:tc>
          <w:tcPr>
            <w:tcW w:w="521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8530D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Times New Roman Regular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ПНМП (Принципы национальной морской политики)</w:t>
            </w:r>
          </w:p>
        </w:tc>
        <w:tc>
          <w:tcPr>
            <w:tcW w:w="184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E0CD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 Regular" w:hAnsi="Times New Roman Regular" w:eastAsia="宋体" w:cs="Times New Roman Regular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</w:tr>
    </w:tbl>
    <w:p w14:paraId="6245E1C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DBA814"/>
    <w:rsid w:val="7F7F1DC8"/>
    <w:rsid w:val="FDDBA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character" w:customStyle="1" w:styleId="5">
    <w:name w:val="font01"/>
    <w:basedOn w:val="4"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Office_12.1.23141.23141_F1E327BC-269C-435d-A152-05C5408002CA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2026-02-13T21:11:00Z</dcterms:created>
  <dc:creator>(ง °Θ°)ว</dc:creator>
  <cp:lastModifiedBy>(ง °Θ°)ว</cp:lastModifiedBy>
  <dcterms:modified xsi:type="dcterms:W3CDTF">2026-02-13T21:14:49Z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2052-12.1.23141.23141</vt:lpwstr>
  </property>
  <property fmtid="{D5CDD505-2E9C-101B-9397-08002B2CF9AE}" pid="3" name="ICV">
    <vt:lpwstr>20B0CB5DA43813DC06238F695819AEF8_41</vt:lpwstr>
  </property>
</Properties>
</file>