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EE006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0"/>
        <w:rPr>
          <w:rFonts w:hint="default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  <w:t>Phase I (2001-2013): results of degree centrality calculations</w:t>
      </w:r>
    </w:p>
    <w:p w14:paraId="0EE88F27"/>
    <w:tbl>
      <w:tblPr>
        <w:tblStyle w:val="3"/>
        <w:tblW w:w="8387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"/>
        <w:gridCol w:w="5974"/>
        <w:gridCol w:w="1737"/>
      </w:tblGrid>
      <w:tr w14:paraId="3ACAEB68">
        <w:trPr>
          <w:trHeight w:val="336" w:hRule="atLeast"/>
          <w:jc w:val="center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35E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Style w:val="5"/>
                <w:rFonts w:hint="default" w:ascii="Times New Roman Regular" w:hAnsi="Times New Roman Regular" w:cs="Times New Roman Regular"/>
                <w:sz w:val="21"/>
                <w:szCs w:val="21"/>
                <w:lang w:val="en-US" w:eastAsia="zh-CN" w:bidi="ar"/>
              </w:rPr>
              <w:t>No.</w:t>
            </w:r>
          </w:p>
        </w:tc>
        <w:tc>
          <w:tcPr>
            <w:tcW w:w="59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E78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Entity Name</w:t>
            </w:r>
          </w:p>
        </w:tc>
        <w:tc>
          <w:tcPr>
            <w:tcW w:w="173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23C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  <w:t>Degree Centrality</w:t>
            </w:r>
          </w:p>
        </w:tc>
      </w:tr>
      <w:tr w14:paraId="0EE11F62">
        <w:trPr>
          <w:trHeight w:val="336" w:hRule="atLeast"/>
          <w:jc w:val="center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AB8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9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D8C9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АЗРФ (Арктическая зона РФ)</w:t>
            </w:r>
          </w:p>
        </w:tc>
        <w:tc>
          <w:tcPr>
            <w:tcW w:w="173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7C5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</w:t>
            </w:r>
          </w:p>
        </w:tc>
      </w:tr>
      <w:tr w14:paraId="7EE2FA7D">
        <w:trPr>
          <w:trHeight w:val="336" w:hRule="atLeast"/>
          <w:jc w:val="center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3FA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59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220E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УО (уполномоченный орган)</w:t>
            </w:r>
          </w:p>
        </w:tc>
        <w:tc>
          <w:tcPr>
            <w:tcW w:w="173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27B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</w:p>
        </w:tc>
      </w:tr>
      <w:tr w14:paraId="16237871">
        <w:trPr>
          <w:trHeight w:val="336" w:hRule="atLeast"/>
          <w:jc w:val="center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29A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59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EFFB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РФ</w:t>
            </w:r>
          </w:p>
        </w:tc>
        <w:tc>
          <w:tcPr>
            <w:tcW w:w="173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AA9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</w:p>
        </w:tc>
      </w:tr>
      <w:tr w14:paraId="23092039">
        <w:trPr>
          <w:trHeight w:val="336" w:hRule="atLeast"/>
          <w:jc w:val="center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E44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59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3550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НМП (национальная морская политика)</w:t>
            </w:r>
          </w:p>
        </w:tc>
        <w:tc>
          <w:tcPr>
            <w:tcW w:w="173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BC1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</w:tr>
      <w:tr w14:paraId="74308329">
        <w:trPr>
          <w:trHeight w:val="336" w:hRule="atLeast"/>
          <w:jc w:val="center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4E6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59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3114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ВМФ (Военно-Морской Флот)</w:t>
            </w:r>
          </w:p>
        </w:tc>
        <w:tc>
          <w:tcPr>
            <w:tcW w:w="173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8D1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</w:tr>
      <w:tr w14:paraId="37F7729A">
        <w:trPr>
          <w:trHeight w:val="336" w:hRule="atLeast"/>
          <w:jc w:val="center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8AC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59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7B56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Документы</w:t>
            </w:r>
          </w:p>
        </w:tc>
        <w:tc>
          <w:tcPr>
            <w:tcW w:w="173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937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</w:tr>
      <w:tr w14:paraId="75AEBB0A">
        <w:trPr>
          <w:trHeight w:val="336" w:hRule="atLeast"/>
          <w:jc w:val="center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E84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59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E368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Цель</w:t>
            </w:r>
          </w:p>
        </w:tc>
        <w:tc>
          <w:tcPr>
            <w:tcW w:w="173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413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</w:tr>
      <w:tr w14:paraId="352A5F4A">
        <w:trPr>
          <w:trHeight w:val="336" w:hRule="atLeast"/>
          <w:jc w:val="center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CA3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59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C9FD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МП (морской потенциал)</w:t>
            </w:r>
          </w:p>
        </w:tc>
        <w:tc>
          <w:tcPr>
            <w:tcW w:w="173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F9C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</w:tr>
      <w:tr w14:paraId="567E5700">
        <w:trPr>
          <w:trHeight w:val="336" w:hRule="atLeast"/>
          <w:jc w:val="center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C00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59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3260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ОГПРФвА (Основы государственной политики РФ в Арктике)</w:t>
            </w:r>
          </w:p>
        </w:tc>
        <w:tc>
          <w:tcPr>
            <w:tcW w:w="173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63B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</w:tr>
      <w:tr w14:paraId="2DF6FAF5">
        <w:trPr>
          <w:trHeight w:val="336" w:hRule="atLeast"/>
          <w:jc w:val="center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D8A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59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BF75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НИ (национальный интерес)</w:t>
            </w:r>
          </w:p>
        </w:tc>
        <w:tc>
          <w:tcPr>
            <w:tcW w:w="173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8DE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</w:tbl>
    <w:p w14:paraId="36D9A6B2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9440A82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0"/>
        <w:rPr>
          <w:rFonts w:hint="default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  <w:t>Phase II</w:t>
      </w:r>
      <w:r>
        <w:rPr>
          <w:rFonts w:hint="eastAsia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  <w:t>(2014-2021): results of degree centrality calculations</w:t>
      </w:r>
    </w:p>
    <w:p w14:paraId="2DFEA298">
      <w:pPr>
        <w:rPr>
          <w:rFonts w:hint="default"/>
          <w:lang w:val="en-US" w:eastAsia="zh-CN"/>
        </w:rPr>
      </w:pPr>
    </w:p>
    <w:tbl>
      <w:tblPr>
        <w:tblStyle w:val="3"/>
        <w:tblW w:w="88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6442"/>
        <w:gridCol w:w="1856"/>
      </w:tblGrid>
      <w:tr w14:paraId="08DED3AF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78E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Style w:val="5"/>
                <w:rFonts w:hint="default" w:ascii="Times New Roman Regular" w:hAnsi="Times New Roman Regular" w:cs="Times New Roman Regular"/>
                <w:sz w:val="21"/>
                <w:szCs w:val="21"/>
                <w:lang w:val="en-US" w:eastAsia="zh-CN" w:bidi="ar"/>
              </w:rPr>
              <w:t>No.</w:t>
            </w:r>
          </w:p>
        </w:tc>
        <w:tc>
          <w:tcPr>
            <w:tcW w:w="644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06A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Entity Name</w:t>
            </w:r>
          </w:p>
        </w:tc>
        <w:tc>
          <w:tcPr>
            <w:tcW w:w="18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08B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  <w:t>Degree Centrality</w:t>
            </w:r>
          </w:p>
        </w:tc>
      </w:tr>
      <w:tr w14:paraId="06AB3CD7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C36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644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51EF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Россия</w:t>
            </w:r>
          </w:p>
        </w:tc>
        <w:tc>
          <w:tcPr>
            <w:tcW w:w="18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CC7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</w:tr>
      <w:tr w14:paraId="42A36170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8F7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644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D2C6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ОЗ (основные задачи)</w:t>
            </w:r>
          </w:p>
        </w:tc>
        <w:tc>
          <w:tcPr>
            <w:tcW w:w="18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673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</w:tr>
      <w:tr w14:paraId="45564105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702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644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2E41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Задача</w:t>
            </w:r>
          </w:p>
        </w:tc>
        <w:tc>
          <w:tcPr>
            <w:tcW w:w="18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E99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</w:tr>
      <w:tr w14:paraId="0FC8AB4A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DEB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644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C252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ГПол (государственная политика)</w:t>
            </w:r>
          </w:p>
        </w:tc>
        <w:tc>
          <w:tcPr>
            <w:tcW w:w="18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F35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</w:tr>
      <w:tr w14:paraId="1D546AD2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444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644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4689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РФ</w:t>
            </w:r>
          </w:p>
        </w:tc>
        <w:tc>
          <w:tcPr>
            <w:tcW w:w="18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7EC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</w:tr>
      <w:tr w14:paraId="5AE5E28B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787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644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A24D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Реализация</w:t>
            </w:r>
          </w:p>
        </w:tc>
        <w:tc>
          <w:tcPr>
            <w:tcW w:w="18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2EC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</w:tr>
      <w:tr w14:paraId="4B0F6B83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4BF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644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9242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СНИ (стратегические национальные интересы)</w:t>
            </w:r>
          </w:p>
        </w:tc>
        <w:tc>
          <w:tcPr>
            <w:tcW w:w="18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21D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</w:tr>
      <w:tr w14:paraId="5C1ED328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788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644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F47B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НИ (национальный интерес)</w:t>
            </w:r>
          </w:p>
        </w:tc>
        <w:tc>
          <w:tcPr>
            <w:tcW w:w="18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D1F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</w:tr>
      <w:tr w14:paraId="4FDFCE00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0F3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644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2570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ЗГП-ки (Снижение социального и имущественного неравенства)</w:t>
            </w:r>
          </w:p>
        </w:tc>
        <w:tc>
          <w:tcPr>
            <w:tcW w:w="18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633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</w:tr>
      <w:tr w14:paraId="1401412C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991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644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2063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СНП (стратегические национальные приоритеты)</w:t>
            </w:r>
          </w:p>
        </w:tc>
        <w:tc>
          <w:tcPr>
            <w:tcW w:w="18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DFC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</w:tr>
    </w:tbl>
    <w:p w14:paraId="229EA08A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5728027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0"/>
        <w:rPr>
          <w:rFonts w:hint="default" w:ascii="Times New Roman Bold" w:hAnsi="Times New Roman Bold" w:eastAsia="宋体" w:cs="Times New Roman Bold"/>
          <w:b/>
          <w:bCs/>
          <w:sz w:val="24"/>
          <w:lang w:val="en-US" w:eastAsia="zh-CN"/>
          <w14:ligatures w14:val="standardContextual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  <w:t>Phase III (2022-2023): results of degree centrality calculations</w:t>
      </w:r>
    </w:p>
    <w:tbl>
      <w:tblPr>
        <w:tblStyle w:val="3"/>
        <w:tblW w:w="760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5219"/>
        <w:gridCol w:w="1849"/>
      </w:tblGrid>
      <w:tr w14:paraId="135083D8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2AA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Style w:val="5"/>
                <w:rFonts w:hint="default" w:ascii="Times New Roman Regular" w:hAnsi="Times New Roman Regular" w:cs="Times New Roman Regular"/>
                <w:sz w:val="21"/>
                <w:szCs w:val="21"/>
                <w:lang w:val="en-US" w:eastAsia="zh-CN" w:bidi="ar"/>
              </w:rPr>
              <w:t>No.</w:t>
            </w:r>
          </w:p>
        </w:tc>
        <w:tc>
          <w:tcPr>
            <w:tcW w:w="521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318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Entity Name</w:t>
            </w:r>
          </w:p>
        </w:tc>
        <w:tc>
          <w:tcPr>
            <w:tcW w:w="184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4CB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  <w:t>Degree Centrality</w:t>
            </w:r>
          </w:p>
        </w:tc>
      </w:tr>
      <w:tr w14:paraId="31D83094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A4B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21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DF8C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ПН-ки (Приоритеты нацморполитики)</w:t>
            </w:r>
          </w:p>
        </w:tc>
        <w:tc>
          <w:tcPr>
            <w:tcW w:w="184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553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46</w:t>
            </w:r>
          </w:p>
        </w:tc>
      </w:tr>
      <w:tr w14:paraId="7E42E181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45C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521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163C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ПН (Приоритетные направления)</w:t>
            </w:r>
          </w:p>
        </w:tc>
        <w:tc>
          <w:tcPr>
            <w:tcW w:w="184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6AD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</w:t>
            </w:r>
          </w:p>
        </w:tc>
      </w:tr>
      <w:tr w14:paraId="1FE4752A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FE3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521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A5AC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Россия</w:t>
            </w:r>
          </w:p>
        </w:tc>
        <w:tc>
          <w:tcPr>
            <w:tcW w:w="184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71B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</w:tr>
      <w:tr w14:paraId="2DD8AE68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785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521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B6CF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НИ (национальный интерес)</w:t>
            </w:r>
          </w:p>
        </w:tc>
        <w:tc>
          <w:tcPr>
            <w:tcW w:w="184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0EB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</w:tr>
      <w:tr w14:paraId="64C4757E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12F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521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88C2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СЦ (стратегические цели)</w:t>
            </w:r>
          </w:p>
        </w:tc>
        <w:tc>
          <w:tcPr>
            <w:tcW w:w="184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A6C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</w:tr>
      <w:tr w14:paraId="46BB5DEE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1D5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521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933D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ЭкБ (экологическая безопасность)</w:t>
            </w:r>
          </w:p>
        </w:tc>
        <w:tc>
          <w:tcPr>
            <w:tcW w:w="184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034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</w:tr>
      <w:tr w14:paraId="033DDF7B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DCD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521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6478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АЗ (Арктические зоны)</w:t>
            </w:r>
          </w:p>
        </w:tc>
        <w:tc>
          <w:tcPr>
            <w:tcW w:w="184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D6A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</w:tr>
      <w:tr w14:paraId="75ED8680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DFA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521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7059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РФ</w:t>
            </w:r>
          </w:p>
        </w:tc>
        <w:tc>
          <w:tcPr>
            <w:tcW w:w="184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2A7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</w:tr>
      <w:tr w14:paraId="7A907F72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177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521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A114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ИО (информационное обеспечение)</w:t>
            </w:r>
          </w:p>
        </w:tc>
        <w:tc>
          <w:tcPr>
            <w:tcW w:w="184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567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</w:tr>
      <w:tr w14:paraId="517B4F9D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55F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521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8530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ПНМП (Принципы национальной морской политики)</w:t>
            </w:r>
          </w:p>
        </w:tc>
        <w:tc>
          <w:tcPr>
            <w:tcW w:w="184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E0C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</w:tr>
    </w:tbl>
    <w:p w14:paraId="6245E1CE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15A2C2C">
      <w:pPr>
        <w:rPr>
          <w:rFonts w:hint="default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  <w:t>Phase I (2001-2013): results of betweenness centrality calculations</w:t>
      </w:r>
    </w:p>
    <w:tbl>
      <w:tblPr>
        <w:tblStyle w:val="3"/>
        <w:tblW w:w="8387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"/>
        <w:gridCol w:w="5338"/>
        <w:gridCol w:w="2373"/>
      </w:tblGrid>
      <w:tr w14:paraId="54315072">
        <w:trPr>
          <w:trHeight w:val="336" w:hRule="atLeast"/>
          <w:jc w:val="center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F24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Style w:val="5"/>
                <w:rFonts w:hint="default" w:ascii="Times New Roman Regular" w:hAnsi="Times New Roman Regular" w:cs="Times New Roman Regular"/>
                <w:sz w:val="21"/>
                <w:szCs w:val="21"/>
                <w:lang w:val="en-US" w:eastAsia="zh-CN" w:bidi="ar"/>
              </w:rPr>
              <w:t>No.</w:t>
            </w:r>
          </w:p>
        </w:tc>
        <w:tc>
          <w:tcPr>
            <w:tcW w:w="53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2B6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Entity Name</w:t>
            </w:r>
          </w:p>
        </w:tc>
        <w:tc>
          <w:tcPr>
            <w:tcW w:w="237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74C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Betweenness centrality</w:t>
            </w:r>
          </w:p>
        </w:tc>
      </w:tr>
      <w:tr w14:paraId="25D28279">
        <w:trPr>
          <w:trHeight w:val="336" w:hRule="atLeast"/>
          <w:jc w:val="center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6F4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38" w:type="dxa"/>
            <w:tcBorders>
              <w:tl2br w:val="nil"/>
              <w:tr2bl w:val="nil"/>
            </w:tcBorders>
            <w:shd w:val="clear" w:color="auto" w:fill="auto"/>
            <w:noWrap/>
            <w:vAlign w:val="top"/>
          </w:tcPr>
          <w:p w14:paraId="5C0C28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НМП</w:t>
            </w: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(национальная морская политика)</w:t>
            </w:r>
          </w:p>
        </w:tc>
        <w:tc>
          <w:tcPr>
            <w:tcW w:w="2373" w:type="dxa"/>
            <w:tcBorders>
              <w:tl2br w:val="nil"/>
              <w:tr2bl w:val="nil"/>
            </w:tcBorders>
            <w:shd w:val="clear" w:color="auto" w:fill="auto"/>
            <w:noWrap/>
            <w:vAlign w:val="top"/>
          </w:tcPr>
          <w:p w14:paraId="18D18C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CN"/>
              </w:rPr>
              <w:t>351</w:t>
            </w:r>
          </w:p>
        </w:tc>
      </w:tr>
      <w:tr w14:paraId="429A0D53">
        <w:trPr>
          <w:trHeight w:val="336" w:hRule="atLeast"/>
          <w:jc w:val="center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1EC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5338" w:type="dxa"/>
            <w:tcBorders>
              <w:tl2br w:val="nil"/>
              <w:tr2bl w:val="nil"/>
            </w:tcBorders>
            <w:shd w:val="clear" w:color="auto" w:fill="auto"/>
            <w:noWrap/>
            <w:vAlign w:val="top"/>
          </w:tcPr>
          <w:p w14:paraId="48EEE7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РФ</w:t>
            </w:r>
          </w:p>
        </w:tc>
        <w:tc>
          <w:tcPr>
            <w:tcW w:w="2373" w:type="dxa"/>
            <w:tcBorders>
              <w:tl2br w:val="nil"/>
              <w:tr2bl w:val="nil"/>
            </w:tcBorders>
            <w:shd w:val="clear" w:color="auto" w:fill="auto"/>
            <w:noWrap/>
            <w:vAlign w:val="top"/>
          </w:tcPr>
          <w:p w14:paraId="4B5D29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CN"/>
              </w:rPr>
              <w:t>266</w:t>
            </w:r>
          </w:p>
        </w:tc>
      </w:tr>
      <w:tr w14:paraId="5ECC9447">
        <w:trPr>
          <w:trHeight w:val="336" w:hRule="atLeast"/>
          <w:jc w:val="center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8FE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5338" w:type="dxa"/>
            <w:tcBorders>
              <w:tl2br w:val="nil"/>
              <w:tr2bl w:val="nil"/>
            </w:tcBorders>
            <w:shd w:val="clear" w:color="auto" w:fill="auto"/>
            <w:noWrap/>
            <w:vAlign w:val="top"/>
          </w:tcPr>
          <w:p w14:paraId="07419F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ВМФ</w:t>
            </w:r>
            <w:r>
              <w:rPr>
                <w:rFonts w:hint="eastAsia" w:ascii="Times New Roman Regular" w:hAnsi="Times New Roman Regular" w:cs="Times New Roman Regular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(</w:t>
            </w: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ru-RU" w:eastAsia="zh-CN" w:bidi="ar"/>
              </w:rPr>
              <w:t>в</w:t>
            </w: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оенно-</w:t>
            </w: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ru-RU" w:eastAsia="zh-CN" w:bidi="ar"/>
              </w:rPr>
              <w:t>м</w:t>
            </w: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орской</w:t>
            </w: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ru-RU" w:eastAsia="zh-CN" w:bidi="ar"/>
              </w:rPr>
              <w:t xml:space="preserve"> ф</w:t>
            </w: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лот)</w:t>
            </w:r>
          </w:p>
        </w:tc>
        <w:tc>
          <w:tcPr>
            <w:tcW w:w="2373" w:type="dxa"/>
            <w:tcBorders>
              <w:tl2br w:val="nil"/>
              <w:tr2bl w:val="nil"/>
            </w:tcBorders>
            <w:shd w:val="clear" w:color="auto" w:fill="auto"/>
            <w:noWrap/>
            <w:vAlign w:val="top"/>
          </w:tcPr>
          <w:p w14:paraId="7A6CCE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CN"/>
              </w:rPr>
              <w:t>117</w:t>
            </w:r>
          </w:p>
        </w:tc>
      </w:tr>
      <w:tr w14:paraId="647540B9">
        <w:trPr>
          <w:trHeight w:val="336" w:hRule="atLeast"/>
          <w:jc w:val="center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E92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5338" w:type="dxa"/>
            <w:tcBorders>
              <w:tl2br w:val="nil"/>
              <w:tr2bl w:val="nil"/>
            </w:tcBorders>
            <w:shd w:val="clear" w:color="auto" w:fill="auto"/>
            <w:noWrap/>
            <w:vAlign w:val="top"/>
          </w:tcPr>
          <w:p w14:paraId="73A72C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МП</w:t>
            </w:r>
            <w:r>
              <w:rPr>
                <w:rFonts w:hint="eastAsia" w:ascii="Times New Roman Regular" w:hAnsi="Times New Roman Regular" w:cs="Times New Roman Regular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(морской потенциал)</w:t>
            </w:r>
          </w:p>
        </w:tc>
        <w:tc>
          <w:tcPr>
            <w:tcW w:w="2373" w:type="dxa"/>
            <w:tcBorders>
              <w:tl2br w:val="nil"/>
              <w:tr2bl w:val="nil"/>
            </w:tcBorders>
            <w:shd w:val="clear" w:color="auto" w:fill="auto"/>
            <w:noWrap/>
            <w:vAlign w:val="top"/>
          </w:tcPr>
          <w:p w14:paraId="1F7EFF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CN"/>
              </w:rPr>
              <w:t>85</w:t>
            </w:r>
          </w:p>
        </w:tc>
      </w:tr>
      <w:tr w14:paraId="60ED29DF">
        <w:trPr>
          <w:trHeight w:val="336" w:hRule="atLeast"/>
          <w:jc w:val="center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C26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5338" w:type="dxa"/>
            <w:tcBorders>
              <w:tl2br w:val="nil"/>
              <w:tr2bl w:val="nil"/>
            </w:tcBorders>
            <w:shd w:val="clear" w:color="auto" w:fill="auto"/>
            <w:noWrap/>
            <w:vAlign w:val="top"/>
          </w:tcPr>
          <w:p w14:paraId="008781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АЗРФ</w:t>
            </w:r>
            <w:r>
              <w:rPr>
                <w:rFonts w:hint="eastAsia" w:ascii="Times New Roman Regular" w:hAnsi="Times New Roman Regular" w:cs="Times New Roman Regular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(</w:t>
            </w: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ru-RU" w:eastAsia="zh-CN" w:bidi="ar"/>
              </w:rPr>
              <w:t>а</w:t>
            </w: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рктическая зона РФ)</w:t>
            </w:r>
          </w:p>
        </w:tc>
        <w:tc>
          <w:tcPr>
            <w:tcW w:w="2373" w:type="dxa"/>
            <w:tcBorders>
              <w:tl2br w:val="nil"/>
              <w:tr2bl w:val="nil"/>
            </w:tcBorders>
            <w:shd w:val="clear" w:color="auto" w:fill="auto"/>
            <w:noWrap/>
            <w:vAlign w:val="top"/>
          </w:tcPr>
          <w:p w14:paraId="10F847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CN"/>
              </w:rPr>
              <w:t>84</w:t>
            </w:r>
          </w:p>
        </w:tc>
      </w:tr>
      <w:tr w14:paraId="7F96F3D3">
        <w:trPr>
          <w:trHeight w:val="336" w:hRule="atLeast"/>
          <w:jc w:val="center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F6E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5338" w:type="dxa"/>
            <w:tcBorders>
              <w:tl2br w:val="nil"/>
              <w:tr2bl w:val="nil"/>
            </w:tcBorders>
            <w:shd w:val="clear" w:color="auto" w:fill="auto"/>
            <w:noWrap/>
            <w:vAlign w:val="top"/>
          </w:tcPr>
          <w:p w14:paraId="163245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УО</w:t>
            </w: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(уполномоченный орган)</w:t>
            </w:r>
          </w:p>
        </w:tc>
        <w:tc>
          <w:tcPr>
            <w:tcW w:w="2373" w:type="dxa"/>
            <w:tcBorders>
              <w:tl2br w:val="nil"/>
              <w:tr2bl w:val="nil"/>
            </w:tcBorders>
            <w:shd w:val="clear" w:color="auto" w:fill="auto"/>
            <w:noWrap/>
            <w:vAlign w:val="top"/>
          </w:tcPr>
          <w:p w14:paraId="40199D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CN"/>
              </w:rPr>
              <w:t>83</w:t>
            </w:r>
          </w:p>
        </w:tc>
      </w:tr>
      <w:tr w14:paraId="6B059A9B">
        <w:trPr>
          <w:trHeight w:val="336" w:hRule="atLeast"/>
          <w:jc w:val="center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4C2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5338" w:type="dxa"/>
            <w:tcBorders>
              <w:tl2br w:val="nil"/>
              <w:tr2bl w:val="nil"/>
            </w:tcBorders>
            <w:shd w:val="clear" w:color="auto" w:fill="auto"/>
            <w:noWrap/>
            <w:vAlign w:val="top"/>
          </w:tcPr>
          <w:p w14:paraId="578153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НИ</w:t>
            </w: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(национальный интерес)</w:t>
            </w:r>
          </w:p>
        </w:tc>
        <w:tc>
          <w:tcPr>
            <w:tcW w:w="2373" w:type="dxa"/>
            <w:tcBorders>
              <w:tl2br w:val="nil"/>
              <w:tr2bl w:val="nil"/>
            </w:tcBorders>
            <w:shd w:val="clear" w:color="auto" w:fill="auto"/>
            <w:noWrap/>
            <w:vAlign w:val="top"/>
          </w:tcPr>
          <w:p w14:paraId="1FB506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CN"/>
              </w:rPr>
              <w:t>64</w:t>
            </w:r>
          </w:p>
        </w:tc>
      </w:tr>
      <w:tr w14:paraId="0589C94D">
        <w:trPr>
          <w:trHeight w:val="336" w:hRule="atLeast"/>
          <w:jc w:val="center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854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5338" w:type="dxa"/>
            <w:tcBorders>
              <w:tl2br w:val="nil"/>
              <w:tr2bl w:val="nil"/>
            </w:tcBorders>
            <w:shd w:val="clear" w:color="auto" w:fill="auto"/>
            <w:noWrap/>
            <w:vAlign w:val="top"/>
          </w:tcPr>
          <w:p w14:paraId="393FA1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СФ</w:t>
            </w:r>
            <w:r>
              <w:rPr>
                <w:rFonts w:hint="eastAsia" w:ascii="Times New Roman Regular" w:hAnsi="Times New Roman Regular" w:cs="Times New Roman Regular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lang w:val="ru-RU" w:eastAsia="zh-CN"/>
              </w:rPr>
              <w:t>с</w:t>
            </w: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еверный флот)</w:t>
            </w:r>
          </w:p>
        </w:tc>
        <w:tc>
          <w:tcPr>
            <w:tcW w:w="2373" w:type="dxa"/>
            <w:tcBorders>
              <w:tl2br w:val="nil"/>
              <w:tr2bl w:val="nil"/>
            </w:tcBorders>
            <w:shd w:val="clear" w:color="auto" w:fill="auto"/>
            <w:noWrap/>
            <w:vAlign w:val="top"/>
          </w:tcPr>
          <w:p w14:paraId="5F2D9A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CN"/>
              </w:rPr>
              <w:t>60</w:t>
            </w:r>
          </w:p>
        </w:tc>
      </w:tr>
      <w:tr w14:paraId="22D9A0F4">
        <w:trPr>
          <w:trHeight w:val="336" w:hRule="atLeast"/>
          <w:jc w:val="center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DF1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5338" w:type="dxa"/>
            <w:tcBorders>
              <w:tl2br w:val="nil"/>
              <w:tr2bl w:val="nil"/>
            </w:tcBorders>
            <w:shd w:val="clear" w:color="auto" w:fill="auto"/>
            <w:noWrap/>
            <w:vAlign w:val="top"/>
          </w:tcPr>
          <w:p w14:paraId="080562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ТФ</w:t>
            </w:r>
            <w:r>
              <w:rPr>
                <w:rFonts w:hint="default" w:ascii="Times New Roman Regular" w:hAnsi="Times New Roman Regular" w:cs="Times New Roman Regular"/>
                <w:lang w:val="ru-RU" w:eastAsia="zh-CN"/>
              </w:rPr>
              <w:t xml:space="preserve"> (тихоокеанский флот)</w:t>
            </w:r>
          </w:p>
        </w:tc>
        <w:tc>
          <w:tcPr>
            <w:tcW w:w="2373" w:type="dxa"/>
            <w:tcBorders>
              <w:tl2br w:val="nil"/>
              <w:tr2bl w:val="nil"/>
            </w:tcBorders>
            <w:shd w:val="clear" w:color="auto" w:fill="auto"/>
            <w:noWrap/>
            <w:vAlign w:val="top"/>
          </w:tcPr>
          <w:p w14:paraId="41029A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CN"/>
              </w:rPr>
              <w:t>56</w:t>
            </w:r>
          </w:p>
        </w:tc>
      </w:tr>
      <w:tr w14:paraId="72DBC06F">
        <w:trPr>
          <w:trHeight w:val="336" w:hRule="atLeast"/>
          <w:jc w:val="center"/>
        </w:trPr>
        <w:tc>
          <w:tcPr>
            <w:tcW w:w="67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A2A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5338" w:type="dxa"/>
            <w:tcBorders>
              <w:tl2br w:val="nil"/>
              <w:tr2bl w:val="nil"/>
            </w:tcBorders>
            <w:shd w:val="clear" w:color="auto" w:fill="auto"/>
            <w:noWrap/>
            <w:vAlign w:val="top"/>
          </w:tcPr>
          <w:p w14:paraId="1921A2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СМП</w:t>
            </w:r>
            <w:r>
              <w:rPr>
                <w:rFonts w:hint="default" w:ascii="Times New Roman Regular" w:hAnsi="Times New Roman Regular" w:cs="Times New Roman Regular"/>
                <w:lang w:val="ru-RU" w:eastAsia="zh-CN"/>
              </w:rPr>
              <w:t xml:space="preserve"> (северный морской путь)</w:t>
            </w:r>
          </w:p>
        </w:tc>
        <w:tc>
          <w:tcPr>
            <w:tcW w:w="2373" w:type="dxa"/>
            <w:tcBorders>
              <w:tl2br w:val="nil"/>
              <w:tr2bl w:val="nil"/>
            </w:tcBorders>
            <w:shd w:val="clear" w:color="auto" w:fill="auto"/>
            <w:noWrap/>
            <w:vAlign w:val="top"/>
          </w:tcPr>
          <w:p w14:paraId="099E39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outlineLvl w:val="9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 Regular" w:hAnsi="Times New Roman Regular" w:cs="Times New Roman Regular"/>
                <w:vertAlign w:val="baseline"/>
                <w:lang w:val="en-US" w:eastAsia="zh-CN"/>
              </w:rPr>
              <w:t>33</w:t>
            </w:r>
          </w:p>
        </w:tc>
      </w:tr>
    </w:tbl>
    <w:p w14:paraId="72F0251B">
      <w:pPr>
        <w:rPr>
          <w:rFonts w:hint="default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E7BC353">
      <w:pPr>
        <w:rPr>
          <w:rFonts w:hint="default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  <w:t>Phase II (2014-2021): results of betweenness centrality calculations</w:t>
      </w:r>
    </w:p>
    <w:tbl>
      <w:tblPr>
        <w:tblStyle w:val="3"/>
        <w:tblW w:w="88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5921"/>
        <w:gridCol w:w="2377"/>
      </w:tblGrid>
      <w:tr w14:paraId="37DCE429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EB8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Style w:val="5"/>
                <w:rFonts w:hint="default" w:ascii="Times New Roman Regular" w:hAnsi="Times New Roman Regular" w:cs="Times New Roman Regular"/>
                <w:sz w:val="21"/>
                <w:szCs w:val="21"/>
                <w:lang w:val="en-US" w:eastAsia="zh-CN" w:bidi="ar"/>
              </w:rPr>
              <w:t>No.</w:t>
            </w:r>
          </w:p>
        </w:tc>
        <w:tc>
          <w:tcPr>
            <w:tcW w:w="59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0D1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Entity Name</w:t>
            </w:r>
          </w:p>
        </w:tc>
        <w:tc>
          <w:tcPr>
            <w:tcW w:w="237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3D0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Betweenness centrality</w:t>
            </w:r>
          </w:p>
        </w:tc>
      </w:tr>
      <w:tr w14:paraId="54AE954D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CEA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9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8987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АЗРФ</w:t>
            </w:r>
            <w:r>
              <w:rPr>
                <w:rFonts w:hint="eastAsia" w:ascii="Times New Roman Regular" w:hAnsi="Times New Roman Regular" w:cs="Times New Roman Regular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(</w:t>
            </w: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ru-RU" w:eastAsia="zh-CN" w:bidi="ar"/>
              </w:rPr>
              <w:t>а</w:t>
            </w: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рктическая зона РФ)</w:t>
            </w:r>
          </w:p>
        </w:tc>
        <w:tc>
          <w:tcPr>
            <w:tcW w:w="237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EAD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312</w:t>
            </w:r>
          </w:p>
        </w:tc>
      </w:tr>
      <w:tr w14:paraId="5A410E3B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C46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59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09CF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СТер</w:t>
            </w:r>
            <w:r>
              <w:rPr>
                <w:rFonts w:hint="eastAsia" w:ascii="Times New Roman Regular" w:hAnsi="Times New Roman Regular" w:cs="Times New Roman Regular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lang w:val="ru-RU" w:eastAsia="zh-CN"/>
              </w:rPr>
              <w:t>с</w:t>
            </w: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ухопутные территории)</w:t>
            </w:r>
          </w:p>
        </w:tc>
        <w:tc>
          <w:tcPr>
            <w:tcW w:w="237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724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276</w:t>
            </w:r>
          </w:p>
        </w:tc>
      </w:tr>
      <w:tr w14:paraId="60358FD4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A1F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59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825E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Россия</w:t>
            </w:r>
          </w:p>
        </w:tc>
        <w:tc>
          <w:tcPr>
            <w:tcW w:w="237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F38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198</w:t>
            </w:r>
          </w:p>
        </w:tc>
      </w:tr>
      <w:tr w14:paraId="709575BC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987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59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1C7A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РФ</w:t>
            </w:r>
          </w:p>
        </w:tc>
        <w:tc>
          <w:tcPr>
            <w:tcW w:w="237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6FB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105</w:t>
            </w:r>
          </w:p>
        </w:tc>
      </w:tr>
      <w:tr w14:paraId="3728FBA7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28C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59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752D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АрО (</w:t>
            </w:r>
            <w:r>
              <w:rPr>
                <w:rFonts w:hint="default" w:ascii="Times New Roman Regular" w:hAnsi="Times New Roman Regular" w:cs="Times New Roman Regular"/>
                <w:lang w:val="ru-RU" w:eastAsia="zh-CN"/>
              </w:rPr>
              <w:t>а</w:t>
            </w: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рхангельская область)</w:t>
            </w:r>
          </w:p>
        </w:tc>
        <w:tc>
          <w:tcPr>
            <w:tcW w:w="237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E7E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98</w:t>
            </w:r>
          </w:p>
        </w:tc>
      </w:tr>
      <w:tr w14:paraId="7C5C78C0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402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59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89CD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СНИ</w:t>
            </w:r>
            <w:r>
              <w:rPr>
                <w:rFonts w:hint="eastAsia" w:ascii="Times New Roman Regular" w:hAnsi="Times New Roman Regular" w:cs="Times New Roman Regular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(стратегические национальные интересы)</w:t>
            </w:r>
          </w:p>
        </w:tc>
        <w:tc>
          <w:tcPr>
            <w:tcW w:w="237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370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64</w:t>
            </w:r>
          </w:p>
        </w:tc>
      </w:tr>
      <w:tr w14:paraId="08AA87D5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FB9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59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DFEF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МНар (малочисленная народа)</w:t>
            </w:r>
          </w:p>
        </w:tc>
        <w:tc>
          <w:tcPr>
            <w:tcW w:w="237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9B9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62</w:t>
            </w:r>
          </w:p>
        </w:tc>
      </w:tr>
      <w:tr w14:paraId="4CD66B52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E66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59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CDCB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РАЗо (</w:t>
            </w:r>
            <w:r>
              <w:rPr>
                <w:rFonts w:hint="default" w:ascii="Times New Roman Regular" w:hAnsi="Times New Roman Regular" w:cs="Times New Roman Regular"/>
                <w:lang w:val="ru-RU" w:eastAsia="zh-CN"/>
              </w:rPr>
              <w:t>р</w:t>
            </w: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езидент Арктической зоны)</w:t>
            </w:r>
          </w:p>
        </w:tc>
        <w:tc>
          <w:tcPr>
            <w:tcW w:w="237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52C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48</w:t>
            </w:r>
          </w:p>
        </w:tc>
      </w:tr>
      <w:tr w14:paraId="540AAADE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528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59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0C58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ЧАО (территори</w:t>
            </w:r>
            <w:r>
              <w:rPr>
                <w:rFonts w:hint="default" w:ascii="Times New Roman Regular" w:hAnsi="Times New Roman Regular" w:cs="Times New Roman Regular"/>
                <w:lang w:val="ru-RU" w:eastAsia="zh-CN"/>
              </w:rPr>
              <w:t>я</w:t>
            </w: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 xml:space="preserve"> Чукотского автономного округа)</w:t>
            </w:r>
          </w:p>
        </w:tc>
        <w:tc>
          <w:tcPr>
            <w:tcW w:w="237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F7A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47</w:t>
            </w:r>
          </w:p>
        </w:tc>
      </w:tr>
      <w:tr w14:paraId="69816AAE">
        <w:trPr>
          <w:trHeight w:val="336" w:hRule="atLeast"/>
          <w:jc w:val="center"/>
        </w:trPr>
        <w:tc>
          <w:tcPr>
            <w:tcW w:w="54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8B9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592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3E4E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ГПол (государственная политика)</w:t>
            </w:r>
          </w:p>
        </w:tc>
        <w:tc>
          <w:tcPr>
            <w:tcW w:w="237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B6D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47</w:t>
            </w:r>
          </w:p>
        </w:tc>
      </w:tr>
    </w:tbl>
    <w:p w14:paraId="37D11AF6">
      <w:pPr>
        <w:rPr>
          <w:rFonts w:hint="default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2214A0A">
      <w:pPr>
        <w:rPr>
          <w:rFonts w:hint="default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  <w:t>Phase III (2022-2023): results of betweenness centrality calculations</w:t>
      </w:r>
    </w:p>
    <w:tbl>
      <w:tblPr>
        <w:tblStyle w:val="3"/>
        <w:tblW w:w="8261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5470"/>
        <w:gridCol w:w="2241"/>
      </w:tblGrid>
      <w:tr w14:paraId="420E15EA">
        <w:trPr>
          <w:trHeight w:val="336" w:hRule="atLeast"/>
          <w:jc w:val="center"/>
        </w:trPr>
        <w:tc>
          <w:tcPr>
            <w:tcW w:w="5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DFA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Style w:val="5"/>
                <w:rFonts w:hint="default" w:ascii="Times New Roman Regular" w:hAnsi="Times New Roman Regular" w:cs="Times New Roman Regular"/>
                <w:sz w:val="21"/>
                <w:szCs w:val="21"/>
                <w:lang w:val="en-US" w:eastAsia="zh-CN" w:bidi="ar"/>
              </w:rPr>
              <w:t>No.</w:t>
            </w:r>
          </w:p>
        </w:tc>
        <w:tc>
          <w:tcPr>
            <w:tcW w:w="547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04A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Entity Name</w:t>
            </w:r>
          </w:p>
        </w:tc>
        <w:tc>
          <w:tcPr>
            <w:tcW w:w="224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568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Betweenness centrality</w:t>
            </w:r>
          </w:p>
        </w:tc>
      </w:tr>
      <w:tr w14:paraId="412E68FF">
        <w:trPr>
          <w:trHeight w:val="336" w:hRule="atLeast"/>
          <w:jc w:val="center"/>
        </w:trPr>
        <w:tc>
          <w:tcPr>
            <w:tcW w:w="5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BAB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47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D994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ПН-ки (приоритеты нацморполитики)</w:t>
            </w:r>
          </w:p>
        </w:tc>
        <w:tc>
          <w:tcPr>
            <w:tcW w:w="224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124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46</w:t>
            </w:r>
          </w:p>
        </w:tc>
      </w:tr>
      <w:tr w14:paraId="36C92256">
        <w:trPr>
          <w:trHeight w:val="336" w:hRule="atLeast"/>
          <w:jc w:val="center"/>
        </w:trPr>
        <w:tc>
          <w:tcPr>
            <w:tcW w:w="5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8A0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547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02D8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СЦ</w:t>
            </w: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(стратегические цели)</w:t>
            </w:r>
          </w:p>
        </w:tc>
        <w:tc>
          <w:tcPr>
            <w:tcW w:w="224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E87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</w:t>
            </w:r>
          </w:p>
        </w:tc>
      </w:tr>
      <w:tr w14:paraId="684D7746">
        <w:trPr>
          <w:trHeight w:val="336" w:hRule="atLeast"/>
          <w:jc w:val="center"/>
        </w:trPr>
        <w:tc>
          <w:tcPr>
            <w:tcW w:w="5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C2F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547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3224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ЭкБ</w:t>
            </w:r>
            <w:r>
              <w:rPr>
                <w:rFonts w:hint="eastAsia" w:ascii="Times New Roman Regular" w:hAnsi="Times New Roman Regular" w:cs="Times New Roman Regular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(экологическая безопасность)</w:t>
            </w:r>
          </w:p>
        </w:tc>
        <w:tc>
          <w:tcPr>
            <w:tcW w:w="224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1C0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</w:tr>
      <w:tr w14:paraId="0E1720A5">
        <w:trPr>
          <w:trHeight w:val="336" w:hRule="atLeast"/>
          <w:jc w:val="center"/>
        </w:trPr>
        <w:tc>
          <w:tcPr>
            <w:tcW w:w="5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C06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547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926D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РФ</w:t>
            </w:r>
          </w:p>
        </w:tc>
        <w:tc>
          <w:tcPr>
            <w:tcW w:w="224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05B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</w:tr>
      <w:tr w14:paraId="39D39E63">
        <w:trPr>
          <w:trHeight w:val="336" w:hRule="atLeast"/>
          <w:jc w:val="center"/>
        </w:trPr>
        <w:tc>
          <w:tcPr>
            <w:tcW w:w="5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C57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547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62AD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МДе</w:t>
            </w:r>
            <w:r>
              <w:rPr>
                <w:rFonts w:hint="eastAsia" w:ascii="Times New Roman Regular" w:hAnsi="Times New Roman Regular" w:cs="Times New Roman Regular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(морские деятельности)</w:t>
            </w:r>
          </w:p>
        </w:tc>
        <w:tc>
          <w:tcPr>
            <w:tcW w:w="224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F53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</w:tr>
      <w:tr w14:paraId="137B09C2">
        <w:trPr>
          <w:trHeight w:val="336" w:hRule="atLeast"/>
          <w:jc w:val="center"/>
        </w:trPr>
        <w:tc>
          <w:tcPr>
            <w:tcW w:w="5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717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547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6CCA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РМРиР (</w:t>
            </w: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р</w:t>
            </w: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азвитие морского рыболовства и рыбоводства)</w:t>
            </w:r>
          </w:p>
        </w:tc>
        <w:tc>
          <w:tcPr>
            <w:tcW w:w="224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E98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</w:tr>
      <w:tr w14:paraId="2E273BC2">
        <w:trPr>
          <w:trHeight w:val="336" w:hRule="atLeast"/>
          <w:jc w:val="center"/>
        </w:trPr>
        <w:tc>
          <w:tcPr>
            <w:tcW w:w="5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03E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547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D322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 xml:space="preserve">ОРМО (освоение ресурсов </w:t>
            </w:r>
            <w:r>
              <w:rPr>
                <w:rFonts w:hint="default" w:ascii="Times New Roman Regular" w:hAnsi="Times New Roman Regular" w:cs="Times New Roman Regular"/>
                <w:lang w:val="ru-RU" w:eastAsia="zh-CN"/>
              </w:rPr>
              <w:t>м</w:t>
            </w: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ирового океана)</w:t>
            </w:r>
          </w:p>
        </w:tc>
        <w:tc>
          <w:tcPr>
            <w:tcW w:w="224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ACA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</w:tr>
      <w:tr w14:paraId="06BBE024">
        <w:trPr>
          <w:trHeight w:val="336" w:hRule="atLeast"/>
          <w:jc w:val="center"/>
        </w:trPr>
        <w:tc>
          <w:tcPr>
            <w:tcW w:w="5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924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547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A180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ВМП-ие</w:t>
            </w:r>
            <w:r>
              <w:rPr>
                <w:rFonts w:hint="default" w:ascii="Times New Roman Regular" w:hAnsi="Times New Roman Regular" w:cs="Times New Roman Regular"/>
                <w:lang w:val="ru-RU" w:eastAsia="zh-CN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(военно-морское присутствие)</w:t>
            </w:r>
          </w:p>
        </w:tc>
        <w:tc>
          <w:tcPr>
            <w:tcW w:w="224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A46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</w:tr>
      <w:tr w14:paraId="1F060C1B">
        <w:trPr>
          <w:trHeight w:val="336" w:hRule="atLeast"/>
          <w:jc w:val="center"/>
        </w:trPr>
        <w:tc>
          <w:tcPr>
            <w:tcW w:w="5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B86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547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7633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ВМД-ть (военно-морская деятельность)</w:t>
            </w:r>
          </w:p>
        </w:tc>
        <w:tc>
          <w:tcPr>
            <w:tcW w:w="224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239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</w:tr>
      <w:tr w14:paraId="1C5F24E5">
        <w:trPr>
          <w:trHeight w:val="336" w:hRule="atLeast"/>
          <w:jc w:val="center"/>
        </w:trPr>
        <w:tc>
          <w:tcPr>
            <w:tcW w:w="55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B16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547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BF26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РОрг (</w:t>
            </w:r>
            <w:r>
              <w:rPr>
                <w:rFonts w:hint="default" w:ascii="Times New Roman Regular" w:hAnsi="Times New Roman Regular" w:eastAsia="Times New Roman Regular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р</w:t>
            </w:r>
            <w:r>
              <w:rPr>
                <w:rFonts w:hint="default" w:ascii="Times New Roman Regular" w:hAnsi="Times New Roman Regular" w:cs="Times New Roman Regular"/>
                <w:lang w:val="en-US" w:eastAsia="zh-CN"/>
              </w:rPr>
              <w:t>оссийские организации)</w:t>
            </w:r>
          </w:p>
        </w:tc>
        <w:tc>
          <w:tcPr>
            <w:tcW w:w="224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A8B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</w:tr>
    </w:tbl>
    <w:p w14:paraId="39A4F052">
      <w:pPr>
        <w:rPr>
          <w:rFonts w:hint="default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DBA814"/>
    <w:rsid w:val="7F7F1DC8"/>
    <w:rsid w:val="7FFE3FF2"/>
    <w:rsid w:val="FDDBA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character" w:customStyle="1" w:styleId="5">
    <w:name w:val="font01"/>
    <w:basedOn w:val="4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2026-02-14T05:11:00Z</dcterms:created>
  <dc:creator>(ง °Θ°)ว</dc:creator>
  <cp:lastModifiedBy>lvpeiying</cp:lastModifiedBy>
  <dcterms:modified xsi:type="dcterms:W3CDTF">2026-07-22T12:08:07Z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20B0CB5DA43813DC06238F695819AEF8_41</vt:lpwstr>
  </property>
</Properties>
</file>