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Notes of Study on Dec 9, 2022 (Fri)</w:t>
      </w:r>
    </w:p>
    <w:p w:rsidR="00000000" w:rsidDel="00000000" w:rsidP="00000000" w:rsidRDefault="00000000" w:rsidRPr="00000000" w14:paraId="00000002">
      <w:pPr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Based on lecture notes of Stanford cs231n</w:t>
      </w:r>
    </w:p>
    <w:p w:rsidR="00000000" w:rsidDel="00000000" w:rsidP="00000000" w:rsidRDefault="00000000" w:rsidRPr="00000000" w14:paraId="00000004">
      <w:pPr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Module 1: Neural Networks</w:t>
      </w:r>
    </w:p>
    <w:p w:rsidR="00000000" w:rsidDel="00000000" w:rsidP="00000000" w:rsidRDefault="00000000" w:rsidRPr="00000000" w14:paraId="00000005">
      <w:pPr>
        <w:jc w:val="left"/>
        <w:rPr>
          <w:rFonts w:ascii="Cambria" w:cs="Cambria" w:eastAsia="Cambria" w:hAnsi="Cambria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Cambria" w:cs="Cambria" w:eastAsia="Cambria" w:hAnsi="Cambria"/>
            <w:color w:val="dca10d"/>
            <w:sz w:val="24"/>
            <w:szCs w:val="24"/>
            <w:u w:val="single"/>
            <w:rtl w:val="0"/>
          </w:rPr>
          <w:t xml:space="preserve">Backpropagation, Intuitions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chain rule interpretation, real-valued circuits, patterns in gradient flow</w:t>
      </w:r>
    </w:p>
    <w:p w:rsidR="00000000" w:rsidDel="00000000" w:rsidP="00000000" w:rsidRDefault="00000000" w:rsidRPr="00000000" w14:paraId="00000007">
      <w:pPr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And, 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b w:val="1"/>
          <w:color w:val="dca10d"/>
          <w:sz w:val="24"/>
          <w:szCs w:val="24"/>
        </w:rPr>
      </w:pPr>
      <w:hyperlink r:id="rId8">
        <w:r w:rsidDel="00000000" w:rsidR="00000000" w:rsidRPr="00000000">
          <w:rPr>
            <w:rFonts w:ascii="Cambria" w:cs="Cambria" w:eastAsia="Cambria" w:hAnsi="Cambria"/>
            <w:b w:val="1"/>
            <w:color w:val="dca10d"/>
            <w:sz w:val="24"/>
            <w:szCs w:val="24"/>
            <w:rtl w:val="0"/>
          </w:rPr>
          <w:t xml:space="preserve">https://www.youtube.com/watch?v=d14TUNcbn1k</w:t>
        </w:r>
      </w:hyperlink>
      <w:r w:rsidDel="00000000" w:rsidR="00000000" w:rsidRPr="00000000">
        <w:rPr>
          <w:rFonts w:ascii="Cambria" w:cs="Cambria" w:eastAsia="Cambria" w:hAnsi="Cambria"/>
          <w:b w:val="1"/>
          <w:color w:val="dca10d"/>
          <w:sz w:val="24"/>
          <w:szCs w:val="24"/>
          <w:rtl w:val="0"/>
        </w:rPr>
        <w:t xml:space="preserve"> (till 50 mins)</w:t>
      </w:r>
    </w:p>
    <w:p w:rsidR="00000000" w:rsidDel="00000000" w:rsidP="00000000" w:rsidRDefault="00000000" w:rsidRPr="00000000" w14:paraId="00000009">
      <w:pPr>
        <w:jc w:val="left"/>
        <w:rPr>
          <w:rFonts w:ascii="Cambria" w:cs="Cambria" w:eastAsia="Cambria" w:hAnsi="Cambria"/>
          <w:b w:val="1"/>
          <w:color w:val="4472c4"/>
          <w:sz w:val="24"/>
          <w:szCs w:val="24"/>
        </w:rPr>
      </w:pP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Chain rule</w:t>
      </w:r>
    </w:p>
    <w:p w:rsidR="00000000" w:rsidDel="00000000" w:rsidP="00000000" w:rsidRDefault="00000000" w:rsidRPr="00000000" w14:paraId="0000000B">
      <w:pPr>
        <w:jc w:val="center"/>
        <w:rPr>
          <w:rFonts w:ascii="Cambria Math" w:cs="Cambria Math" w:eastAsia="Cambria Math" w:hAnsi="Cambria Math"/>
          <w:color w:val="202124"/>
          <w:sz w:val="24"/>
          <w:szCs w:val="24"/>
          <w:highlight w:val="white"/>
        </w:rPr>
      </w:pPr>
      <m:oMath>
        <m:f>
          <m:fPr>
            <m:ctrlPr>
              <w:rPr>
                <w:rFonts w:ascii="Cambria Math" w:cs="Cambria Math" w:eastAsia="Cambria Math" w:hAnsi="Cambria Math"/>
                <w:color w:val="202124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202124"/>
                <w:sz w:val="24"/>
                <w:szCs w:val="24"/>
                <w:highlight w:val="white"/>
              </w:rPr>
              <m:t xml:space="preserve">∂f</m:t>
            </m:r>
          </m:num>
          <m:den>
            <m:r>
              <w:rPr>
                <w:rFonts w:ascii="Cambria Math" w:cs="Cambria Math" w:eastAsia="Cambria Math" w:hAnsi="Cambria Math"/>
                <w:color w:val="202124"/>
                <w:sz w:val="24"/>
                <w:szCs w:val="24"/>
                <w:highlight w:val="white"/>
              </w:rPr>
              <m:t>∂</m:t>
            </m:r>
            <m:r>
              <w:rPr>
                <w:rFonts w:ascii="Cambria Math" w:cs="Cambria Math" w:eastAsia="Cambria Math" w:hAnsi="Cambria Math"/>
                <w:color w:val="202124"/>
                <w:sz w:val="24"/>
                <w:szCs w:val="24"/>
                <w:highlight w:val="white"/>
              </w:rPr>
              <m:t xml:space="preserve">x</m:t>
            </m:r>
          </m:den>
        </m:f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color w:val="202124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>∂</m:t>
            </m:r>
            <m:r>
              <w:rPr>
                <w:rFonts w:ascii="Cambria Math" w:cs="Cambria Math" w:eastAsia="Cambria Math" w:hAnsi="Cambria Math"/>
                <w:color w:val="202124"/>
                <w:sz w:val="24"/>
                <w:szCs w:val="24"/>
                <w:highlight w:val="white"/>
              </w:rPr>
              <m:t xml:space="preserve">f</m:t>
            </m:r>
          </m:num>
          <m:den>
            <m:r>
              <w:rPr>
                <w:rFonts w:ascii="Cambria Math" w:cs="Cambria Math" w:eastAsia="Cambria Math" w:hAnsi="Cambria Math"/>
                <w:color w:val="202124"/>
                <w:sz w:val="24"/>
                <w:szCs w:val="24"/>
                <w:highlight w:val="white"/>
              </w:rPr>
              <m:t>∂</m:t>
            </m:r>
            <m:r>
              <w:rPr>
                <w:rFonts w:ascii="Cambria Math" w:cs="Cambria Math" w:eastAsia="Cambria Math" w:hAnsi="Cambria Math"/>
                <w:color w:val="202124"/>
                <w:sz w:val="24"/>
                <w:szCs w:val="24"/>
                <w:highlight w:val="white"/>
              </w:rPr>
              <m:t xml:space="preserve">z</m:t>
            </m:r>
          </m:den>
        </m:f>
        <m:f>
          <m:fPr>
            <m:ctrlPr>
              <w:rPr>
                <w:rFonts w:ascii="Cambria Math" w:cs="Cambria Math" w:eastAsia="Cambria Math" w:hAnsi="Cambria Math"/>
                <w:color w:val="202124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202124"/>
                <w:sz w:val="24"/>
                <w:szCs w:val="24"/>
                <w:highlight w:val="white"/>
              </w:rPr>
              <m:t>∂</m:t>
            </m:r>
            <m:r>
              <w:rPr>
                <w:rFonts w:ascii="Cambria Math" w:cs="Cambria Math" w:eastAsia="Cambria Math" w:hAnsi="Cambria Math"/>
                <w:color w:val="202124"/>
                <w:sz w:val="24"/>
                <w:szCs w:val="24"/>
                <w:highlight w:val="white"/>
              </w:rPr>
              <m:t xml:space="preserve">z</m:t>
            </m:r>
          </m:num>
          <m:den>
            <m:r>
              <w:rPr>
                <w:rFonts w:ascii="Cambria Math" w:cs="Cambria Math" w:eastAsia="Cambria Math" w:hAnsi="Cambria Math"/>
                <w:color w:val="202124"/>
                <w:sz w:val="24"/>
                <w:szCs w:val="24"/>
                <w:highlight w:val="white"/>
              </w:rPr>
              <m:t>∂</m:t>
            </m:r>
            <m:r>
              <w:rPr>
                <w:rFonts w:ascii="Cambria Math" w:cs="Cambria Math" w:eastAsia="Cambria Math" w:hAnsi="Cambria Math"/>
                <w:color w:val="202124"/>
                <w:sz w:val="24"/>
                <w:szCs w:val="24"/>
                <w:highlight w:val="white"/>
              </w:rPr>
              <m:t xml:space="preserve">x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mbria Math" w:cs="Cambria Math" w:eastAsia="Cambria Math" w:hAnsi="Cambria Math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Cambria Math" w:cs="Cambria Math" w:eastAsia="Cambria Math" w:hAnsi="Cambria Math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mbria Math" w:cs="Cambria Math" w:eastAsia="Cambria Math" w:hAnsi="Cambria Math"/>
          <w:color w:val="202124"/>
          <w:sz w:val="24"/>
          <w:szCs w:val="24"/>
          <w:highlight w:val="white"/>
          <w:rtl w:val="0"/>
        </w:rPr>
        <w:t xml:space="preserve">A common application of chain rule: </w:t>
      </w:r>
    </w:p>
    <w:p w:rsidR="00000000" w:rsidDel="00000000" w:rsidP="00000000" w:rsidRDefault="00000000" w:rsidRPr="00000000" w14:paraId="0000000E">
      <w:pPr>
        <w:jc w:val="left"/>
        <w:rPr>
          <w:rFonts w:ascii="Cambria Math" w:cs="Cambria Math" w:eastAsia="Cambria Math" w:hAnsi="Cambria Math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ambria Math" w:cs="Cambria Math" w:eastAsia="Cambria Math" w:hAnsi="Cambria Math"/>
          <w:color w:val="202124"/>
          <w:sz w:val="24"/>
          <w:szCs w:val="24"/>
          <w:highlight w:val="white"/>
        </w:rPr>
      </w:pPr>
      <m:oMath>
        <m:f>
          <m:fPr>
            <m:ctrlPr>
              <w:rPr>
                <w:rFonts w:ascii="Cambria Math" w:cs="Cambria Math" w:eastAsia="Cambria Math" w:hAnsi="Cambria Math"/>
                <w:color w:val="202124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202124"/>
                <w:sz w:val="24"/>
                <w:szCs w:val="24"/>
                <w:highlight w:val="white"/>
              </w:rPr>
              <m:t xml:space="preserve">∂</m:t>
            </m:r>
            <m:sSup>
              <m:sSupPr>
                <m:ctrlPr>
                  <w:rPr>
                    <w:rFonts w:ascii="Cambria Math" w:cs="Cambria Math" w:eastAsia="Cambria Math" w:hAnsi="Cambria Math"/>
                    <w:color w:val="202124"/>
                    <w:sz w:val="24"/>
                    <w:szCs w:val="24"/>
                    <w:highlight w:val="whit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color w:val="202124"/>
                    <w:sz w:val="24"/>
                    <w:szCs w:val="24"/>
                    <w:highlight w:val="white"/>
                  </w:rPr>
                  <m:t xml:space="preserve">V</m:t>
                </m:r>
              </m:e>
              <m:sup>
                <m:r>
                  <w:rPr>
                    <w:rFonts w:ascii="Cambria Math" w:cs="Cambria Math" w:eastAsia="Cambria Math" w:hAnsi="Cambria Math"/>
                    <w:color w:val="202124"/>
                    <w:sz w:val="24"/>
                    <w:szCs w:val="24"/>
                    <w:highlight w:val="white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color w:val="202124"/>
                <w:sz w:val="24"/>
                <w:szCs w:val="24"/>
                <w:highlight w:val="white"/>
              </w:rPr>
              <m:t>∂</m:t>
            </m:r>
            <m:r>
              <w:rPr>
                <w:rFonts w:ascii="Cambria Math" w:cs="Cambria Math" w:eastAsia="Cambria Math" w:hAnsi="Cambria Math"/>
                <w:color w:val="202124"/>
                <w:sz w:val="24"/>
                <w:szCs w:val="24"/>
                <w:highlight w:val="white"/>
              </w:rPr>
              <m:t xml:space="preserve">U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color w:val="202124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cs="Cambria Math" w:eastAsia="Cambria Math" w:hAnsi="Cambria Math"/>
                    <w:color w:val="202124"/>
                    <w:sz w:val="24"/>
                    <w:szCs w:val="24"/>
                    <w:highlight w:val="whit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color w:val="202124"/>
                    <w:sz w:val="24"/>
                    <w:szCs w:val="24"/>
                    <w:highlight w:val="white"/>
                  </w:rPr>
                  <m:t xml:space="preserve">V</m:t>
                </m:r>
              </m:e>
              <m:sup>
                <m:r>
                  <w:rPr>
                    <w:rFonts w:ascii="Cambria Math" w:cs="Cambria Math" w:eastAsia="Cambria Math" w:hAnsi="Cambria Math"/>
                    <w:color w:val="202124"/>
                    <w:sz w:val="24"/>
                    <w:szCs w:val="24"/>
                    <w:highlight w:val="white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color w:val="202124"/>
                <w:sz w:val="24"/>
                <w:szCs w:val="24"/>
                <w:highlight w:val="white"/>
              </w:rPr>
              <m:t>∂</m:t>
            </m:r>
            <m:r>
              <w:rPr>
                <w:rFonts w:ascii="Cambria Math" w:cs="Cambria Math" w:eastAsia="Cambria Math" w:hAnsi="Cambria Math"/>
                <w:color w:val="202124"/>
                <w:sz w:val="24"/>
                <w:szCs w:val="24"/>
                <w:highlight w:val="white"/>
              </w:rPr>
              <m:t xml:space="preserve">V</m:t>
            </m:r>
          </m:den>
        </m:f>
        <m:f>
          <m:fPr>
            <m:ctrlPr>
              <w:rPr>
                <w:rFonts w:ascii="Cambria Math" w:cs="Cambria Math" w:eastAsia="Cambria Math" w:hAnsi="Cambria Math"/>
                <w:color w:val="202124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202124"/>
                <w:sz w:val="24"/>
                <w:szCs w:val="24"/>
                <w:highlight w:val="white"/>
              </w:rPr>
              <m:t>∂</m:t>
            </m:r>
            <m:r>
              <w:rPr>
                <w:rFonts w:ascii="Cambria Math" w:cs="Cambria Math" w:eastAsia="Cambria Math" w:hAnsi="Cambria Math"/>
                <w:color w:val="202124"/>
                <w:sz w:val="24"/>
                <w:szCs w:val="24"/>
                <w:highlight w:val="white"/>
              </w:rPr>
              <m:t xml:space="preserve">V</m:t>
            </m:r>
          </m:num>
          <m:den>
            <m:r>
              <w:rPr>
                <w:rFonts w:ascii="Cambria Math" w:cs="Cambria Math" w:eastAsia="Cambria Math" w:hAnsi="Cambria Math"/>
                <w:color w:val="202124"/>
                <w:sz w:val="24"/>
                <w:szCs w:val="24"/>
                <w:highlight w:val="white"/>
              </w:rPr>
              <m:t>∂</m:t>
            </m:r>
            <m:r>
              <w:rPr>
                <w:rFonts w:ascii="Cambria Math" w:cs="Cambria Math" w:eastAsia="Cambria Math" w:hAnsi="Cambria Math"/>
                <w:color w:val="202124"/>
                <w:sz w:val="24"/>
                <w:szCs w:val="24"/>
                <w:highlight w:val="white"/>
              </w:rPr>
              <m:t xml:space="preserve">U</m:t>
            </m:r>
          </m:den>
        </m:f>
        <m:r>
          <w:rPr>
            <w:rFonts w:ascii="Cambria Math" w:cs="Cambria Math" w:eastAsia="Cambria Math" w:hAnsi="Cambria Math"/>
            <w:color w:val="202124"/>
            <w:sz w:val="24"/>
            <w:szCs w:val="24"/>
            <w:highlight w:val="white"/>
          </w:rPr>
          <m:t xml:space="preserve">=2V</m:t>
        </m:r>
        <m:f>
          <m:fPr>
            <m:ctrlPr>
              <w:rPr>
                <w:rFonts w:ascii="Cambria Math" w:cs="Cambria Math" w:eastAsia="Cambria Math" w:hAnsi="Cambria Math"/>
                <w:color w:val="202124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202124"/>
                <w:sz w:val="24"/>
                <w:szCs w:val="24"/>
                <w:highlight w:val="white"/>
              </w:rPr>
              <m:t>∂</m:t>
            </m:r>
            <m:r>
              <w:rPr>
                <w:rFonts w:ascii="Cambria Math" w:cs="Cambria Math" w:eastAsia="Cambria Math" w:hAnsi="Cambria Math"/>
                <w:color w:val="202124"/>
                <w:sz w:val="24"/>
                <w:szCs w:val="24"/>
                <w:highlight w:val="white"/>
              </w:rPr>
              <m:t xml:space="preserve">V</m:t>
            </m:r>
          </m:num>
          <m:den>
            <m:r>
              <w:rPr>
                <w:rFonts w:ascii="Cambria Math" w:cs="Cambria Math" w:eastAsia="Cambria Math" w:hAnsi="Cambria Math"/>
                <w:color w:val="202124"/>
                <w:sz w:val="24"/>
                <w:szCs w:val="24"/>
                <w:highlight w:val="white"/>
              </w:rPr>
              <m:t>∂</m:t>
            </m:r>
            <m:r>
              <w:rPr>
                <w:rFonts w:ascii="Cambria Math" w:cs="Cambria Math" w:eastAsia="Cambria Math" w:hAnsi="Cambria Math"/>
                <w:color w:val="202124"/>
                <w:sz w:val="24"/>
                <w:szCs w:val="24"/>
                <w:highlight w:val="white"/>
              </w:rPr>
              <m:t xml:space="preserve">U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Cambria Math" w:cs="Cambria Math" w:eastAsia="Cambria Math" w:hAnsi="Cambria Math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Cambria Math" w:cs="Cambria Math" w:eastAsia="Cambria Math" w:hAnsi="Cambria Math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mbria Math" w:cs="Cambria Math" w:eastAsia="Cambria Math" w:hAnsi="Cambria Math"/>
          <w:color w:val="202124"/>
          <w:sz w:val="24"/>
          <w:szCs w:val="24"/>
          <w:highlight w:val="white"/>
          <w:rtl w:val="0"/>
        </w:rPr>
        <w:t xml:space="preserve">P.S. Another commonly used application:  </w:t>
      </w:r>
    </w:p>
    <w:p w:rsidR="00000000" w:rsidDel="00000000" w:rsidP="00000000" w:rsidRDefault="00000000" w:rsidRPr="00000000" w14:paraId="00000012">
      <w:pPr>
        <w:jc w:val="center"/>
        <w:rPr>
          <w:rFonts w:ascii="Cambria Math" w:cs="Cambria Math" w:eastAsia="Cambria Math" w:hAnsi="Cambria Math"/>
          <w:color w:val="202124"/>
          <w:sz w:val="24"/>
          <w:szCs w:val="24"/>
          <w:highlight w:val="white"/>
        </w:rPr>
      </w:pPr>
      <m:oMath>
        <m:f>
          <m:fPr>
            <m:ctrlPr>
              <w:rPr>
                <w:rFonts w:ascii="Cambria Math" w:cs="Cambria Math" w:eastAsia="Cambria Math" w:hAnsi="Cambria Math"/>
                <w:color w:val="202124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202124"/>
                <w:sz w:val="24"/>
                <w:szCs w:val="24"/>
                <w:highlight w:val="white"/>
              </w:rPr>
              <m:t xml:space="preserve">∂UV</m:t>
            </m:r>
          </m:num>
          <m:den>
            <m:r>
              <w:rPr>
                <w:rFonts w:ascii="Cambria Math" w:cs="Cambria Math" w:eastAsia="Cambria Math" w:hAnsi="Cambria Math"/>
                <w:color w:val="202124"/>
                <w:sz w:val="24"/>
                <w:szCs w:val="24"/>
                <w:highlight w:val="white"/>
              </w:rPr>
              <m:t>∂</m:t>
            </m:r>
            <m:r>
              <w:rPr>
                <w:rFonts w:ascii="Cambria Math" w:cs="Cambria Math" w:eastAsia="Cambria Math" w:hAnsi="Cambria Math"/>
                <w:color w:val="202124"/>
                <w:sz w:val="24"/>
                <w:szCs w:val="24"/>
                <w:highlight w:val="white"/>
              </w:rPr>
              <m:t xml:space="preserve">x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color w:val="202124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>∂</m:t>
            </m:r>
            <m:r>
              <w:rPr>
                <w:rFonts w:ascii="Cambria Math" w:cs="Cambria Math" w:eastAsia="Cambria Math" w:hAnsi="Cambria Math"/>
                <w:color w:val="202124"/>
                <w:sz w:val="24"/>
                <w:szCs w:val="24"/>
                <w:highlight w:val="white"/>
              </w:rPr>
              <m:t xml:space="preserve">U</m:t>
            </m:r>
          </m:num>
          <m:den>
            <m:r>
              <w:rPr>
                <w:rFonts w:ascii="Cambria Math" w:cs="Cambria Math" w:eastAsia="Cambria Math" w:hAnsi="Cambria Math"/>
                <w:color w:val="202124"/>
                <w:sz w:val="24"/>
                <w:szCs w:val="24"/>
                <w:highlight w:val="white"/>
              </w:rPr>
              <m:t>∂</m:t>
            </m:r>
            <m:r>
              <w:rPr>
                <w:rFonts w:ascii="Cambria Math" w:cs="Cambria Math" w:eastAsia="Cambria Math" w:hAnsi="Cambria Math"/>
                <w:color w:val="202124"/>
                <w:sz w:val="24"/>
                <w:szCs w:val="24"/>
                <w:highlight w:val="white"/>
              </w:rPr>
              <m:t xml:space="preserve">x</m:t>
            </m:r>
          </m:den>
        </m:f>
        <m:r>
          <w:rPr>
            <w:rFonts w:ascii="Cambria Math" w:cs="Cambria Math" w:eastAsia="Cambria Math" w:hAnsi="Cambria Math"/>
            <w:color w:val="202124"/>
            <w:sz w:val="24"/>
            <w:szCs w:val="24"/>
            <w:highlight w:val="white"/>
          </w:rPr>
          <m:t xml:space="preserve">V+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U</m:t>
        </m:r>
        <m:f>
          <m:fPr>
            <m:ctrlPr>
              <w:rPr>
                <w:rFonts w:ascii="Cambria Math" w:cs="Cambria Math" w:eastAsia="Cambria Math" w:hAnsi="Cambria Math"/>
                <w:color w:val="202124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>∂</m:t>
            </m:r>
            <m:r>
              <w:rPr>
                <w:rFonts w:ascii="Cambria Math" w:cs="Cambria Math" w:eastAsia="Cambria Math" w:hAnsi="Cambria Math"/>
                <w:color w:val="202124"/>
                <w:sz w:val="24"/>
                <w:szCs w:val="24"/>
                <w:highlight w:val="white"/>
              </w:rPr>
              <m:t xml:space="preserve">V</m:t>
            </m:r>
          </m:num>
          <m:den>
            <m:r>
              <w:rPr>
                <w:rFonts w:ascii="Cambria Math" w:cs="Cambria Math" w:eastAsia="Cambria Math" w:hAnsi="Cambria Math"/>
                <w:color w:val="202124"/>
                <w:sz w:val="24"/>
                <w:szCs w:val="24"/>
                <w:highlight w:val="white"/>
              </w:rPr>
              <m:t>∂</m:t>
            </m:r>
            <m:r>
              <w:rPr>
                <w:rFonts w:ascii="Cambria Math" w:cs="Cambria Math" w:eastAsia="Cambria Math" w:hAnsi="Cambria Math"/>
                <w:color w:val="202124"/>
                <w:sz w:val="24"/>
                <w:szCs w:val="24"/>
                <w:highlight w:val="white"/>
              </w:rPr>
              <m:t xml:space="preserve">x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ambria Math" w:cs="Cambria Math" w:eastAsia="Cambria Math" w:hAnsi="Cambria Math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Backpropagation</w:t>
      </w:r>
    </w:p>
    <w:p w:rsidR="00000000" w:rsidDel="00000000" w:rsidP="00000000" w:rsidRDefault="00000000" w:rsidRPr="00000000" w14:paraId="00000015">
      <w:pPr>
        <w:ind w:firstLine="840"/>
        <w:jc w:val="left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A simple example: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0" distT="0" distL="0" distR="0">
            <wp:extent cx="2441276" cy="2338216"/>
            <wp:effectExtent b="0" l="0" r="0" t="0"/>
            <wp:docPr descr="テキスト&#10;&#10;中程度の精度で自動的に生成された説明" id="8" name="image6.jpg"/>
            <a:graphic>
              <a:graphicData uri="http://schemas.openxmlformats.org/drawingml/2006/picture">
                <pic:pic>
                  <pic:nvPicPr>
                    <pic:cNvPr descr="テキスト&#10;&#10;中程度の精度で自動的に生成された説明"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1276" cy="2338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84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computational graph, where</w:t>
      </w:r>
    </w:p>
    <w:p w:rsidR="00000000" w:rsidDel="00000000" w:rsidP="00000000" w:rsidRDefault="00000000" w:rsidRPr="00000000" w14:paraId="00000018">
      <w:pPr>
        <w:ind w:firstLine="84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538135"/>
          <w:sz w:val="24"/>
          <w:szCs w:val="24"/>
          <w:rtl w:val="0"/>
        </w:rPr>
        <w:t xml:space="preserve">green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= value computed forwards</w:t>
      </w:r>
    </w:p>
    <w:p w:rsidR="00000000" w:rsidDel="00000000" w:rsidP="00000000" w:rsidRDefault="00000000" w:rsidRPr="00000000" w14:paraId="00000019">
      <w:pPr>
        <w:ind w:firstLine="84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ff0000"/>
          <w:sz w:val="24"/>
          <w:szCs w:val="24"/>
          <w:rtl w:val="0"/>
        </w:rPr>
        <w:t xml:space="preserve">red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= gradient computed backwards</w:t>
      </w:r>
    </w:p>
    <w:p w:rsidR="00000000" w:rsidDel="00000000" w:rsidP="00000000" w:rsidRDefault="00000000" w:rsidRPr="00000000" w14:paraId="0000001A">
      <w:pPr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0" distT="0" distL="0" distR="0">
            <wp:extent cx="3709583" cy="1668963"/>
            <wp:effectExtent b="0" l="0" r="0" t="0"/>
            <wp:docPr descr="ダイアグラム&#10;&#10;自動的に生成された説明" id="10" name="image2.jpg"/>
            <a:graphic>
              <a:graphicData uri="http://schemas.openxmlformats.org/drawingml/2006/picture">
                <pic:pic>
                  <pic:nvPicPr>
                    <pic:cNvPr descr="ダイアグラム&#10;&#10;自動的に生成された説明"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9583" cy="1668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A complex case: </w:t>
      </w:r>
    </w:p>
    <w:p w:rsidR="00000000" w:rsidDel="00000000" w:rsidP="00000000" w:rsidRDefault="00000000" w:rsidRPr="00000000" w14:paraId="0000001C">
      <w:pPr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0" distT="0" distL="0" distR="0">
            <wp:extent cx="3332227" cy="737447"/>
            <wp:effectExtent b="0" l="0" r="0" t="0"/>
            <wp:docPr descr="ダイアグラム が含まれている画像&#10;&#10;自動的に生成された説明" id="9" name="image1.jpg"/>
            <a:graphic>
              <a:graphicData uri="http://schemas.openxmlformats.org/drawingml/2006/picture">
                <pic:pic>
                  <pic:nvPicPr>
                    <pic:cNvPr descr="ダイアグラム が含まれている画像&#10;&#10;自動的に生成された説明"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2227" cy="737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Appendix </w:t>
      </w:r>
    </w:p>
    <w:p w:rsidR="00000000" w:rsidDel="00000000" w:rsidP="00000000" w:rsidRDefault="00000000" w:rsidRPr="00000000" w14:paraId="0000001E">
      <w:pPr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0" distT="0" distL="0" distR="0">
            <wp:extent cx="4860273" cy="2327262"/>
            <wp:effectExtent b="0" l="0" r="0" t="0"/>
            <wp:docPr descr="テキスト が含まれている画像&#10;&#10;自動的に生成された説明" id="12" name="image3.jpg"/>
            <a:graphic>
              <a:graphicData uri="http://schemas.openxmlformats.org/drawingml/2006/picture">
                <pic:pic>
                  <pic:nvPicPr>
                    <pic:cNvPr descr="テキスト が含まれている画像&#10;&#10;自動的に生成された説明"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0273" cy="2327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Its computational graph:</w:t>
      </w:r>
    </w:p>
    <w:p w:rsidR="00000000" w:rsidDel="00000000" w:rsidP="00000000" w:rsidRDefault="00000000" w:rsidRPr="00000000" w14:paraId="00000020">
      <w:pPr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0" distT="0" distL="0" distR="0">
            <wp:extent cx="5400040" cy="1943735"/>
            <wp:effectExtent b="0" l="0" r="0" t="0"/>
            <wp:docPr descr="タイムライン&#10;&#10;自動的に生成された説明" id="11" name="image5.jpg"/>
            <a:graphic>
              <a:graphicData uri="http://schemas.openxmlformats.org/drawingml/2006/picture">
                <pic:pic>
                  <pic:nvPicPr>
                    <pic:cNvPr descr="タイムライン&#10;&#10;自動的に生成された説明"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3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84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last example, kinks:</w:t>
      </w:r>
    </w:p>
    <w:p w:rsidR="00000000" w:rsidDel="00000000" w:rsidP="00000000" w:rsidRDefault="00000000" w:rsidRPr="00000000" w14:paraId="00000023">
      <w:pPr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0" distT="0" distL="0" distR="0">
            <wp:extent cx="5400040" cy="462280"/>
            <wp:effectExtent b="0" l="0" r="0" t="0"/>
            <wp:docPr id="1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Whose computational graph: </w:t>
      </w:r>
    </w:p>
    <w:p w:rsidR="00000000" w:rsidDel="00000000" w:rsidP="00000000" w:rsidRDefault="00000000" w:rsidRPr="00000000" w14:paraId="00000025">
      <w:pPr>
        <w:ind w:firstLine="84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0" distT="0" distL="0" distR="0">
            <wp:extent cx="4813300" cy="1587500"/>
            <wp:effectExtent b="0" l="0" r="0" t="0"/>
            <wp:docPr descr="ダイアグラム&#10;&#10;自動的に生成された説明" id="13" name="image7.png"/>
            <a:graphic>
              <a:graphicData uri="http://schemas.openxmlformats.org/drawingml/2006/picture">
                <pic:pic>
                  <pic:nvPicPr>
                    <pic:cNvPr descr="ダイアグラム&#10;&#10;自動的に生成された説明"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Characteristics of single gate (conclusion)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gate: distributes gradient equally to all of its inputs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 gate: route the gradient to the max input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Multiply gate: follow the derivative formula. Check carefully</w:t>
      </w:r>
    </w:p>
    <w:p w:rsidR="00000000" w:rsidDel="00000000" w:rsidP="00000000" w:rsidRDefault="00000000" w:rsidRPr="00000000" w14:paraId="0000002B">
      <w:pPr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Next study: </w:t>
      </w:r>
    </w:p>
    <w:p w:rsidR="00000000" w:rsidDel="00000000" w:rsidP="00000000" w:rsidRDefault="00000000" w:rsidRPr="00000000" w14:paraId="0000002E">
      <w:pPr>
        <w:jc w:val="left"/>
        <w:rPr>
          <w:rFonts w:ascii="Cambria" w:cs="Cambria" w:eastAsia="Cambria" w:hAnsi="Cambria"/>
          <w:sz w:val="24"/>
          <w:szCs w:val="24"/>
        </w:rPr>
      </w:pPr>
      <w:hyperlink r:id="rId16">
        <w:r w:rsidDel="00000000" w:rsidR="00000000" w:rsidRPr="00000000">
          <w:rPr>
            <w:rFonts w:ascii="Cambria" w:cs="Cambria" w:eastAsia="Cambria" w:hAnsi="Cambria"/>
            <w:color w:val="dca10d"/>
            <w:sz w:val="24"/>
            <w:szCs w:val="24"/>
            <w:rtl w:val="0"/>
          </w:rPr>
          <w:t xml:space="preserve">Neural Networks Part 1: Setting up the 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model of a biological neuron, activation functions, neural net architecture, representational power</w:t>
      </w:r>
    </w:p>
    <w:p w:rsidR="00000000" w:rsidDel="00000000" w:rsidP="00000000" w:rsidRDefault="00000000" w:rsidRPr="00000000" w14:paraId="00000030">
      <w:pPr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As well as, </w:t>
      </w:r>
    </w:p>
    <w:p w:rsidR="00000000" w:rsidDel="00000000" w:rsidP="00000000" w:rsidRDefault="00000000" w:rsidRPr="00000000" w14:paraId="00000031">
      <w:pPr>
        <w:jc w:val="left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Assignment 1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701" w:top="1985" w:left="1701" w:right="1701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游明朝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0" w:hanging="420"/>
      </w:pPr>
      <w:rPr/>
    </w:lvl>
    <w:lvl w:ilvl="1">
      <w:start w:val="1"/>
      <w:numFmt w:val="decimal"/>
      <w:lvlText w:val="(%2)"/>
      <w:lvlJc w:val="left"/>
      <w:pPr>
        <w:ind w:left="840" w:hanging="420"/>
      </w:pPr>
      <w:rPr/>
    </w:lvl>
    <w:lvl w:ilvl="2">
      <w:start w:val="1"/>
      <w:numFmt w:val="decimal"/>
      <w:lvlText w:val="%3"/>
      <w:lvlJc w:val="lef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decimal"/>
      <w:lvlText w:val="(%5)"/>
      <w:lvlJc w:val="left"/>
      <w:pPr>
        <w:ind w:left="2100" w:hanging="420"/>
      </w:pPr>
      <w:rPr/>
    </w:lvl>
    <w:lvl w:ilvl="5">
      <w:start w:val="1"/>
      <w:numFmt w:val="decimal"/>
      <w:lvlText w:val="%6"/>
      <w:lvlJc w:val="lef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decimal"/>
      <w:lvlText w:val="(%8)"/>
      <w:lvlJc w:val="left"/>
      <w:pPr>
        <w:ind w:left="3360" w:hanging="420"/>
      </w:pPr>
      <w:rPr/>
    </w:lvl>
    <w:lvl w:ilvl="8">
      <w:start w:val="1"/>
      <w:numFmt w:val="decimal"/>
      <w:lvlText w:val="%9"/>
      <w:lvlJc w:val="left"/>
      <w:pPr>
        <w:ind w:left="3780" w:hanging="42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43A56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F642B2"/>
    <w:pPr>
      <w:ind w:left="840" w:leftChars="400"/>
    </w:pPr>
  </w:style>
  <w:style w:type="character" w:styleId="a4">
    <w:name w:val="Placeholder Text"/>
    <w:basedOn w:val="a0"/>
    <w:uiPriority w:val="99"/>
    <w:semiHidden w:val="1"/>
    <w:rsid w:val="00943A56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2.jpg"/><Relationship Id="rId13" Type="http://schemas.openxmlformats.org/officeDocument/2006/relationships/image" Target="media/image5.jp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5" Type="http://schemas.openxmlformats.org/officeDocument/2006/relationships/image" Target="media/image7.png"/><Relationship Id="rId14" Type="http://schemas.openxmlformats.org/officeDocument/2006/relationships/image" Target="media/image4.jpg"/><Relationship Id="rId16" Type="http://schemas.openxmlformats.org/officeDocument/2006/relationships/hyperlink" Target="https://cs231n.github.io/neural-networks-1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s231n.github.io/optimization-2/" TargetMode="External"/><Relationship Id="rId8" Type="http://schemas.openxmlformats.org/officeDocument/2006/relationships/hyperlink" Target="https://www.youtube.com/watch?v=d14TUNcbn1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テーマ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pDfwZmsOKWpZ8FcgeODxyQnuUQ==">AMUW2mXA11tRiySYyxnRxVZr9y7w/MuUWa7xBw1z1+gzq5plQDZn7kDVpEZbYbmzCC8e9YfCM2Jp6rpisbPLufxJyu+KMTpaGp7Mk0FDkNLSLNxeo4wB9s0=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2022-12-23T11:03:00Z</dcterms:created>
  <dc:creator>余　沛煜</dc:creator>
</cp:coreProperties>
</file>