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EB6F25" w14:textId="77777777" w:rsidR="007A4B7B" w:rsidRDefault="00E8269C">
      <w:pPr>
        <w:pStyle w:val="Standard"/>
        <w:ind w:firstLine="708"/>
        <w:jc w:val="center"/>
        <w:rPr>
          <w:sz w:val="28"/>
          <w:szCs w:val="28"/>
        </w:rPr>
      </w:pPr>
      <w:r>
        <w:rPr>
          <w:rFonts w:eastAsia="Times New Roman" w:cs="Times New Roman"/>
          <w:b/>
          <w:color w:val="000000"/>
          <w:sz w:val="28"/>
          <w:szCs w:val="28"/>
          <w:lang w:eastAsia="ru-RU"/>
        </w:rPr>
        <w:t>Министерство образования Республики Беларусь</w:t>
      </w:r>
    </w:p>
    <w:p w14:paraId="6B13A16D" w14:textId="77777777" w:rsidR="007A4B7B" w:rsidRDefault="007A4B7B">
      <w:pPr>
        <w:pStyle w:val="Standard"/>
        <w:rPr>
          <w:rFonts w:eastAsia="Times New Roman" w:cs="Times New Roman"/>
          <w:sz w:val="28"/>
          <w:szCs w:val="28"/>
          <w:lang w:eastAsia="ru-RU"/>
        </w:rPr>
      </w:pPr>
    </w:p>
    <w:p w14:paraId="6B24BB45" w14:textId="77777777" w:rsidR="007A4B7B" w:rsidRDefault="00E8269C">
      <w:pPr>
        <w:pStyle w:val="Standard"/>
        <w:jc w:val="center"/>
        <w:rPr>
          <w:rFonts w:eastAsia="Times New Roman" w:cs="Times New Roman"/>
          <w:b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b/>
          <w:color w:val="000000"/>
          <w:sz w:val="28"/>
          <w:szCs w:val="28"/>
          <w:lang w:eastAsia="ru-RU"/>
        </w:rPr>
        <w:t>Учреждение образования</w:t>
      </w:r>
    </w:p>
    <w:p w14:paraId="7B313CD3" w14:textId="77777777" w:rsidR="007A4B7B" w:rsidRDefault="00E8269C">
      <w:pPr>
        <w:pStyle w:val="Standard"/>
        <w:jc w:val="center"/>
        <w:rPr>
          <w:sz w:val="28"/>
          <w:szCs w:val="28"/>
        </w:rPr>
      </w:pPr>
      <w:r>
        <w:rPr>
          <w:b/>
          <w:sz w:val="28"/>
          <w:szCs w:val="28"/>
        </w:rPr>
        <w:t>«</w:t>
      </w:r>
      <w:r>
        <w:rPr>
          <w:rFonts w:eastAsia="Times New Roman" w:cs="Times New Roman"/>
          <w:b/>
          <w:color w:val="000000"/>
          <w:sz w:val="28"/>
          <w:szCs w:val="28"/>
          <w:lang w:eastAsia="ru-RU"/>
        </w:rPr>
        <w:t>Белорусский государственный университет</w:t>
      </w:r>
    </w:p>
    <w:p w14:paraId="2AF7671C" w14:textId="77777777" w:rsidR="007A4B7B" w:rsidRDefault="00E8269C">
      <w:pPr>
        <w:pStyle w:val="Standard"/>
        <w:pBdr>
          <w:bottom w:val="single" w:sz="12" w:space="1" w:color="000000"/>
        </w:pBdr>
        <w:jc w:val="center"/>
        <w:rPr>
          <w:sz w:val="28"/>
          <w:szCs w:val="28"/>
        </w:rPr>
      </w:pPr>
      <w:r>
        <w:rPr>
          <w:rFonts w:eastAsia="Times New Roman" w:cs="Times New Roman"/>
          <w:b/>
          <w:color w:val="000000"/>
          <w:sz w:val="28"/>
          <w:szCs w:val="28"/>
          <w:lang w:eastAsia="ru-RU"/>
        </w:rPr>
        <w:t>информатики и радиоэлектроники</w:t>
      </w:r>
      <w:r>
        <w:rPr>
          <w:b/>
          <w:sz w:val="28"/>
          <w:szCs w:val="28"/>
        </w:rPr>
        <w:t>»</w:t>
      </w:r>
    </w:p>
    <w:p w14:paraId="703B6BC5" w14:textId="77777777" w:rsidR="007A4B7B" w:rsidRDefault="007A4B7B">
      <w:pPr>
        <w:pStyle w:val="Standard"/>
        <w:jc w:val="center"/>
        <w:rPr>
          <w:rFonts w:eastAsia="Times New Roman" w:cs="Times New Roman"/>
          <w:b/>
          <w:color w:val="000000"/>
          <w:sz w:val="28"/>
          <w:szCs w:val="28"/>
          <w:lang w:eastAsia="ru-RU"/>
        </w:rPr>
      </w:pPr>
    </w:p>
    <w:p w14:paraId="32A25329" w14:textId="77777777" w:rsidR="007A4B7B" w:rsidRDefault="00E8269C">
      <w:pPr>
        <w:pStyle w:val="Standard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ФАКУЛЬТЕТ ИНФОРМАЦИОННЫХ ТЕХНОЛОГИЙ И УПРАВЛЕНИЯ</w:t>
      </w:r>
    </w:p>
    <w:p w14:paraId="185D29A2" w14:textId="77777777" w:rsidR="007A4B7B" w:rsidRDefault="007A4B7B">
      <w:pPr>
        <w:pStyle w:val="Standard"/>
        <w:jc w:val="center"/>
        <w:rPr>
          <w:rFonts w:eastAsia="Times New Roman" w:cs="Times New Roman"/>
          <w:sz w:val="28"/>
          <w:szCs w:val="28"/>
          <w:lang w:eastAsia="ru-RU"/>
        </w:rPr>
      </w:pPr>
    </w:p>
    <w:p w14:paraId="4912E83E" w14:textId="77777777" w:rsidR="007A4B7B" w:rsidRDefault="00E8269C">
      <w:pPr>
        <w:pStyle w:val="Standard"/>
        <w:jc w:val="center"/>
        <w:rPr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Кафедра интеллектуальных информационных технологий</w:t>
      </w:r>
      <w:r>
        <w:rPr>
          <w:rFonts w:eastAsia="Times New Roman" w:cs="Times New Roman"/>
          <w:sz w:val="28"/>
          <w:szCs w:val="28"/>
          <w:lang w:eastAsia="ru-RU"/>
        </w:rPr>
        <w:br/>
      </w:r>
    </w:p>
    <w:p w14:paraId="75647BCB" w14:textId="77777777" w:rsidR="007A4B7B" w:rsidRDefault="007A4B7B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0CBA8060" w14:textId="77777777" w:rsidR="007A4B7B" w:rsidRDefault="007A4B7B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69DB8B2F" w14:textId="77777777" w:rsidR="007A4B7B" w:rsidRDefault="007A4B7B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26777FA3" w14:textId="77777777" w:rsidR="007A4B7B" w:rsidRDefault="007A4B7B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516869D4" w14:textId="77777777" w:rsidR="007A4B7B" w:rsidRDefault="00E8269C">
      <w:pPr>
        <w:pStyle w:val="Standard"/>
        <w:jc w:val="center"/>
        <w:rPr>
          <w:rFonts w:eastAsia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b/>
          <w:bCs/>
          <w:color w:val="000000"/>
          <w:sz w:val="28"/>
          <w:szCs w:val="28"/>
          <w:lang w:eastAsia="ru-RU"/>
        </w:rPr>
        <w:t>Отчет</w:t>
      </w:r>
    </w:p>
    <w:p w14:paraId="2DB0CD26" w14:textId="77777777" w:rsidR="007A4B7B" w:rsidRDefault="007A4B7B">
      <w:pPr>
        <w:pStyle w:val="Standard"/>
        <w:jc w:val="center"/>
        <w:rPr>
          <w:rFonts w:eastAsia="Times New Roman" w:cs="Times New Roman"/>
          <w:b/>
          <w:bCs/>
          <w:color w:val="000000"/>
          <w:sz w:val="28"/>
          <w:szCs w:val="28"/>
          <w:lang w:eastAsia="ru-RU"/>
        </w:rPr>
      </w:pPr>
    </w:p>
    <w:p w14:paraId="72BAEA31" w14:textId="18C7C86E" w:rsidR="007A4B7B" w:rsidRPr="00A66DEB" w:rsidRDefault="00E8269C">
      <w:pPr>
        <w:pStyle w:val="Standard"/>
        <w:rPr>
          <w:sz w:val="28"/>
          <w:szCs w:val="28"/>
        </w:rPr>
      </w:pPr>
      <w:r>
        <w:rPr>
          <w:rFonts w:eastAsia="Times New Roman" w:cs="Times New Roman"/>
          <w:bCs/>
          <w:color w:val="000000"/>
          <w:sz w:val="28"/>
          <w:szCs w:val="28"/>
          <w:lang w:eastAsia="ru-RU"/>
        </w:rPr>
        <w:t xml:space="preserve">По дисциплине: </w:t>
      </w:r>
      <w:r w:rsidR="00A66DEB">
        <w:rPr>
          <w:rFonts w:eastAsia="Times New Roman" w:cs="Times New Roman"/>
          <w:bCs/>
          <w:color w:val="000000"/>
          <w:sz w:val="28"/>
          <w:szCs w:val="28"/>
          <w:lang w:eastAsia="ru-RU"/>
        </w:rPr>
        <w:t>Метрология, стандартизация и сертификация (в информационных технологиях)</w:t>
      </w:r>
    </w:p>
    <w:p w14:paraId="07B74D45" w14:textId="5652D1CA" w:rsidR="007A4B7B" w:rsidRDefault="005D3E1A">
      <w:pPr>
        <w:pStyle w:val="Standard"/>
        <w:rPr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Практическая</w:t>
      </w:r>
      <w:r w:rsidR="00E8269C">
        <w:rPr>
          <w:rFonts w:eastAsia="Times New Roman" w:cs="Times New Roman"/>
          <w:color w:val="000000"/>
          <w:sz w:val="28"/>
          <w:szCs w:val="28"/>
          <w:lang w:eastAsia="ru-RU"/>
        </w:rPr>
        <w:t xml:space="preserve"> работа №</w:t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>1</w:t>
      </w:r>
    </w:p>
    <w:p w14:paraId="1E1C0019" w14:textId="77777777" w:rsidR="007A4B7B" w:rsidRDefault="00E8269C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  <w:br/>
      </w:r>
      <w:r>
        <w:rPr>
          <w:rFonts w:eastAsia="Times New Roman" w:cs="Times New Roman"/>
          <w:sz w:val="28"/>
          <w:szCs w:val="28"/>
          <w:lang w:eastAsia="ru-RU"/>
        </w:rPr>
        <w:br/>
      </w:r>
      <w:r>
        <w:rPr>
          <w:rFonts w:eastAsia="Times New Roman" w:cs="Times New Roman"/>
          <w:sz w:val="28"/>
          <w:szCs w:val="28"/>
          <w:lang w:eastAsia="ru-RU"/>
        </w:rPr>
        <w:br/>
      </w:r>
    </w:p>
    <w:p w14:paraId="337EED0B" w14:textId="4149FECC" w:rsidR="007A4B7B" w:rsidRPr="00A66DEB" w:rsidRDefault="00E8269C" w:rsidP="00A66DEB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ab/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ab/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ab/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ab/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ab/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ab/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ab/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ab/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ab/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ab/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ab/>
        <w:t>Выполнил</w:t>
      </w:r>
      <w:r w:rsidR="00A66DEB">
        <w:rPr>
          <w:rFonts w:eastAsia="Times New Roman" w:cs="Times New Roman"/>
          <w:color w:val="000000"/>
          <w:sz w:val="28"/>
          <w:szCs w:val="28"/>
          <w:lang w:eastAsia="ru-RU"/>
        </w:rPr>
        <w:t>а</w:t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 xml:space="preserve">:            </w:t>
      </w:r>
    </w:p>
    <w:p w14:paraId="27587BFD" w14:textId="497677D6" w:rsidR="007A4B7B" w:rsidRDefault="00125D20">
      <w:pPr>
        <w:pStyle w:val="Standard"/>
        <w:jc w:val="right"/>
        <w:rPr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Перминова В. В</w:t>
      </w:r>
      <w:r w:rsidR="00E8269C">
        <w:rPr>
          <w:rFonts w:eastAsia="Times New Roman" w:cs="Times New Roman"/>
          <w:color w:val="000000"/>
          <w:sz w:val="28"/>
          <w:szCs w:val="28"/>
          <w:lang w:eastAsia="ru-RU"/>
        </w:rPr>
        <w:t>.,</w:t>
      </w:r>
    </w:p>
    <w:p w14:paraId="08996D35" w14:textId="1362C639" w:rsidR="007A4B7B" w:rsidRDefault="00E8269C">
      <w:pPr>
        <w:pStyle w:val="Standard"/>
        <w:ind w:left="-142"/>
        <w:jc w:val="right"/>
        <w:rPr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 xml:space="preserve">гр. </w:t>
      </w:r>
      <w:r w:rsidR="00125D20">
        <w:rPr>
          <w:rFonts w:eastAsia="Times New Roman" w:cs="Times New Roman"/>
          <w:color w:val="000000"/>
          <w:sz w:val="28"/>
          <w:szCs w:val="28"/>
          <w:lang w:eastAsia="ru-RU"/>
        </w:rPr>
        <w:t>3</w:t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>21701</w:t>
      </w:r>
    </w:p>
    <w:p w14:paraId="00FF4AFF" w14:textId="77777777" w:rsidR="007A4B7B" w:rsidRDefault="007A4B7B">
      <w:pPr>
        <w:pStyle w:val="Standard"/>
        <w:jc w:val="right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5CECC9B7" w14:textId="77777777" w:rsidR="007A4B7B" w:rsidRDefault="00E8269C">
      <w:pPr>
        <w:pStyle w:val="Standard"/>
        <w:ind w:left="3256" w:firstLine="284"/>
        <w:jc w:val="center"/>
        <w:rPr>
          <w:sz w:val="28"/>
          <w:szCs w:val="28"/>
        </w:rPr>
      </w:pPr>
      <w:r>
        <w:rPr>
          <w:rFonts w:eastAsia="Times New Roman" w:cs="Times New Roman"/>
          <w:sz w:val="28"/>
          <w:szCs w:val="28"/>
          <w:lang w:eastAsia="ru-RU"/>
        </w:rPr>
        <w:t xml:space="preserve">                                   </w:t>
      </w:r>
      <w:r>
        <w:rPr>
          <w:rFonts w:eastAsia="Times New Roman" w:cs="Times New Roman"/>
          <w:sz w:val="28"/>
          <w:szCs w:val="28"/>
          <w:lang w:eastAsia="ru-RU"/>
        </w:rPr>
        <w:tab/>
      </w:r>
      <w:r>
        <w:rPr>
          <w:rFonts w:eastAsia="Times New Roman" w:cs="Times New Roman"/>
          <w:sz w:val="28"/>
          <w:szCs w:val="28"/>
          <w:lang w:eastAsia="ru-RU"/>
        </w:rPr>
        <w:tab/>
      </w:r>
      <w:r>
        <w:rPr>
          <w:rFonts w:eastAsia="Times New Roman" w:cs="Times New Roman"/>
          <w:sz w:val="28"/>
          <w:szCs w:val="28"/>
          <w:lang w:eastAsia="ru-RU"/>
        </w:rPr>
        <w:tab/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 xml:space="preserve">Проверил: </w:t>
      </w:r>
    </w:p>
    <w:p w14:paraId="03034A5A" w14:textId="4B7222E7" w:rsidR="007A4B7B" w:rsidRDefault="00E8269C">
      <w:pPr>
        <w:pStyle w:val="Standard"/>
        <w:ind w:left="3256" w:firstLine="284"/>
        <w:jc w:val="center"/>
        <w:rPr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ab/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ab/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ab/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ab/>
        <w:t xml:space="preserve">              </w:t>
      </w:r>
      <w:r w:rsidR="00A66DEB">
        <w:rPr>
          <w:rFonts w:eastAsia="Times New Roman" w:cs="Times New Roman"/>
          <w:color w:val="000000"/>
          <w:sz w:val="28"/>
          <w:szCs w:val="28"/>
          <w:lang w:eastAsia="ru-RU"/>
        </w:rPr>
        <w:t>Волынец</w:t>
      </w:r>
      <w:r w:rsidR="00125D20">
        <w:rPr>
          <w:rFonts w:eastAsia="Times New Roman" w:cs="Times New Roman"/>
          <w:color w:val="000000"/>
          <w:sz w:val="28"/>
          <w:szCs w:val="28"/>
          <w:lang w:eastAsia="ru-RU"/>
        </w:rPr>
        <w:t xml:space="preserve"> </w:t>
      </w:r>
      <w:r w:rsidR="00A66DEB">
        <w:rPr>
          <w:rFonts w:eastAsia="Times New Roman" w:cs="Times New Roman"/>
          <w:color w:val="000000"/>
          <w:sz w:val="28"/>
          <w:szCs w:val="28"/>
          <w:lang w:eastAsia="ru-RU"/>
        </w:rPr>
        <w:t>А</w:t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 xml:space="preserve">. </w:t>
      </w:r>
      <w:r w:rsidR="00A66DEB">
        <w:rPr>
          <w:rFonts w:eastAsia="Times New Roman" w:cs="Times New Roman"/>
          <w:color w:val="000000"/>
          <w:sz w:val="28"/>
          <w:szCs w:val="28"/>
          <w:lang w:eastAsia="ru-RU"/>
        </w:rPr>
        <w:t>С</w:t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 xml:space="preserve">.                 </w:t>
      </w:r>
    </w:p>
    <w:p w14:paraId="3048079C" w14:textId="77777777" w:rsidR="007A4B7B" w:rsidRDefault="007A4B7B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5658A5E4" w14:textId="77777777" w:rsidR="007A4B7B" w:rsidRDefault="007A4B7B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5235406A" w14:textId="77777777" w:rsidR="00A66DEB" w:rsidRDefault="00A66DEB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5276422A" w14:textId="77777777" w:rsidR="007A4B7B" w:rsidRDefault="00E8269C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  <w:br/>
      </w:r>
    </w:p>
    <w:p w14:paraId="1DD53607" w14:textId="77777777" w:rsidR="007A4B7B" w:rsidRDefault="007A4B7B">
      <w:pPr>
        <w:pStyle w:val="Standard"/>
        <w:jc w:val="center"/>
        <w:rPr>
          <w:rFonts w:eastAsia="Times New Roman" w:cs="Times New Roman"/>
          <w:b/>
          <w:color w:val="000000"/>
          <w:sz w:val="28"/>
          <w:szCs w:val="28"/>
          <w:lang w:eastAsia="ru-RU"/>
        </w:rPr>
      </w:pPr>
    </w:p>
    <w:p w14:paraId="17866C2F" w14:textId="1658DA29" w:rsidR="007A4B7B" w:rsidRDefault="00E8269C">
      <w:pPr>
        <w:pStyle w:val="Standard"/>
        <w:jc w:val="center"/>
        <w:rPr>
          <w:rFonts w:eastAsia="Times New Roman" w:cs="Times New Roman"/>
          <w:b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b/>
          <w:color w:val="000000"/>
          <w:sz w:val="28"/>
          <w:szCs w:val="28"/>
          <w:lang w:eastAsia="ru-RU"/>
        </w:rPr>
        <w:t>Минск 202</w:t>
      </w:r>
      <w:r w:rsidR="00C717AA">
        <w:rPr>
          <w:rFonts w:eastAsia="Times New Roman" w:cs="Times New Roman"/>
          <w:b/>
          <w:color w:val="000000"/>
          <w:sz w:val="28"/>
          <w:szCs w:val="28"/>
          <w:lang w:eastAsia="ru-RU"/>
        </w:rPr>
        <w:t>4</w:t>
      </w:r>
      <w:r>
        <w:br w:type="page"/>
      </w:r>
    </w:p>
    <w:p w14:paraId="1AF0FF0C" w14:textId="77777777" w:rsidR="007A4B7B" w:rsidRDefault="007A4B7B">
      <w:pPr>
        <w:pStyle w:val="Standard"/>
        <w:jc w:val="center"/>
        <w:rPr>
          <w:b/>
          <w:bCs/>
          <w:sz w:val="28"/>
          <w:szCs w:val="28"/>
        </w:rPr>
      </w:pPr>
    </w:p>
    <w:p w14:paraId="04BA1486" w14:textId="382E2CCB" w:rsidR="007A4B7B" w:rsidRPr="00A66DEB" w:rsidRDefault="00E8269C" w:rsidP="00A66DEB">
      <w:pPr>
        <w:pStyle w:val="Standard"/>
        <w:spacing w:line="276" w:lineRule="auto"/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>Задание</w:t>
      </w:r>
      <w:r w:rsidR="00A66DEB">
        <w:rPr>
          <w:rFonts w:ascii="Times New Roman" w:hAnsi="Times New Roman"/>
          <w:b/>
          <w:bCs/>
          <w:color w:val="000000"/>
          <w:sz w:val="28"/>
          <w:szCs w:val="28"/>
        </w:rPr>
        <w:t xml:space="preserve"> (вариант 14)</w:t>
      </w:r>
      <w:r>
        <w:rPr>
          <w:rFonts w:ascii="Times New Roman" w:hAnsi="Times New Roman"/>
          <w:b/>
          <w:bCs/>
          <w:color w:val="000000"/>
          <w:sz w:val="28"/>
          <w:szCs w:val="28"/>
        </w:rPr>
        <w:t>:</w:t>
      </w:r>
    </w:p>
    <w:p w14:paraId="31078C7C" w14:textId="77777777" w:rsidR="00A66DEB" w:rsidRDefault="00A66DEB" w:rsidP="00A66DEB">
      <w:pPr>
        <w:pStyle w:val="a0"/>
        <w:spacing w:after="0"/>
        <w:ind w:firstLine="820"/>
        <w:jc w:val="both"/>
        <w:rPr>
          <w:rFonts w:ascii="Times New Roman" w:hAnsi="Times New Roman"/>
          <w:sz w:val="28"/>
          <w:szCs w:val="28"/>
        </w:rPr>
      </w:pPr>
      <w:r w:rsidRPr="00A66DEB">
        <w:rPr>
          <w:rFonts w:ascii="Times New Roman" w:hAnsi="Times New Roman"/>
          <w:sz w:val="28"/>
          <w:szCs w:val="28"/>
        </w:rPr>
        <w:t>а) На основании положений СТБ ИСО/МЭК 12207-2003 определите связи между процессами разработки и сопровождения программных средств. Опишите различия данных процессов.</w:t>
      </w:r>
    </w:p>
    <w:p w14:paraId="4FDD44B5" w14:textId="7B728E27" w:rsidR="007A4B7B" w:rsidRDefault="00A66DEB" w:rsidP="00A66DEB">
      <w:pPr>
        <w:pStyle w:val="a0"/>
        <w:spacing w:after="520"/>
        <w:ind w:firstLine="820"/>
        <w:jc w:val="both"/>
        <w:rPr>
          <w:rFonts w:ascii="Times New Roman" w:hAnsi="Times New Roman"/>
          <w:sz w:val="28"/>
          <w:szCs w:val="28"/>
        </w:rPr>
      </w:pPr>
      <w:r w:rsidRPr="00A66DEB">
        <w:rPr>
          <w:rFonts w:ascii="Times New Roman" w:hAnsi="Times New Roman"/>
          <w:sz w:val="28"/>
          <w:szCs w:val="28"/>
        </w:rPr>
        <w:t>б) Перечислите виды технических нормативных правовых актов, определенных в законе РБ № 262-З «О техническом нормировании и стандартизации», и дайте их сравнительную характеристику.</w:t>
      </w:r>
    </w:p>
    <w:p w14:paraId="4D22CD59" w14:textId="6BCE791B" w:rsidR="00280AB7" w:rsidRDefault="00280AB7" w:rsidP="00A66DEB">
      <w:pPr>
        <w:pStyle w:val="a0"/>
        <w:spacing w:after="520"/>
        <w:ind w:firstLine="820"/>
        <w:jc w:val="both"/>
        <w:rPr>
          <w:rFonts w:ascii="Times New Roman" w:hAnsi="Times New Roman"/>
          <w:sz w:val="28"/>
          <w:szCs w:val="28"/>
        </w:rPr>
      </w:pPr>
    </w:p>
    <w:p w14:paraId="37EC6233" w14:textId="77777777" w:rsidR="00F17D55" w:rsidRPr="00F17D55" w:rsidRDefault="00F17D55" w:rsidP="00F17D55">
      <w:pPr>
        <w:pStyle w:val="a0"/>
        <w:spacing w:after="0"/>
        <w:ind w:firstLine="82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а) </w:t>
      </w:r>
      <w:r w:rsidRPr="00F17D55">
        <w:rPr>
          <w:rFonts w:ascii="Times New Roman" w:hAnsi="Times New Roman"/>
          <w:b/>
          <w:bCs/>
          <w:sz w:val="28"/>
          <w:szCs w:val="28"/>
        </w:rPr>
        <w:t>Связи между процессами</w:t>
      </w:r>
    </w:p>
    <w:p w14:paraId="02801B5E" w14:textId="77777777" w:rsidR="00F17D55" w:rsidRPr="00F17D55" w:rsidRDefault="00F17D55" w:rsidP="00F17D55">
      <w:pPr>
        <w:pStyle w:val="a0"/>
        <w:spacing w:after="0"/>
        <w:ind w:firstLine="820"/>
        <w:jc w:val="both"/>
        <w:rPr>
          <w:rFonts w:ascii="Times New Roman" w:hAnsi="Times New Roman"/>
          <w:sz w:val="28"/>
          <w:szCs w:val="28"/>
        </w:rPr>
      </w:pPr>
      <w:r w:rsidRPr="00F17D55">
        <w:rPr>
          <w:rFonts w:ascii="Times New Roman" w:hAnsi="Times New Roman"/>
          <w:sz w:val="28"/>
          <w:szCs w:val="28"/>
        </w:rPr>
        <w:t>Передача знаний: Команда сопровождения должна быть хорошо осведомлена о деталях реализации для эффективного выполнения своих задач.</w:t>
      </w:r>
    </w:p>
    <w:p w14:paraId="07A69AA7" w14:textId="77777777" w:rsidR="00F17D55" w:rsidRPr="00F17D55" w:rsidRDefault="00F17D55" w:rsidP="00F17D55">
      <w:pPr>
        <w:pStyle w:val="a0"/>
        <w:spacing w:after="0"/>
        <w:ind w:firstLine="820"/>
        <w:jc w:val="both"/>
        <w:rPr>
          <w:rFonts w:ascii="Times New Roman" w:hAnsi="Times New Roman"/>
          <w:sz w:val="28"/>
          <w:szCs w:val="28"/>
        </w:rPr>
      </w:pPr>
      <w:r w:rsidRPr="00F17D55">
        <w:rPr>
          <w:rFonts w:ascii="Times New Roman" w:hAnsi="Times New Roman"/>
          <w:sz w:val="28"/>
          <w:szCs w:val="28"/>
        </w:rPr>
        <w:t>Документация: Качественная документация, созданная в процессе реализации, облегчает сопровождение.</w:t>
      </w:r>
    </w:p>
    <w:p w14:paraId="1D87A04F" w14:textId="77777777" w:rsidR="00F17D55" w:rsidRPr="00F17D55" w:rsidRDefault="00F17D55" w:rsidP="00F17D55">
      <w:pPr>
        <w:pStyle w:val="a0"/>
        <w:spacing w:after="0"/>
        <w:ind w:firstLine="820"/>
        <w:jc w:val="both"/>
        <w:rPr>
          <w:rFonts w:ascii="Times New Roman" w:hAnsi="Times New Roman"/>
          <w:sz w:val="28"/>
          <w:szCs w:val="28"/>
        </w:rPr>
      </w:pPr>
      <w:r w:rsidRPr="00F17D55">
        <w:rPr>
          <w:rFonts w:ascii="Times New Roman" w:hAnsi="Times New Roman"/>
          <w:sz w:val="28"/>
          <w:szCs w:val="28"/>
        </w:rPr>
        <w:t>Обратная связь: Информация о проблемах и предложениях пользователей, собранная в процессе сопровождения, может быть использована для улучшения будущих версий программного обеспечения.</w:t>
      </w:r>
    </w:p>
    <w:p w14:paraId="771DC48A" w14:textId="77777777" w:rsidR="00F17D55" w:rsidRPr="00F17D55" w:rsidRDefault="00F17D55" w:rsidP="00F17D55">
      <w:pPr>
        <w:pStyle w:val="a0"/>
        <w:spacing w:after="0"/>
        <w:ind w:firstLine="820"/>
        <w:jc w:val="both"/>
        <w:rPr>
          <w:rFonts w:ascii="Times New Roman" w:hAnsi="Times New Roman"/>
          <w:b/>
          <w:bCs/>
          <w:sz w:val="28"/>
          <w:szCs w:val="28"/>
        </w:rPr>
      </w:pPr>
      <w:r w:rsidRPr="00F17D55">
        <w:rPr>
          <w:rFonts w:ascii="Times New Roman" w:hAnsi="Times New Roman"/>
          <w:b/>
          <w:bCs/>
          <w:sz w:val="28"/>
          <w:szCs w:val="28"/>
        </w:rPr>
        <w:t>Различия между процессами</w:t>
      </w:r>
    </w:p>
    <w:p w14:paraId="4C09C886" w14:textId="77777777" w:rsidR="00F17D55" w:rsidRPr="00F17D55" w:rsidRDefault="00F17D55" w:rsidP="00F17D55">
      <w:pPr>
        <w:pStyle w:val="a0"/>
        <w:spacing w:after="0"/>
        <w:ind w:firstLine="820"/>
        <w:jc w:val="both"/>
        <w:rPr>
          <w:rFonts w:ascii="Times New Roman" w:hAnsi="Times New Roman"/>
          <w:sz w:val="28"/>
          <w:szCs w:val="28"/>
        </w:rPr>
      </w:pPr>
      <w:r w:rsidRPr="00F17D55">
        <w:rPr>
          <w:rFonts w:ascii="Times New Roman" w:hAnsi="Times New Roman"/>
          <w:sz w:val="28"/>
          <w:szCs w:val="28"/>
        </w:rPr>
        <w:t>Цели: Реализация направлена на создание нового программного продукта, тогда как сопровождение — на поддержание и улучшение существующего.</w:t>
      </w:r>
    </w:p>
    <w:p w14:paraId="2E5E8B95" w14:textId="77777777" w:rsidR="00F17D55" w:rsidRPr="00F17D55" w:rsidRDefault="00F17D55" w:rsidP="00F17D55">
      <w:pPr>
        <w:pStyle w:val="a0"/>
        <w:spacing w:after="0"/>
        <w:ind w:firstLine="820"/>
        <w:jc w:val="both"/>
        <w:rPr>
          <w:rFonts w:ascii="Times New Roman" w:hAnsi="Times New Roman"/>
          <w:sz w:val="28"/>
          <w:szCs w:val="28"/>
        </w:rPr>
      </w:pPr>
      <w:r w:rsidRPr="00F17D55">
        <w:rPr>
          <w:rFonts w:ascii="Times New Roman" w:hAnsi="Times New Roman"/>
          <w:sz w:val="28"/>
          <w:szCs w:val="28"/>
        </w:rPr>
        <w:t>Этапы: Реализация включает проектирование и разработку, тогда как сопровождение фокусируется на исправлении и модификации.</w:t>
      </w:r>
    </w:p>
    <w:p w14:paraId="6B08E5BC" w14:textId="1764290E" w:rsidR="00F17D55" w:rsidRDefault="00F17D55" w:rsidP="00F17D55">
      <w:pPr>
        <w:pStyle w:val="a0"/>
        <w:spacing w:after="0"/>
        <w:ind w:firstLine="820"/>
        <w:jc w:val="both"/>
        <w:rPr>
          <w:rFonts w:ascii="Times New Roman" w:hAnsi="Times New Roman"/>
          <w:sz w:val="28"/>
          <w:szCs w:val="28"/>
        </w:rPr>
      </w:pPr>
      <w:r w:rsidRPr="00F17D55">
        <w:rPr>
          <w:rFonts w:ascii="Times New Roman" w:hAnsi="Times New Roman"/>
          <w:sz w:val="28"/>
          <w:szCs w:val="28"/>
        </w:rPr>
        <w:t>Временные рамки: Реализация обычно имеет ограниченные временные рамки, тогда как сопровождение продолжается на протяжении всего жизненного цикла программного обеспечения.</w:t>
      </w:r>
    </w:p>
    <w:p w14:paraId="7887A9B1" w14:textId="0785E091" w:rsidR="00F17D55" w:rsidRDefault="00F17D55" w:rsidP="00F17D55">
      <w:pPr>
        <w:pStyle w:val="a0"/>
        <w:spacing w:after="0"/>
        <w:ind w:firstLine="820"/>
        <w:jc w:val="both"/>
        <w:rPr>
          <w:rFonts w:ascii="Times New Roman" w:hAnsi="Times New Roman"/>
          <w:sz w:val="28"/>
          <w:szCs w:val="28"/>
        </w:rPr>
      </w:pPr>
    </w:p>
    <w:p w14:paraId="3604D87E" w14:textId="72F22DFD" w:rsidR="00F17D55" w:rsidRDefault="00F17D55" w:rsidP="00F17D55">
      <w:pPr>
        <w:pStyle w:val="a0"/>
        <w:spacing w:after="0"/>
        <w:ind w:firstLine="820"/>
        <w:jc w:val="both"/>
        <w:rPr>
          <w:rFonts w:ascii="Times New Roman" w:hAnsi="Times New Roman"/>
          <w:sz w:val="28"/>
          <w:szCs w:val="28"/>
        </w:rPr>
      </w:pPr>
    </w:p>
    <w:p w14:paraId="79A0A96C" w14:textId="77777777" w:rsidR="00F17D55" w:rsidRDefault="00F17D55" w:rsidP="00F17D55">
      <w:pPr>
        <w:pStyle w:val="a0"/>
        <w:spacing w:after="0"/>
        <w:ind w:firstLine="82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б) </w:t>
      </w:r>
      <w:r w:rsidRPr="00F17D55">
        <w:rPr>
          <w:rFonts w:ascii="Times New Roman" w:hAnsi="Times New Roman"/>
          <w:sz w:val="28"/>
          <w:szCs w:val="28"/>
        </w:rPr>
        <w:t>Закон Республики Беларусь № 262-З «О техническом нормировании и стандартизации» определяет несколько видов технических нормативных правовых актов (ТНПА). Вот основные из них:</w:t>
      </w:r>
    </w:p>
    <w:p w14:paraId="16392F8F" w14:textId="77777777" w:rsidR="00F17D55" w:rsidRDefault="00F17D55" w:rsidP="00F17D55">
      <w:pPr>
        <w:pStyle w:val="a0"/>
        <w:numPr>
          <w:ilvl w:val="0"/>
          <w:numId w:val="3"/>
        </w:numPr>
        <w:spacing w:after="0"/>
        <w:jc w:val="both"/>
        <w:rPr>
          <w:rFonts w:ascii="Times New Roman" w:hAnsi="Times New Roman"/>
          <w:sz w:val="28"/>
          <w:szCs w:val="28"/>
        </w:rPr>
      </w:pPr>
      <w:r w:rsidRPr="00F17D55">
        <w:rPr>
          <w:rFonts w:ascii="Times New Roman" w:hAnsi="Times New Roman"/>
          <w:b/>
          <w:bCs/>
          <w:sz w:val="28"/>
          <w:szCs w:val="28"/>
        </w:rPr>
        <w:t>Технические регламенты:</w:t>
      </w:r>
      <w:r w:rsidRPr="00F17D55">
        <w:rPr>
          <w:rFonts w:ascii="Times New Roman" w:hAnsi="Times New Roman"/>
          <w:sz w:val="28"/>
          <w:szCs w:val="28"/>
        </w:rPr>
        <w:t xml:space="preserve"> Устанавливают обязательные для</w:t>
      </w:r>
      <w:r>
        <w:rPr>
          <w:rFonts w:ascii="Times New Roman" w:hAnsi="Times New Roman"/>
          <w:sz w:val="28"/>
          <w:szCs w:val="28"/>
        </w:rPr>
        <w:t xml:space="preserve"> </w:t>
      </w:r>
      <w:r w:rsidRPr="00F17D55">
        <w:rPr>
          <w:rFonts w:ascii="Times New Roman" w:hAnsi="Times New Roman"/>
          <w:sz w:val="28"/>
          <w:szCs w:val="28"/>
        </w:rPr>
        <w:t>исполнения требования к продукции, процессам и услугам, направленные на обеспечение безопасности, охраны здоровья и окружающей среды.</w:t>
      </w:r>
    </w:p>
    <w:p w14:paraId="6D05CC11" w14:textId="77777777" w:rsidR="00F17D55" w:rsidRDefault="00F17D55" w:rsidP="00F17D55">
      <w:pPr>
        <w:pStyle w:val="a0"/>
        <w:numPr>
          <w:ilvl w:val="0"/>
          <w:numId w:val="3"/>
        </w:numPr>
        <w:spacing w:after="0"/>
        <w:jc w:val="both"/>
        <w:rPr>
          <w:rFonts w:ascii="Times New Roman" w:hAnsi="Times New Roman"/>
          <w:sz w:val="28"/>
          <w:szCs w:val="28"/>
        </w:rPr>
      </w:pPr>
      <w:r w:rsidRPr="00F17D55">
        <w:rPr>
          <w:rFonts w:ascii="Times New Roman" w:hAnsi="Times New Roman"/>
          <w:b/>
          <w:bCs/>
          <w:sz w:val="28"/>
          <w:szCs w:val="28"/>
        </w:rPr>
        <w:lastRenderedPageBreak/>
        <w:t>Технические кодексы установившейся практики:</w:t>
      </w:r>
      <w:r w:rsidRPr="00F17D55">
        <w:rPr>
          <w:rFonts w:ascii="Times New Roman" w:hAnsi="Times New Roman"/>
          <w:sz w:val="28"/>
          <w:szCs w:val="28"/>
        </w:rPr>
        <w:t xml:space="preserve"> Содержат рекомендации и правила, основанные на накопленном опыте и практике, которые могут применяться на добровольной основе.</w:t>
      </w:r>
      <w:r>
        <w:rPr>
          <w:rFonts w:ascii="Times New Roman" w:hAnsi="Times New Roman"/>
          <w:sz w:val="28"/>
          <w:szCs w:val="28"/>
        </w:rPr>
        <w:t xml:space="preserve"> </w:t>
      </w:r>
    </w:p>
    <w:p w14:paraId="3ED7C721" w14:textId="6062D008" w:rsidR="00F17D55" w:rsidRDefault="00F17D55" w:rsidP="00F17D55">
      <w:pPr>
        <w:pStyle w:val="a0"/>
        <w:numPr>
          <w:ilvl w:val="0"/>
          <w:numId w:val="3"/>
        </w:numPr>
        <w:spacing w:after="0"/>
        <w:jc w:val="both"/>
        <w:rPr>
          <w:rFonts w:ascii="Times New Roman" w:hAnsi="Times New Roman"/>
          <w:sz w:val="28"/>
          <w:szCs w:val="28"/>
        </w:rPr>
      </w:pPr>
      <w:r w:rsidRPr="00F17D55">
        <w:rPr>
          <w:rFonts w:ascii="Times New Roman" w:hAnsi="Times New Roman"/>
          <w:b/>
          <w:bCs/>
          <w:sz w:val="28"/>
          <w:szCs w:val="28"/>
        </w:rPr>
        <w:t>Государственные стандарты:</w:t>
      </w:r>
      <w:r>
        <w:rPr>
          <w:rFonts w:ascii="Times New Roman" w:hAnsi="Times New Roman"/>
          <w:sz w:val="28"/>
          <w:szCs w:val="28"/>
        </w:rPr>
        <w:t xml:space="preserve"> </w:t>
      </w:r>
      <w:r w:rsidRPr="00F17D55">
        <w:rPr>
          <w:rFonts w:ascii="Times New Roman" w:hAnsi="Times New Roman"/>
          <w:sz w:val="28"/>
          <w:szCs w:val="28"/>
        </w:rPr>
        <w:t>Устанавливают требования к продукции, процессам и услугам, которые могут быть обязательными или добровольными в зависимости от сферы применения.</w:t>
      </w:r>
    </w:p>
    <w:p w14:paraId="4C5159E7" w14:textId="77777777" w:rsidR="00F17D55" w:rsidRDefault="00F17D55" w:rsidP="00F17D55">
      <w:pPr>
        <w:pStyle w:val="a0"/>
        <w:numPr>
          <w:ilvl w:val="0"/>
          <w:numId w:val="3"/>
        </w:numPr>
        <w:spacing w:after="0"/>
        <w:jc w:val="both"/>
        <w:rPr>
          <w:rFonts w:ascii="Times New Roman" w:hAnsi="Times New Roman"/>
          <w:sz w:val="28"/>
          <w:szCs w:val="28"/>
        </w:rPr>
      </w:pPr>
      <w:r w:rsidRPr="00F17D55">
        <w:rPr>
          <w:rFonts w:ascii="Times New Roman" w:hAnsi="Times New Roman"/>
          <w:b/>
          <w:bCs/>
          <w:sz w:val="28"/>
          <w:szCs w:val="28"/>
        </w:rPr>
        <w:t xml:space="preserve">Общегосударственные классификаторы: </w:t>
      </w:r>
      <w:r w:rsidRPr="00F17D55">
        <w:rPr>
          <w:rFonts w:ascii="Times New Roman" w:hAnsi="Times New Roman"/>
          <w:sz w:val="28"/>
          <w:szCs w:val="28"/>
        </w:rPr>
        <w:t>Систематизируют и классифицируют объекты технического нормирования и стандартизации, обеспечивая их идентификацию и учет.</w:t>
      </w:r>
    </w:p>
    <w:p w14:paraId="0B9C0342" w14:textId="77777777" w:rsidR="00F17D55" w:rsidRDefault="00F17D55" w:rsidP="00F17D55">
      <w:pPr>
        <w:pStyle w:val="a0"/>
        <w:numPr>
          <w:ilvl w:val="0"/>
          <w:numId w:val="3"/>
        </w:numPr>
        <w:spacing w:after="0"/>
        <w:jc w:val="both"/>
        <w:rPr>
          <w:rFonts w:ascii="Times New Roman" w:hAnsi="Times New Roman"/>
          <w:sz w:val="28"/>
          <w:szCs w:val="28"/>
        </w:rPr>
      </w:pPr>
      <w:r w:rsidRPr="00F17D55">
        <w:rPr>
          <w:rFonts w:ascii="Times New Roman" w:hAnsi="Times New Roman"/>
          <w:b/>
          <w:bCs/>
          <w:sz w:val="28"/>
          <w:szCs w:val="28"/>
        </w:rPr>
        <w:t>Технические условия:</w:t>
      </w:r>
      <w:r w:rsidRPr="00F17D55">
        <w:rPr>
          <w:rFonts w:ascii="Times New Roman" w:hAnsi="Times New Roman"/>
          <w:sz w:val="28"/>
          <w:szCs w:val="28"/>
        </w:rPr>
        <w:t xml:space="preserve"> Определяют конкретные требования к продукции, которые разрабатываются и утверждаются производителем или заказчиком.</w:t>
      </w:r>
    </w:p>
    <w:p w14:paraId="4FDB4968" w14:textId="59CF6275" w:rsidR="00F17D55" w:rsidRDefault="00F17D55" w:rsidP="00F17D55">
      <w:pPr>
        <w:pStyle w:val="a0"/>
        <w:numPr>
          <w:ilvl w:val="0"/>
          <w:numId w:val="3"/>
        </w:numPr>
        <w:spacing w:after="0"/>
        <w:jc w:val="both"/>
        <w:rPr>
          <w:rFonts w:ascii="Times New Roman" w:hAnsi="Times New Roman"/>
          <w:sz w:val="28"/>
          <w:szCs w:val="28"/>
        </w:rPr>
      </w:pPr>
      <w:r w:rsidRPr="00F17D55">
        <w:rPr>
          <w:rFonts w:ascii="Times New Roman" w:hAnsi="Times New Roman"/>
          <w:b/>
          <w:bCs/>
          <w:sz w:val="28"/>
          <w:szCs w:val="28"/>
        </w:rPr>
        <w:t>Стандарты организаций:</w:t>
      </w:r>
      <w:r w:rsidRPr="00F17D55">
        <w:rPr>
          <w:rFonts w:ascii="Times New Roman" w:hAnsi="Times New Roman"/>
          <w:sz w:val="28"/>
          <w:szCs w:val="28"/>
        </w:rPr>
        <w:t xml:space="preserve"> Устанавливают требования к продукции, процессам и услугам, разработанные и применяемые внутри конкретной организации.</w:t>
      </w:r>
    </w:p>
    <w:p w14:paraId="04010749" w14:textId="77777777" w:rsidR="00F17D55" w:rsidRDefault="00F17D55" w:rsidP="00F17D55">
      <w:pPr>
        <w:pStyle w:val="a0"/>
        <w:spacing w:after="0"/>
        <w:ind w:left="1540"/>
        <w:jc w:val="both"/>
        <w:rPr>
          <w:rFonts w:ascii="Times New Roman" w:hAnsi="Times New Roman"/>
          <w:sz w:val="28"/>
          <w:szCs w:val="28"/>
        </w:rPr>
      </w:pPr>
    </w:p>
    <w:p w14:paraId="393CCF1F" w14:textId="77777777" w:rsidR="00F17D55" w:rsidRPr="00F17D55" w:rsidRDefault="00F17D55" w:rsidP="00F17D55">
      <w:pPr>
        <w:pStyle w:val="a0"/>
        <w:spacing w:after="0"/>
        <w:jc w:val="both"/>
        <w:rPr>
          <w:rFonts w:ascii="Times New Roman" w:hAnsi="Times New Roman"/>
          <w:sz w:val="28"/>
          <w:szCs w:val="28"/>
        </w:rPr>
      </w:pPr>
      <w:r w:rsidRPr="00F17D55">
        <w:rPr>
          <w:rFonts w:ascii="Times New Roman" w:hAnsi="Times New Roman"/>
          <w:sz w:val="28"/>
          <w:szCs w:val="28"/>
        </w:rPr>
        <w:t>Сравнительная характеристика</w:t>
      </w:r>
    </w:p>
    <w:p w14:paraId="6CE2B0C0" w14:textId="77777777" w:rsidR="00F17D55" w:rsidRPr="00F17D55" w:rsidRDefault="00F17D55" w:rsidP="00F17D55">
      <w:pPr>
        <w:pStyle w:val="a0"/>
        <w:spacing w:after="0"/>
        <w:jc w:val="both"/>
        <w:rPr>
          <w:rFonts w:ascii="Times New Roman" w:hAnsi="Times New Roman"/>
          <w:sz w:val="28"/>
          <w:szCs w:val="28"/>
        </w:rPr>
      </w:pPr>
      <w:r w:rsidRPr="00F17D55">
        <w:rPr>
          <w:rFonts w:ascii="Times New Roman" w:hAnsi="Times New Roman"/>
          <w:b/>
          <w:bCs/>
          <w:sz w:val="28"/>
          <w:szCs w:val="28"/>
        </w:rPr>
        <w:t xml:space="preserve">Обязательность: </w:t>
      </w:r>
      <w:r w:rsidRPr="00F17D55">
        <w:rPr>
          <w:rFonts w:ascii="Times New Roman" w:hAnsi="Times New Roman"/>
          <w:sz w:val="28"/>
          <w:szCs w:val="28"/>
        </w:rPr>
        <w:t>Технические регламенты и общегосударственные классификаторы обязательны для исполнения, тогда как технические кодексы установившейся практики и стандарты организаций применяются на добровольной основе. Государственные стандарты и технические условия могут быть как обязательными, так и добровольными.</w:t>
      </w:r>
    </w:p>
    <w:p w14:paraId="4FA3A372" w14:textId="77777777" w:rsidR="00F17D55" w:rsidRPr="00F17D55" w:rsidRDefault="00F17D55" w:rsidP="00F17D55">
      <w:pPr>
        <w:pStyle w:val="a0"/>
        <w:spacing w:after="0"/>
        <w:jc w:val="both"/>
        <w:rPr>
          <w:rFonts w:ascii="Times New Roman" w:hAnsi="Times New Roman"/>
          <w:sz w:val="28"/>
          <w:szCs w:val="28"/>
        </w:rPr>
      </w:pPr>
      <w:r w:rsidRPr="00F17D55">
        <w:rPr>
          <w:rFonts w:ascii="Times New Roman" w:hAnsi="Times New Roman"/>
          <w:b/>
          <w:bCs/>
          <w:sz w:val="28"/>
          <w:szCs w:val="28"/>
        </w:rPr>
        <w:t>Сфера применения:</w:t>
      </w:r>
      <w:r w:rsidRPr="00F17D55">
        <w:rPr>
          <w:rFonts w:ascii="Times New Roman" w:hAnsi="Times New Roman"/>
          <w:sz w:val="28"/>
          <w:szCs w:val="28"/>
        </w:rPr>
        <w:t xml:space="preserve"> Технические регламенты и государственные стандарты охватывают продукцию, процессы и услуги. Технические кодексы установившейся практики и стандарты организаций применяются в различных сферах для улучшения качества и эффективности. Общегосударственные классификаторы систематизируют объекты нормирования и стандартизации, а технические условия определяют требования к конкретной продукции.</w:t>
      </w:r>
    </w:p>
    <w:p w14:paraId="46B0C00B" w14:textId="53C22341" w:rsidR="00F17D55" w:rsidRPr="00F17D55" w:rsidRDefault="00F17D55" w:rsidP="00F17D55">
      <w:pPr>
        <w:pStyle w:val="a0"/>
        <w:spacing w:after="0"/>
        <w:jc w:val="both"/>
        <w:rPr>
          <w:rFonts w:ascii="Times New Roman" w:hAnsi="Times New Roman"/>
          <w:sz w:val="28"/>
          <w:szCs w:val="28"/>
        </w:rPr>
      </w:pPr>
      <w:r w:rsidRPr="00F17D55">
        <w:rPr>
          <w:rFonts w:ascii="Times New Roman" w:hAnsi="Times New Roman"/>
          <w:b/>
          <w:bCs/>
          <w:sz w:val="28"/>
          <w:szCs w:val="28"/>
        </w:rPr>
        <w:t>Основная цель:</w:t>
      </w:r>
      <w:r w:rsidRPr="00F17D55">
        <w:rPr>
          <w:rFonts w:ascii="Times New Roman" w:hAnsi="Times New Roman"/>
          <w:sz w:val="28"/>
          <w:szCs w:val="28"/>
        </w:rPr>
        <w:t xml:space="preserve"> Технические регламенты и государственные стандарты направлены на обеспечение безопасности и качества продукции. Технические кодексы установившейся практики и стандарты организаций служат для улучшения процессов и продукции на основе опыта и практики. Общегосударственные классификаторы обеспечивают систематизацию и учет объектов, а технические условия удовлетворяют специфические потребности производителей и заказчиков.</w:t>
      </w:r>
    </w:p>
    <w:sectPr w:rsidR="00F17D55" w:rsidRPr="00F17D55" w:rsidSect="00A66DEB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swiss"/>
    <w:pitch w:val="variable"/>
  </w:font>
  <w:font w:name="DejaVu Sans"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OpenSymbol">
    <w:altName w:val="Cambria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Noto Serif CJK SC">
    <w:panose1 w:val="00000000000000000000"/>
    <w:charset w:val="00"/>
    <w:family w:val="roman"/>
    <w:notTrueType/>
    <w:pitch w:val="default"/>
  </w:font>
  <w:font w:name="Droid Sans Devanagari">
    <w:altName w:val="Segoe U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213FE9"/>
    <w:multiLevelType w:val="multilevel"/>
    <w:tmpl w:val="FD600AD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22C513A7"/>
    <w:multiLevelType w:val="hybridMultilevel"/>
    <w:tmpl w:val="313640A0"/>
    <w:lvl w:ilvl="0" w:tplc="0419000F">
      <w:start w:val="1"/>
      <w:numFmt w:val="decimal"/>
      <w:lvlText w:val="%1."/>
      <w:lvlJc w:val="left"/>
      <w:pPr>
        <w:ind w:left="1540" w:hanging="360"/>
      </w:pPr>
    </w:lvl>
    <w:lvl w:ilvl="1" w:tplc="04190019" w:tentative="1">
      <w:start w:val="1"/>
      <w:numFmt w:val="lowerLetter"/>
      <w:lvlText w:val="%2."/>
      <w:lvlJc w:val="left"/>
      <w:pPr>
        <w:ind w:left="2260" w:hanging="360"/>
      </w:pPr>
    </w:lvl>
    <w:lvl w:ilvl="2" w:tplc="0419001B" w:tentative="1">
      <w:start w:val="1"/>
      <w:numFmt w:val="lowerRoman"/>
      <w:lvlText w:val="%3."/>
      <w:lvlJc w:val="right"/>
      <w:pPr>
        <w:ind w:left="2980" w:hanging="180"/>
      </w:pPr>
    </w:lvl>
    <w:lvl w:ilvl="3" w:tplc="0419000F" w:tentative="1">
      <w:start w:val="1"/>
      <w:numFmt w:val="decimal"/>
      <w:lvlText w:val="%4."/>
      <w:lvlJc w:val="left"/>
      <w:pPr>
        <w:ind w:left="3700" w:hanging="360"/>
      </w:pPr>
    </w:lvl>
    <w:lvl w:ilvl="4" w:tplc="04190019" w:tentative="1">
      <w:start w:val="1"/>
      <w:numFmt w:val="lowerLetter"/>
      <w:lvlText w:val="%5."/>
      <w:lvlJc w:val="left"/>
      <w:pPr>
        <w:ind w:left="4420" w:hanging="360"/>
      </w:pPr>
    </w:lvl>
    <w:lvl w:ilvl="5" w:tplc="0419001B" w:tentative="1">
      <w:start w:val="1"/>
      <w:numFmt w:val="lowerRoman"/>
      <w:lvlText w:val="%6."/>
      <w:lvlJc w:val="right"/>
      <w:pPr>
        <w:ind w:left="5140" w:hanging="180"/>
      </w:pPr>
    </w:lvl>
    <w:lvl w:ilvl="6" w:tplc="0419000F" w:tentative="1">
      <w:start w:val="1"/>
      <w:numFmt w:val="decimal"/>
      <w:lvlText w:val="%7."/>
      <w:lvlJc w:val="left"/>
      <w:pPr>
        <w:ind w:left="5860" w:hanging="360"/>
      </w:pPr>
    </w:lvl>
    <w:lvl w:ilvl="7" w:tplc="04190019" w:tentative="1">
      <w:start w:val="1"/>
      <w:numFmt w:val="lowerLetter"/>
      <w:lvlText w:val="%8."/>
      <w:lvlJc w:val="left"/>
      <w:pPr>
        <w:ind w:left="6580" w:hanging="360"/>
      </w:pPr>
    </w:lvl>
    <w:lvl w:ilvl="8" w:tplc="0419001B" w:tentative="1">
      <w:start w:val="1"/>
      <w:numFmt w:val="lowerRoman"/>
      <w:lvlText w:val="%9."/>
      <w:lvlJc w:val="right"/>
      <w:pPr>
        <w:ind w:left="7300" w:hanging="180"/>
      </w:pPr>
    </w:lvl>
  </w:abstractNum>
  <w:abstractNum w:abstractNumId="2" w15:restartNumberingAfterBreak="0">
    <w:nsid w:val="52BA6AF5"/>
    <w:multiLevelType w:val="multilevel"/>
    <w:tmpl w:val="0C043AB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B7B"/>
    <w:rsid w:val="00066B23"/>
    <w:rsid w:val="00125D20"/>
    <w:rsid w:val="001F51D6"/>
    <w:rsid w:val="00280AB7"/>
    <w:rsid w:val="00461B08"/>
    <w:rsid w:val="005D3E1A"/>
    <w:rsid w:val="0072222C"/>
    <w:rsid w:val="007A4B7B"/>
    <w:rsid w:val="00A66DEB"/>
    <w:rsid w:val="00C717AA"/>
    <w:rsid w:val="00E8269C"/>
    <w:rsid w:val="00EB136C"/>
    <w:rsid w:val="00F17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DF24D7"/>
  <w15:docId w15:val="{32D59BA3-C200-44A3-BF9F-1D89A18F8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</w:style>
  <w:style w:type="paragraph" w:styleId="1">
    <w:name w:val="heading 1"/>
    <w:basedOn w:val="Heading"/>
    <w:next w:val="a0"/>
    <w:qFormat/>
    <w:pPr>
      <w:outlineLvl w:val="0"/>
    </w:pPr>
    <w:rPr>
      <w:rFonts w:ascii="Liberation Serif" w:eastAsia="DejaVu Sans" w:hAnsi="Liberation Serif" w:cs="DejaVu Sans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17D5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fontstyle01">
    <w:name w:val="fontstyle01"/>
    <w:basedOn w:val="a1"/>
    <w:qFormat/>
    <w:rsid w:val="00A20A84"/>
    <w:rPr>
      <w:rFonts w:ascii="Times New Roman" w:eastAsia="Times New Roman" w:hAnsi="Times New Roman" w:cs="Times New Roman"/>
      <w:b w:val="0"/>
      <w:bCs w:val="0"/>
      <w:i w:val="0"/>
      <w:iCs w:val="0"/>
      <w:color w:val="000000"/>
      <w:sz w:val="24"/>
      <w:szCs w:val="24"/>
    </w:rPr>
  </w:style>
  <w:style w:type="character" w:customStyle="1" w:styleId="NumberingSymbols">
    <w:name w:val="Numbering Symbols"/>
    <w:qFormat/>
  </w:style>
  <w:style w:type="character" w:styleId="a4">
    <w:name w:val="Hyperlink"/>
    <w:rPr>
      <w:color w:val="000080"/>
      <w:u w:val="single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a"/>
    <w:next w:val="a0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0">
    <w:name w:val="Body Text"/>
    <w:basedOn w:val="a"/>
    <w:pPr>
      <w:spacing w:after="140" w:line="276" w:lineRule="auto"/>
    </w:pPr>
  </w:style>
  <w:style w:type="paragraph" w:styleId="a5">
    <w:name w:val="List"/>
    <w:basedOn w:val="a0"/>
    <w:rPr>
      <w:rFonts w:cs="Lohit Devanagari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styleId="a7">
    <w:name w:val="Normal (Web)"/>
    <w:basedOn w:val="a"/>
    <w:uiPriority w:val="99"/>
    <w:semiHidden/>
    <w:unhideWhenUsed/>
    <w:qFormat/>
    <w:rsid w:val="00CC719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andard">
    <w:name w:val="Standard"/>
    <w:qFormat/>
    <w:rsid w:val="00A20A84"/>
    <w:pPr>
      <w:textAlignment w:val="baseline"/>
    </w:pPr>
    <w:rPr>
      <w:rFonts w:ascii="Liberation Serif" w:eastAsia="Noto Serif CJK SC" w:hAnsi="Liberation Serif" w:cs="Droid Sans Devanagari"/>
      <w:kern w:val="2"/>
      <w:sz w:val="24"/>
      <w:szCs w:val="24"/>
      <w:lang w:eastAsia="zh-CN" w:bidi="hi-IN"/>
    </w:rPr>
  </w:style>
  <w:style w:type="paragraph" w:customStyle="1" w:styleId="Textbody">
    <w:name w:val="Text body"/>
    <w:basedOn w:val="Standard"/>
    <w:qFormat/>
    <w:rsid w:val="005E551C"/>
    <w:pPr>
      <w:spacing w:after="140" w:line="276" w:lineRule="auto"/>
    </w:pPr>
  </w:style>
  <w:style w:type="paragraph" w:customStyle="1" w:styleId="TableContents">
    <w:name w:val="Table Contents"/>
    <w:basedOn w:val="Standard"/>
    <w:qFormat/>
    <w:rsid w:val="005E551C"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character" w:customStyle="1" w:styleId="30">
    <w:name w:val="Заголовок 3 Знак"/>
    <w:basedOn w:val="a1"/>
    <w:link w:val="3"/>
    <w:uiPriority w:val="9"/>
    <w:semiHidden/>
    <w:rsid w:val="00F17D5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07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85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8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0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6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2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621</Words>
  <Characters>3540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dc:description/>
  <cp:lastModifiedBy>Виктория Перминова</cp:lastModifiedBy>
  <cp:revision>4</cp:revision>
  <dcterms:created xsi:type="dcterms:W3CDTF">2024-10-17T14:09:00Z</dcterms:created>
  <dcterms:modified xsi:type="dcterms:W3CDTF">2024-11-24T19:55:00Z</dcterms:modified>
  <dc:language>en-US</dc:language>
</cp:coreProperties>
</file>