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Grano Cobertura del testing V2</w:t>
      </w:r>
    </w:p>
    <w:p>
      <w:r>
        <w:t>Evaluación Parcial 2 de Desarrollo FullStack II</w:t>
      </w:r>
    </w:p>
    <w:p>
      <w:r>
        <w:t>Brian Bravo y Matías Guerra | 30 de octubre de 2026 | Rama probando-diseno-nuevo</w:t>
      </w:r>
    </w:p>
    <w:p>
      <w:pPr>
        <w:pStyle w:val="Heading1"/>
      </w:pPr>
      <w:r>
        <w:t>1 Alcance y resultados</w:t>
      </w:r>
    </w:p>
    <w:p>
      <w:r>
        <w:t>Verificamos las reglas de la tienda, la persistencia local, las rutas y el comportamiento de componentes React en un navegador real. La ejecución de pnpm test aprobó 57 pruebas: 40 de lógica y rutas y 17 de componentes con Jasmine y Karma. La compilación y la revisión de formato también finalizaron correctamente.</w:t>
      </w:r>
    </w:p>
    <w:p>
      <w:r>
        <w:t>El alcance sigue siendo una demostración con localStorage. No se prueban pagos, despachos ni servicios backend reales. El número de pruebas aprobadas no representa un porcentaje de cobertura de líneas o ramas; esta entrega documenta cobertura funcional por escenarios.</w:t>
      </w:r>
    </w:p>
    <w:p>
      <w:pPr>
        <w:pStyle w:val="Heading1"/>
      </w:pPr>
      <w:r>
        <w:t>2 Herramientas y reproducción</w:t>
      </w:r>
    </w:p>
    <w:p>
      <w:r>
        <w:t>Node.js 22.12 o superior, pnpm, React 19, Vite 8, Jasmine 7.0.2 y Karma 6.4.4. Karma usa karma-jasmine y karma-chrome-launcher para ejecutar Chrome Headless. Se detecta Chrome instalado en Windows y se admite Edge mediante CHROME_BIN.</w:t>
      </w:r>
    </w:p>
    <w:p>
      <w:pPr>
        <w:pStyle w:val="ListBullet"/>
      </w:pPr>
      <w:r>
        <w:t>Instalar desde la raíz: pnpm install --frozen-lockfile.</w:t>
      </w:r>
    </w:p>
    <w:p>
      <w:pPr>
        <w:pStyle w:val="ListBullet"/>
      </w:pPr>
      <w:r>
        <w:t>Ejecutar todas las pruebas: pnpm test.</w:t>
      </w:r>
    </w:p>
    <w:p>
      <w:pPr>
        <w:pStyle w:val="ListBullet"/>
      </w:pPr>
      <w:r>
        <w:t>Ejecutar lógica y rutas: pnpm test:logica.</w:t>
      </w:r>
    </w:p>
    <w:p>
      <w:pPr>
        <w:pStyle w:val="ListBullet"/>
      </w:pPr>
      <w:r>
        <w:t>Ejecutar componentes: pnpm test:componentes.</w:t>
      </w:r>
    </w:p>
    <w:p>
      <w:pPr>
        <w:pStyle w:val="ListBullet"/>
      </w:pPr>
      <w:r>
        <w:t>Comprobar compilación y formato: pnpm build y pnpm format:check.</w:t>
      </w:r>
    </w:p>
    <w:p>
      <w:pPr>
        <w:pStyle w:val="Heading1"/>
      </w:pPr>
      <w:r>
        <w:t>3 Cobertura por conjunto de pruebas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"/>
        <w:gridCol w:w="6768"/>
      </w:tblGrid>
      <w:tr>
        <w:trPr>
          <w:tblHeader/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20"/>
              </w:rPr>
              <w:t>Archivo en tests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20"/>
              </w:rPr>
              <w:t>Casos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20"/>
              </w:rPr>
              <w:t>Escenarios verificados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almacenamiento.test.js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Importación HTML y React, IDs anteriores, carrito, perfiles, JSON dañado, errores de escritura, rutas antiguas y RUT.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operaciones.test.js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Cantidades, stock, compra conjunta, historial de precios, CRUD de productos, permisos, cuentas, roles, perfil y pedidos.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enrutamiento.test.js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Árbol real con MemoryRouter, rutas públicas, paneles por rol, subrutas administrativas, checkout y páginas ausentes.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entrega.test.js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Validación de entrega, rechazo de pago, retiro, confirmación repetida, categorías, ofertas y reportes.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componentes.spec.jsx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  <w:t>Renderizado en Chrome, props, callbacks, clics, búsqueda, filtros, errores, datos precargados y compra completa.</w:t>
            </w:r>
          </w:p>
        </w:tc>
      </w:tr>
    </w:tbl>
    <w:p>
      <w:pPr>
        <w:pStyle w:val="Heading1"/>
      </w:pPr>
      <w:r>
        <w:t>4 Relación con las pruebas solicitadas</w:t>
      </w:r>
    </w:p>
    <w:p>
      <w:pPr>
        <w:pStyle w:val="Heading2"/>
      </w:pPr>
      <w:r>
        <w:t>Renderizado</w:t>
      </w:r>
    </w:p>
    <w:p>
      <w:r>
        <w:t>Se comprueba que la tarjeta muestre los datos recibidos, que el catálogo renderice todos los productos y que aparezcan los estados vacío y agotado.</w:t>
      </w:r>
    </w:p>
    <w:p>
      <w:pPr>
        <w:pStyle w:val="Heading2"/>
      </w:pPr>
      <w:r>
        <w:t>Propiedades</w:t>
      </w:r>
    </w:p>
    <w:p>
      <w:r>
        <w:t>Se comprueban nombre, imagen, enlace y callback. Un clic llama a onAgregar con el producto recibido; un producto agotado no ejecuta la acción.</w:t>
      </w:r>
    </w:p>
    <w:p>
      <w:pPr>
        <w:pStyle w:val="Heading2"/>
      </w:pPr>
      <w:r>
        <w:t>Estado</w:t>
      </w:r>
    </w:p>
    <w:p>
      <w:r>
        <w:t>Escribir en la búsqueda actualiza el valor y la lista. Cambiar la opción de entrega muestra u oculta la dirección y conserva los datos de contacto.</w:t>
      </w:r>
    </w:p>
    <w:p>
      <w:pPr>
        <w:pStyle w:val="Heading2"/>
      </w:pPr>
      <w:r>
        <w:t>Eventos</w:t>
      </w:r>
    </w:p>
    <w:p>
      <w:r>
        <w:t>Se simulan clics, entrada de texto, cambios de select y envío de formularios. Se confirma la respuesta de los callbacks y los cambios visibles.</w:t>
      </w:r>
    </w:p>
    <w:p>
      <w:pPr>
        <w:pStyle w:val="Heading2"/>
      </w:pPr>
      <w:r>
        <w:t>Errores</w:t>
      </w:r>
    </w:p>
    <w:p>
      <w:r>
        <w:t>Una dirección incompleta bloquea la confirmación. El pago rechazado y la escritura fallida no generan pedidos ni descuentos de inventario y permiten reintentar.</w:t>
      </w:r>
    </w:p>
    <w:p>
      <w:pPr>
        <w:pStyle w:val="Heading1"/>
      </w:pPr>
      <w:r>
        <w:t>5 Casos críticos de compra y persistencia</w:t>
      </w:r>
    </w:p>
    <w:p>
      <w:r>
        <w:t>La compra aprobada toma el precio y stock vigentes, conserva una instantánea del pedido y realiza una sola escritura que incluye inventario, pedido y carrito. Si cambia el stock o falla el almacenamiento, el estado guardado anterior no se reemplaza. Una segunda confirmación con el carrito vacío no duplica el pedido.</w:t>
      </w:r>
    </w:p>
    <w:p>
      <w:r>
        <w:t>Los pedidos anteriores sin entrega siguen abriendo su comprobante. Se conserva el esquema 2, las cuentas públicas de prueba y las migraciones previas. Las categorías eliminadas y los productos borrados no reaparecen al recargar.</w:t>
      </w:r>
    </w:p>
    <w:p>
      <w:pPr>
        <w:pStyle w:val="Heading1"/>
      </w:pPr>
      <w:r>
        <w:t>6 Revisión manual y límites</w:t>
      </w:r>
    </w:p>
    <w:p>
      <w:r>
        <w:t>La revisión visual contempla catálogo, checkout y resultados en escritorio, tableta y móvil; administración se revisa con los mismos estilos existentes. Para la presentación conviene repetir el recorrido con el navegador y la cuenta de demostración del equipo.</w:t>
      </w:r>
    </w:p>
    <w:p>
      <w:r>
        <w:t>No se declara una auditoría completa de accesibilidad, compatibilidad con todos los navegadores, seguridad de producción, carga concurrente ni cobertura instrumentada de líneas. Las pruebas de renderizado del servidor no ejecutan eventos; esos escenarios se comprueban por separado con Jasmine en Chrome.</w:t>
      </w:r>
    </w:p>
    <w:p>
      <w:pPr>
        <w:pStyle w:val="Heading1"/>
      </w:pPr>
      <w:r>
        <w:t>7 Guion de comprobación para la presentación</w:t>
      </w:r>
    </w:p>
    <w:p>
      <w:pPr>
        <w:pStyle w:val="ListNumber"/>
      </w:pPr>
      <w:r>
        <w:t>Recorrer catálogo, categorías, ofertas e historias del café.</w:t>
      </w:r>
    </w:p>
    <w:p>
      <w:pPr>
        <w:pStyle w:val="ListNumber"/>
      </w:pPr>
      <w:r>
        <w:t>Entrar como comprador, agregar un producto y abrir checkout con datos precargados.</w:t>
      </w:r>
    </w:p>
    <w:p>
      <w:pPr>
        <w:pStyle w:val="ListNumber"/>
      </w:pPr>
      <w:r>
        <w:t>Simular rechazo y comprobar que carrito y stock se mantienen; volver a intentar con aprobación.</w:t>
      </w:r>
    </w:p>
    <w:p>
      <w:pPr>
        <w:pStyle w:val="ListNumber"/>
      </w:pPr>
      <w:r>
        <w:t>Abrir el comprobante desde Mi cuenta y recargar su dirección.</w:t>
      </w:r>
    </w:p>
    <w:p>
      <w:pPr>
        <w:pStyle w:val="ListNumber"/>
      </w:pPr>
      <w:r>
        <w:t>Entrar como administrador y mostrar productos, categorías, usuarios, comprobantes, reportes y perfil.</w:t>
      </w:r>
    </w:p>
    <w:p>
      <w:pPr>
        <w:pStyle w:val="ListNumber"/>
      </w:pPr>
      <w:r>
        <w:t>Ejecutar pnpm test y explicar un caso de props, otro de estado y otro de eventos.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Grano Cobertura del testing V2</dc:title>
  <dc:subject/>
  <dc:creator>Brian Bravo y Matías Guerra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