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06905115"/>
        <w:docPartObj>
          <w:docPartGallery w:val="Cover Pages"/>
          <w:docPartUnique/>
        </w:docPartObj>
      </w:sdtPr>
      <w:sdtEndPr>
        <w:rPr>
          <w:rFonts w:ascii="Arial" w:hAnsi="Arial" w:cs="Arial"/>
        </w:rPr>
      </w:sdtEndPr>
      <w:sdtContent>
        <w:p w14:paraId="197B70F8" w14:textId="093BD7A4" w:rsidR="00824926" w:rsidRPr="00463FB4" w:rsidRDefault="00824926" w:rsidP="00463FB4">
          <w:pPr>
            <w:spacing w:line="360" w:lineRule="auto"/>
            <w:jc w:val="both"/>
            <w:rPr>
              <w:rFonts w:ascii="Arial" w:hAnsi="Arial" w:cs="Arial"/>
            </w:rPr>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6791"/>
          </w:tblGrid>
          <w:tr w:rsidR="00824926" w:rsidRPr="00463FB4" w14:paraId="1AA27DEF" w14:textId="77777777">
            <w:tc>
              <w:tcPr>
                <w:tcW w:w="7672" w:type="dxa"/>
                <w:tcMar>
                  <w:top w:w="216" w:type="dxa"/>
                  <w:left w:w="115" w:type="dxa"/>
                  <w:bottom w:w="216" w:type="dxa"/>
                  <w:right w:w="115" w:type="dxa"/>
                </w:tcMar>
              </w:tcPr>
              <w:p w14:paraId="2FA9A818" w14:textId="74245D99" w:rsidR="00824926" w:rsidRPr="00463FB4" w:rsidRDefault="00824926" w:rsidP="00463FB4">
                <w:pPr>
                  <w:pStyle w:val="NoSpacing"/>
                  <w:spacing w:line="360" w:lineRule="auto"/>
                  <w:jc w:val="both"/>
                  <w:rPr>
                    <w:rFonts w:ascii="Arial" w:hAnsi="Arial" w:cs="Arial"/>
                    <w:color w:val="0F4761" w:themeColor="accent1" w:themeShade="BF"/>
                    <w:sz w:val="24"/>
                  </w:rPr>
                </w:pPr>
              </w:p>
            </w:tc>
          </w:tr>
          <w:tr w:rsidR="00824926" w:rsidRPr="00463FB4" w14:paraId="51F3F73B" w14:textId="77777777">
            <w:tc>
              <w:tcPr>
                <w:tcW w:w="7672" w:type="dxa"/>
              </w:tcPr>
              <w:sdt>
                <w:sdtPr>
                  <w:rPr>
                    <w:rFonts w:ascii="Arial" w:eastAsiaTheme="majorEastAsia" w:hAnsi="Arial" w:cs="Arial"/>
                    <w:color w:val="156082" w:themeColor="accent1"/>
                    <w:kern w:val="2"/>
                    <w:sz w:val="72"/>
                    <w:szCs w:val="72"/>
                    <w:lang w:val="en-GB"/>
                    <w14:ligatures w14:val="standardContextual"/>
                  </w:rPr>
                  <w:alias w:val="Title"/>
                  <w:id w:val="13406919"/>
                  <w:placeholder>
                    <w:docPart w:val="984407E0702545ED8BE1BBBA67885379"/>
                  </w:placeholder>
                  <w:dataBinding w:prefixMappings="xmlns:ns0='http://schemas.openxmlformats.org/package/2006/metadata/core-properties' xmlns:ns1='http://purl.org/dc/elements/1.1/'" w:xpath="/ns0:coreProperties[1]/ns1:title[1]" w:storeItemID="{6C3C8BC8-F283-45AE-878A-BAB7291924A1}"/>
                  <w:text/>
                </w:sdtPr>
                <w:sdtContent>
                  <w:p w14:paraId="66C5EBCD" w14:textId="4C8FE657" w:rsidR="00824926" w:rsidRPr="00463FB4" w:rsidRDefault="00824926" w:rsidP="00463FB4">
                    <w:pPr>
                      <w:pStyle w:val="NoSpacing"/>
                      <w:spacing w:line="360" w:lineRule="auto"/>
                      <w:rPr>
                        <w:rFonts w:ascii="Arial" w:eastAsiaTheme="majorEastAsia" w:hAnsi="Arial" w:cs="Arial"/>
                        <w:color w:val="156082" w:themeColor="accent1"/>
                        <w:sz w:val="72"/>
                        <w:szCs w:val="72"/>
                      </w:rPr>
                    </w:pPr>
                    <w:r w:rsidRPr="00463FB4">
                      <w:rPr>
                        <w:rFonts w:ascii="Arial" w:eastAsiaTheme="majorEastAsia" w:hAnsi="Arial" w:cs="Arial"/>
                        <w:color w:val="156082" w:themeColor="accent1"/>
                        <w:kern w:val="2"/>
                        <w:sz w:val="72"/>
                        <w:szCs w:val="72"/>
                        <w:lang w:val="en-GB"/>
                        <w14:ligatures w14:val="standardContextual"/>
                      </w:rPr>
                      <w:t>Empresa e</w:t>
                    </w:r>
                    <w:r w:rsidRPr="00463FB4">
                      <w:rPr>
                        <w:rFonts w:ascii="Arial" w:eastAsiaTheme="majorEastAsia" w:hAnsi="Arial" w:cs="Arial"/>
                        <w:color w:val="156082" w:themeColor="accent1"/>
                        <w:kern w:val="2"/>
                        <w:sz w:val="72"/>
                        <w:szCs w:val="72"/>
                        <w:lang w:val="en-GB"/>
                        <w14:ligatures w14:val="standardContextual"/>
                      </w:rPr>
                      <w:t xml:space="preserve"> </w:t>
                    </w:r>
                    <w:r w:rsidRPr="00463FB4">
                      <w:rPr>
                        <w:rFonts w:ascii="Arial" w:eastAsiaTheme="majorEastAsia" w:hAnsi="Arial" w:cs="Arial"/>
                        <w:color w:val="156082" w:themeColor="accent1"/>
                        <w:kern w:val="2"/>
                        <w:sz w:val="72"/>
                        <w:szCs w:val="72"/>
                        <w:lang w:val="en-GB"/>
                        <w14:ligatures w14:val="standardContextual"/>
                      </w:rPr>
                      <w:t>Iniciativa</w:t>
                    </w:r>
                    <w:r w:rsidRPr="00463FB4">
                      <w:rPr>
                        <w:rFonts w:ascii="Arial" w:eastAsiaTheme="majorEastAsia" w:hAnsi="Arial" w:cs="Arial"/>
                        <w:color w:val="156082" w:themeColor="accent1"/>
                        <w:kern w:val="2"/>
                        <w:sz w:val="72"/>
                        <w:szCs w:val="72"/>
                        <w:lang w:val="en-GB"/>
                        <w14:ligatures w14:val="standardContextual"/>
                      </w:rPr>
                      <w:t xml:space="preserve"> </w:t>
                    </w:r>
                    <w:r w:rsidRPr="00463FB4">
                      <w:rPr>
                        <w:rFonts w:ascii="Arial" w:eastAsiaTheme="majorEastAsia" w:hAnsi="Arial" w:cs="Arial"/>
                        <w:color w:val="156082" w:themeColor="accent1"/>
                        <w:kern w:val="2"/>
                        <w:sz w:val="72"/>
                        <w:szCs w:val="72"/>
                        <w:lang w:val="en-GB"/>
                        <w14:ligatures w14:val="standardContextual"/>
                      </w:rPr>
                      <w:t>Emprendedora</w:t>
                    </w:r>
                  </w:p>
                </w:sdtContent>
              </w:sdt>
            </w:tc>
          </w:tr>
          <w:tr w:rsidR="00824926" w:rsidRPr="00463FB4" w14:paraId="69EFC20C" w14:textId="77777777">
            <w:tc>
              <w:tcPr>
                <w:tcW w:w="7672" w:type="dxa"/>
                <w:tcMar>
                  <w:top w:w="216" w:type="dxa"/>
                  <w:left w:w="115" w:type="dxa"/>
                  <w:bottom w:w="216" w:type="dxa"/>
                  <w:right w:w="115" w:type="dxa"/>
                </w:tcMar>
              </w:tcPr>
              <w:p w14:paraId="17607185" w14:textId="67EAE432" w:rsidR="00824926" w:rsidRPr="00463FB4" w:rsidRDefault="00824926" w:rsidP="00463FB4">
                <w:pPr>
                  <w:pStyle w:val="NoSpacing"/>
                  <w:spacing w:line="360" w:lineRule="auto"/>
                  <w:jc w:val="both"/>
                  <w:rPr>
                    <w:rFonts w:ascii="Arial" w:hAnsi="Arial" w:cs="Arial"/>
                    <w:color w:val="0F4761"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560"/>
          </w:tblGrid>
          <w:tr w:rsidR="00824926" w:rsidRPr="00463FB4" w14:paraId="7AADE542" w14:textId="77777777">
            <w:tc>
              <w:tcPr>
                <w:tcW w:w="7221" w:type="dxa"/>
                <w:tcMar>
                  <w:top w:w="216" w:type="dxa"/>
                  <w:left w:w="115" w:type="dxa"/>
                  <w:bottom w:w="216" w:type="dxa"/>
                  <w:right w:w="115" w:type="dxa"/>
                </w:tcMar>
              </w:tcPr>
              <w:sdt>
                <w:sdtPr>
                  <w:rPr>
                    <w:rFonts w:ascii="Arial" w:hAnsi="Arial" w:cs="Arial"/>
                    <w:color w:val="156082" w:themeColor="accent1"/>
                    <w:sz w:val="28"/>
                    <w:szCs w:val="28"/>
                  </w:rPr>
                  <w:alias w:val="Author"/>
                  <w:id w:val="13406928"/>
                  <w:placeholder>
                    <w:docPart w:val="68FFBD0F1D0A49E5ADF8813B5DF6E50F"/>
                  </w:placeholder>
                  <w:dataBinding w:prefixMappings="xmlns:ns0='http://schemas.openxmlformats.org/package/2006/metadata/core-properties' xmlns:ns1='http://purl.org/dc/elements/1.1/'" w:xpath="/ns0:coreProperties[1]/ns1:creator[1]" w:storeItemID="{6C3C8BC8-F283-45AE-878A-BAB7291924A1}"/>
                  <w:text/>
                </w:sdtPr>
                <w:sdtContent>
                  <w:p w14:paraId="2DF4322F" w14:textId="6E61C608" w:rsidR="00824926" w:rsidRPr="00463FB4" w:rsidRDefault="00824926" w:rsidP="00463FB4">
                    <w:pPr>
                      <w:pStyle w:val="NoSpacing"/>
                      <w:spacing w:line="360" w:lineRule="auto"/>
                      <w:jc w:val="both"/>
                      <w:rPr>
                        <w:rFonts w:ascii="Arial" w:hAnsi="Arial" w:cs="Arial"/>
                        <w:color w:val="156082" w:themeColor="accent1"/>
                        <w:sz w:val="28"/>
                        <w:szCs w:val="28"/>
                      </w:rPr>
                    </w:pPr>
                    <w:r w:rsidRPr="00463FB4">
                      <w:rPr>
                        <w:rFonts w:ascii="Arial" w:hAnsi="Arial" w:cs="Arial"/>
                        <w:color w:val="156082" w:themeColor="accent1"/>
                        <w:sz w:val="28"/>
                        <w:szCs w:val="28"/>
                      </w:rPr>
                      <w:t>Pelayo Palacio Suárez</w:t>
                    </w:r>
                  </w:p>
                </w:sdtContent>
              </w:sdt>
              <w:sdt>
                <w:sdtPr>
                  <w:rPr>
                    <w:rFonts w:ascii="Arial" w:hAnsi="Arial" w:cs="Arial"/>
                    <w:color w:val="156082" w:themeColor="accent1"/>
                    <w:sz w:val="28"/>
                    <w:szCs w:val="28"/>
                  </w:rPr>
                  <w:alias w:val="Date"/>
                  <w:tag w:val="Date"/>
                  <w:id w:val="13406932"/>
                  <w:placeholder>
                    <w:docPart w:val="3024DBEBEE3949F1836736904AB79B6A"/>
                  </w:placeholder>
                  <w:dataBinding w:prefixMappings="xmlns:ns0='http://schemas.microsoft.com/office/2006/coverPageProps'" w:xpath="/ns0:CoverPageProperties[1]/ns0:PublishDate[1]" w:storeItemID="{55AF091B-3C7A-41E3-B477-F2FDAA23CFDA}"/>
                  <w:date w:fullDate="2025-03-20T00:00:00Z">
                    <w:dateFormat w:val="M-d-yyyy"/>
                    <w:lid w:val="en-US"/>
                    <w:storeMappedDataAs w:val="dateTime"/>
                    <w:calendar w:val="gregorian"/>
                  </w:date>
                </w:sdtPr>
                <w:sdtContent>
                  <w:p w14:paraId="0C35F72A" w14:textId="601B3C70" w:rsidR="00824926" w:rsidRPr="00463FB4" w:rsidRDefault="00824926" w:rsidP="00463FB4">
                    <w:pPr>
                      <w:pStyle w:val="NoSpacing"/>
                      <w:spacing w:line="360" w:lineRule="auto"/>
                      <w:jc w:val="both"/>
                      <w:rPr>
                        <w:rFonts w:ascii="Arial" w:hAnsi="Arial" w:cs="Arial"/>
                        <w:color w:val="156082" w:themeColor="accent1"/>
                        <w:sz w:val="28"/>
                        <w:szCs w:val="28"/>
                      </w:rPr>
                    </w:pPr>
                    <w:r w:rsidRPr="00463FB4">
                      <w:rPr>
                        <w:rFonts w:ascii="Arial" w:hAnsi="Arial" w:cs="Arial"/>
                        <w:color w:val="156082" w:themeColor="accent1"/>
                        <w:sz w:val="28"/>
                        <w:szCs w:val="28"/>
                      </w:rPr>
                      <w:t>3-20-2025</w:t>
                    </w:r>
                  </w:p>
                </w:sdtContent>
              </w:sdt>
              <w:p w14:paraId="0D57C1AE" w14:textId="77777777" w:rsidR="00824926" w:rsidRPr="00463FB4" w:rsidRDefault="00824926" w:rsidP="00463FB4">
                <w:pPr>
                  <w:pStyle w:val="NoSpacing"/>
                  <w:spacing w:line="360" w:lineRule="auto"/>
                  <w:jc w:val="both"/>
                  <w:rPr>
                    <w:rFonts w:ascii="Arial" w:hAnsi="Arial" w:cs="Arial"/>
                    <w:color w:val="156082" w:themeColor="accent1"/>
                  </w:rPr>
                </w:pPr>
              </w:p>
            </w:tc>
          </w:tr>
        </w:tbl>
        <w:p w14:paraId="2C5351FC" w14:textId="4BFB781D" w:rsidR="00824926" w:rsidRPr="00463FB4" w:rsidRDefault="00824926" w:rsidP="00463FB4">
          <w:pPr>
            <w:spacing w:line="360" w:lineRule="auto"/>
            <w:jc w:val="both"/>
            <w:rPr>
              <w:rFonts w:ascii="Arial" w:hAnsi="Arial" w:cs="Arial"/>
            </w:rPr>
          </w:pPr>
          <w:r w:rsidRPr="00463FB4">
            <w:rPr>
              <w:rFonts w:ascii="Arial" w:hAnsi="Arial" w:cs="Arial"/>
            </w:rPr>
            <w:br w:type="page"/>
          </w:r>
        </w:p>
      </w:sdtContent>
    </w:sdt>
    <w:p w14:paraId="4926CC9C" w14:textId="4E1EDD7F" w:rsidR="00214D24" w:rsidRPr="00214D24" w:rsidRDefault="00214D24">
      <w:pPr>
        <w:pStyle w:val="TOC1"/>
        <w:tabs>
          <w:tab w:val="right" w:leader="dot" w:pos="8494"/>
        </w:tabs>
        <w:rPr>
          <w:noProof/>
          <w:lang w:val="es-ES"/>
        </w:rPr>
      </w:pPr>
      <w:r>
        <w:rPr>
          <w:rFonts w:ascii="Arial" w:hAnsi="Arial" w:cs="Arial"/>
        </w:rPr>
        <w:lastRenderedPageBreak/>
        <w:fldChar w:fldCharType="begin"/>
      </w:r>
      <w:r w:rsidRPr="00214D24">
        <w:rPr>
          <w:rFonts w:ascii="Arial" w:hAnsi="Arial" w:cs="Arial"/>
          <w:lang w:val="es-ES"/>
        </w:rPr>
        <w:instrText xml:space="preserve"> TOC  \* MERGEFORMAT </w:instrText>
      </w:r>
      <w:r>
        <w:rPr>
          <w:rFonts w:ascii="Arial" w:hAnsi="Arial" w:cs="Arial"/>
        </w:rPr>
        <w:fldChar w:fldCharType="separate"/>
      </w:r>
      <w:r w:rsidRPr="00687D38">
        <w:rPr>
          <w:rFonts w:ascii="Arial" w:hAnsi="Arial" w:cs="Arial"/>
          <w:noProof/>
          <w:lang w:val="es-ES"/>
        </w:rPr>
        <w:t>U.T.7.ANÁLISIS ADMINISTRATIVO Y FISCAL</w:t>
      </w:r>
      <w:r w:rsidRPr="00214D24">
        <w:rPr>
          <w:noProof/>
          <w:lang w:val="es-ES"/>
        </w:rPr>
        <w:tab/>
      </w:r>
      <w:r>
        <w:rPr>
          <w:noProof/>
        </w:rPr>
        <w:fldChar w:fldCharType="begin"/>
      </w:r>
      <w:r w:rsidRPr="00214D24">
        <w:rPr>
          <w:noProof/>
          <w:lang w:val="es-ES"/>
        </w:rPr>
        <w:instrText xml:space="preserve"> PAGEREF _Toc193366414 \h </w:instrText>
      </w:r>
      <w:r>
        <w:rPr>
          <w:noProof/>
        </w:rPr>
      </w:r>
      <w:r>
        <w:rPr>
          <w:noProof/>
        </w:rPr>
        <w:fldChar w:fldCharType="separate"/>
      </w:r>
      <w:r w:rsidRPr="00214D24">
        <w:rPr>
          <w:noProof/>
          <w:lang w:val="es-ES"/>
        </w:rPr>
        <w:t>2</w:t>
      </w:r>
      <w:r>
        <w:rPr>
          <w:noProof/>
        </w:rPr>
        <w:fldChar w:fldCharType="end"/>
      </w:r>
    </w:p>
    <w:p w14:paraId="70844D84" w14:textId="2C7B68CA" w:rsidR="00214D24" w:rsidRPr="00214D24" w:rsidRDefault="00214D24">
      <w:pPr>
        <w:pStyle w:val="TOC2"/>
        <w:tabs>
          <w:tab w:val="right" w:leader="dot" w:pos="8494"/>
        </w:tabs>
        <w:rPr>
          <w:noProof/>
          <w:lang w:val="es-ES"/>
        </w:rPr>
      </w:pPr>
      <w:r w:rsidRPr="00687D38">
        <w:rPr>
          <w:rFonts w:ascii="Arial" w:hAnsi="Arial" w:cs="Arial"/>
          <w:noProof/>
          <w:lang w:val="es-ES"/>
        </w:rPr>
        <w:t>Parte I: EL PROCESO DE COMPRA DE ACTIVOS</w:t>
      </w:r>
      <w:r w:rsidRPr="00214D24">
        <w:rPr>
          <w:noProof/>
          <w:lang w:val="es-ES"/>
        </w:rPr>
        <w:tab/>
      </w:r>
      <w:r>
        <w:rPr>
          <w:noProof/>
        </w:rPr>
        <w:fldChar w:fldCharType="begin"/>
      </w:r>
      <w:r w:rsidRPr="00214D24">
        <w:rPr>
          <w:noProof/>
          <w:lang w:val="es-ES"/>
        </w:rPr>
        <w:instrText xml:space="preserve"> PAGEREF _Toc193366415 \h </w:instrText>
      </w:r>
      <w:r>
        <w:rPr>
          <w:noProof/>
        </w:rPr>
      </w:r>
      <w:r>
        <w:rPr>
          <w:noProof/>
        </w:rPr>
        <w:fldChar w:fldCharType="separate"/>
      </w:r>
      <w:r w:rsidRPr="00214D24">
        <w:rPr>
          <w:noProof/>
          <w:lang w:val="es-ES"/>
        </w:rPr>
        <w:t>2</w:t>
      </w:r>
      <w:r>
        <w:rPr>
          <w:noProof/>
        </w:rPr>
        <w:fldChar w:fldCharType="end"/>
      </w:r>
    </w:p>
    <w:p w14:paraId="1E9EC0C8" w14:textId="4B4DCAB5" w:rsidR="00214D24" w:rsidRPr="00214D24" w:rsidRDefault="00214D24">
      <w:pPr>
        <w:pStyle w:val="TOC3"/>
        <w:tabs>
          <w:tab w:val="right" w:leader="dot" w:pos="8494"/>
        </w:tabs>
        <w:rPr>
          <w:noProof/>
          <w:lang w:val="es-ES"/>
        </w:rPr>
      </w:pPr>
      <w:r w:rsidRPr="00687D38">
        <w:rPr>
          <w:rFonts w:ascii="Arial" w:hAnsi="Arial" w:cs="Arial"/>
          <w:noProof/>
          <w:lang w:val="es-ES"/>
        </w:rPr>
        <w:t>Documentos de compraventa</w:t>
      </w:r>
      <w:r w:rsidRPr="00214D24">
        <w:rPr>
          <w:noProof/>
          <w:lang w:val="es-ES"/>
        </w:rPr>
        <w:tab/>
      </w:r>
      <w:r>
        <w:rPr>
          <w:noProof/>
        </w:rPr>
        <w:fldChar w:fldCharType="begin"/>
      </w:r>
      <w:r w:rsidRPr="00214D24">
        <w:rPr>
          <w:noProof/>
          <w:lang w:val="es-ES"/>
        </w:rPr>
        <w:instrText xml:space="preserve"> PAGEREF _Toc193366416 \h </w:instrText>
      </w:r>
      <w:r>
        <w:rPr>
          <w:noProof/>
        </w:rPr>
      </w:r>
      <w:r>
        <w:rPr>
          <w:noProof/>
        </w:rPr>
        <w:fldChar w:fldCharType="separate"/>
      </w:r>
      <w:r w:rsidRPr="00214D24">
        <w:rPr>
          <w:noProof/>
          <w:lang w:val="es-ES"/>
        </w:rPr>
        <w:t>2</w:t>
      </w:r>
      <w:r>
        <w:rPr>
          <w:noProof/>
        </w:rPr>
        <w:fldChar w:fldCharType="end"/>
      </w:r>
    </w:p>
    <w:p w14:paraId="4B568E00" w14:textId="41326FC8" w:rsidR="00214D24" w:rsidRPr="00214D24" w:rsidRDefault="00214D24">
      <w:pPr>
        <w:pStyle w:val="TOC4"/>
        <w:tabs>
          <w:tab w:val="right" w:leader="dot" w:pos="8494"/>
        </w:tabs>
        <w:rPr>
          <w:noProof/>
          <w:lang w:val="es-ES"/>
        </w:rPr>
      </w:pPr>
      <w:r w:rsidRPr="00687D38">
        <w:rPr>
          <w:rFonts w:ascii="Arial" w:hAnsi="Arial" w:cs="Arial"/>
          <w:noProof/>
          <w:lang w:val="es-ES"/>
        </w:rPr>
        <w:t>Pedido</w:t>
      </w:r>
      <w:r w:rsidRPr="00214D24">
        <w:rPr>
          <w:noProof/>
          <w:lang w:val="es-ES"/>
        </w:rPr>
        <w:tab/>
      </w:r>
      <w:r>
        <w:rPr>
          <w:noProof/>
        </w:rPr>
        <w:fldChar w:fldCharType="begin"/>
      </w:r>
      <w:r w:rsidRPr="00214D24">
        <w:rPr>
          <w:noProof/>
          <w:lang w:val="es-ES"/>
        </w:rPr>
        <w:instrText xml:space="preserve"> PAGEREF _Toc193366417 \h </w:instrText>
      </w:r>
      <w:r>
        <w:rPr>
          <w:noProof/>
        </w:rPr>
      </w:r>
      <w:r>
        <w:rPr>
          <w:noProof/>
        </w:rPr>
        <w:fldChar w:fldCharType="separate"/>
      </w:r>
      <w:r w:rsidRPr="00214D24">
        <w:rPr>
          <w:noProof/>
          <w:lang w:val="es-ES"/>
        </w:rPr>
        <w:t>2</w:t>
      </w:r>
      <w:r>
        <w:rPr>
          <w:noProof/>
        </w:rPr>
        <w:fldChar w:fldCharType="end"/>
      </w:r>
    </w:p>
    <w:p w14:paraId="52926B91" w14:textId="1B3A6011" w:rsidR="00214D24" w:rsidRPr="00214D24" w:rsidRDefault="00214D24">
      <w:pPr>
        <w:pStyle w:val="TOC4"/>
        <w:tabs>
          <w:tab w:val="right" w:leader="dot" w:pos="8494"/>
        </w:tabs>
        <w:rPr>
          <w:noProof/>
          <w:lang w:val="es-ES"/>
        </w:rPr>
      </w:pPr>
      <w:r w:rsidRPr="00687D38">
        <w:rPr>
          <w:rFonts w:ascii="Arial" w:hAnsi="Arial" w:cs="Arial"/>
          <w:noProof/>
          <w:lang w:val="es-ES"/>
        </w:rPr>
        <w:t>Albarán</w:t>
      </w:r>
      <w:r w:rsidRPr="00214D24">
        <w:rPr>
          <w:noProof/>
          <w:lang w:val="es-ES"/>
        </w:rPr>
        <w:tab/>
      </w:r>
      <w:r>
        <w:rPr>
          <w:noProof/>
        </w:rPr>
        <w:fldChar w:fldCharType="begin"/>
      </w:r>
      <w:r w:rsidRPr="00214D24">
        <w:rPr>
          <w:noProof/>
          <w:lang w:val="es-ES"/>
        </w:rPr>
        <w:instrText xml:space="preserve"> PAGEREF _Toc193366418 \h </w:instrText>
      </w:r>
      <w:r>
        <w:rPr>
          <w:noProof/>
        </w:rPr>
      </w:r>
      <w:r>
        <w:rPr>
          <w:noProof/>
        </w:rPr>
        <w:fldChar w:fldCharType="separate"/>
      </w:r>
      <w:r w:rsidRPr="00214D24">
        <w:rPr>
          <w:noProof/>
          <w:lang w:val="es-ES"/>
        </w:rPr>
        <w:t>2</w:t>
      </w:r>
      <w:r>
        <w:rPr>
          <w:noProof/>
        </w:rPr>
        <w:fldChar w:fldCharType="end"/>
      </w:r>
    </w:p>
    <w:p w14:paraId="56358426" w14:textId="65F20A60" w:rsidR="00214D24" w:rsidRPr="00214D24" w:rsidRDefault="00214D24">
      <w:pPr>
        <w:pStyle w:val="TOC4"/>
        <w:tabs>
          <w:tab w:val="right" w:leader="dot" w:pos="8494"/>
        </w:tabs>
        <w:rPr>
          <w:noProof/>
          <w:lang w:val="es-ES"/>
        </w:rPr>
      </w:pPr>
      <w:r w:rsidRPr="00687D38">
        <w:rPr>
          <w:rFonts w:ascii="Arial" w:hAnsi="Arial" w:cs="Arial"/>
          <w:noProof/>
          <w:lang w:val="es-ES"/>
        </w:rPr>
        <w:t>Factura</w:t>
      </w:r>
      <w:r w:rsidRPr="00214D24">
        <w:rPr>
          <w:noProof/>
          <w:lang w:val="es-ES"/>
        </w:rPr>
        <w:tab/>
      </w:r>
      <w:r>
        <w:rPr>
          <w:noProof/>
        </w:rPr>
        <w:fldChar w:fldCharType="begin"/>
      </w:r>
      <w:r w:rsidRPr="00214D24">
        <w:rPr>
          <w:noProof/>
          <w:lang w:val="es-ES"/>
        </w:rPr>
        <w:instrText xml:space="preserve"> PAGEREF _Toc193366419 \h </w:instrText>
      </w:r>
      <w:r>
        <w:rPr>
          <w:noProof/>
        </w:rPr>
      </w:r>
      <w:r>
        <w:rPr>
          <w:noProof/>
        </w:rPr>
        <w:fldChar w:fldCharType="separate"/>
      </w:r>
      <w:r w:rsidRPr="00214D24">
        <w:rPr>
          <w:noProof/>
          <w:lang w:val="es-ES"/>
        </w:rPr>
        <w:t>3</w:t>
      </w:r>
      <w:r>
        <w:rPr>
          <w:noProof/>
        </w:rPr>
        <w:fldChar w:fldCharType="end"/>
      </w:r>
    </w:p>
    <w:p w14:paraId="5E1B83EA" w14:textId="54B65A66" w:rsidR="00214D24" w:rsidRPr="00214D24" w:rsidRDefault="00214D24">
      <w:pPr>
        <w:pStyle w:val="TOC4"/>
        <w:tabs>
          <w:tab w:val="right" w:leader="dot" w:pos="8494"/>
        </w:tabs>
        <w:rPr>
          <w:noProof/>
          <w:lang w:val="es-ES"/>
        </w:rPr>
      </w:pPr>
      <w:r w:rsidRPr="00687D38">
        <w:rPr>
          <w:rFonts w:ascii="Arial" w:hAnsi="Arial" w:cs="Arial"/>
          <w:noProof/>
          <w:lang w:val="es-ES"/>
        </w:rPr>
        <w:t>Letra de cambio</w:t>
      </w:r>
      <w:r w:rsidRPr="00214D24">
        <w:rPr>
          <w:noProof/>
          <w:lang w:val="es-ES"/>
        </w:rPr>
        <w:tab/>
      </w:r>
      <w:r>
        <w:rPr>
          <w:noProof/>
        </w:rPr>
        <w:fldChar w:fldCharType="begin"/>
      </w:r>
      <w:r w:rsidRPr="00214D24">
        <w:rPr>
          <w:noProof/>
          <w:lang w:val="es-ES"/>
        </w:rPr>
        <w:instrText xml:space="preserve"> PAGEREF _Toc193366420 \h </w:instrText>
      </w:r>
      <w:r>
        <w:rPr>
          <w:noProof/>
        </w:rPr>
      </w:r>
      <w:r>
        <w:rPr>
          <w:noProof/>
        </w:rPr>
        <w:fldChar w:fldCharType="separate"/>
      </w:r>
      <w:r w:rsidRPr="00214D24">
        <w:rPr>
          <w:noProof/>
          <w:lang w:val="es-ES"/>
        </w:rPr>
        <w:t>3</w:t>
      </w:r>
      <w:r>
        <w:rPr>
          <w:noProof/>
        </w:rPr>
        <w:fldChar w:fldCharType="end"/>
      </w:r>
    </w:p>
    <w:p w14:paraId="60A0873D" w14:textId="4D4878C8" w:rsidR="00214D24" w:rsidRPr="00214D24" w:rsidRDefault="00214D24">
      <w:pPr>
        <w:pStyle w:val="TOC4"/>
        <w:tabs>
          <w:tab w:val="right" w:leader="dot" w:pos="8494"/>
        </w:tabs>
        <w:rPr>
          <w:noProof/>
          <w:lang w:val="es-ES"/>
        </w:rPr>
      </w:pPr>
      <w:r w:rsidRPr="00687D38">
        <w:rPr>
          <w:rFonts w:ascii="Arial" w:hAnsi="Arial" w:cs="Arial"/>
          <w:noProof/>
          <w:lang w:val="es-ES"/>
        </w:rPr>
        <w:t>Cheque</w:t>
      </w:r>
      <w:r w:rsidRPr="00214D24">
        <w:rPr>
          <w:noProof/>
          <w:lang w:val="es-ES"/>
        </w:rPr>
        <w:tab/>
      </w:r>
      <w:r>
        <w:rPr>
          <w:noProof/>
        </w:rPr>
        <w:fldChar w:fldCharType="begin"/>
      </w:r>
      <w:r w:rsidRPr="00214D24">
        <w:rPr>
          <w:noProof/>
          <w:lang w:val="es-ES"/>
        </w:rPr>
        <w:instrText xml:space="preserve"> PAGEREF _Toc193366421 \h </w:instrText>
      </w:r>
      <w:r>
        <w:rPr>
          <w:noProof/>
        </w:rPr>
      </w:r>
      <w:r>
        <w:rPr>
          <w:noProof/>
        </w:rPr>
        <w:fldChar w:fldCharType="separate"/>
      </w:r>
      <w:r w:rsidRPr="00214D24">
        <w:rPr>
          <w:noProof/>
          <w:lang w:val="es-ES"/>
        </w:rPr>
        <w:t>4</w:t>
      </w:r>
      <w:r>
        <w:rPr>
          <w:noProof/>
        </w:rPr>
        <w:fldChar w:fldCharType="end"/>
      </w:r>
    </w:p>
    <w:p w14:paraId="09712A32" w14:textId="6149620E" w:rsidR="00214D24" w:rsidRPr="00214D24" w:rsidRDefault="00214D24">
      <w:pPr>
        <w:pStyle w:val="TOC4"/>
        <w:tabs>
          <w:tab w:val="right" w:leader="dot" w:pos="8494"/>
        </w:tabs>
        <w:rPr>
          <w:noProof/>
          <w:lang w:val="es-ES"/>
        </w:rPr>
      </w:pPr>
      <w:r w:rsidRPr="00687D38">
        <w:rPr>
          <w:rFonts w:ascii="Arial" w:hAnsi="Arial" w:cs="Arial"/>
          <w:noProof/>
          <w:lang w:val="es-ES"/>
        </w:rPr>
        <w:t>Pagaré</w:t>
      </w:r>
      <w:r w:rsidRPr="00214D24">
        <w:rPr>
          <w:noProof/>
          <w:lang w:val="es-ES"/>
        </w:rPr>
        <w:tab/>
      </w:r>
      <w:r>
        <w:rPr>
          <w:noProof/>
        </w:rPr>
        <w:fldChar w:fldCharType="begin"/>
      </w:r>
      <w:r w:rsidRPr="00214D24">
        <w:rPr>
          <w:noProof/>
          <w:lang w:val="es-ES"/>
        </w:rPr>
        <w:instrText xml:space="preserve"> PAGEREF _Toc193366422 \h </w:instrText>
      </w:r>
      <w:r>
        <w:rPr>
          <w:noProof/>
        </w:rPr>
      </w:r>
      <w:r>
        <w:rPr>
          <w:noProof/>
        </w:rPr>
        <w:fldChar w:fldCharType="separate"/>
      </w:r>
      <w:r w:rsidRPr="00214D24">
        <w:rPr>
          <w:noProof/>
          <w:lang w:val="es-ES"/>
        </w:rPr>
        <w:t>4</w:t>
      </w:r>
      <w:r>
        <w:rPr>
          <w:noProof/>
        </w:rPr>
        <w:fldChar w:fldCharType="end"/>
      </w:r>
    </w:p>
    <w:p w14:paraId="556C7D61" w14:textId="7BFB7C24" w:rsidR="00214D24" w:rsidRPr="00214D24" w:rsidRDefault="00214D24">
      <w:pPr>
        <w:pStyle w:val="TOC3"/>
        <w:tabs>
          <w:tab w:val="right" w:leader="dot" w:pos="8494"/>
        </w:tabs>
        <w:rPr>
          <w:noProof/>
          <w:lang w:val="es-ES"/>
        </w:rPr>
      </w:pPr>
      <w:r w:rsidRPr="00687D38">
        <w:rPr>
          <w:rFonts w:ascii="Arial" w:hAnsi="Arial" w:cs="Arial"/>
          <w:noProof/>
          <w:lang w:val="es-ES"/>
        </w:rPr>
        <w:t>El proceso de compra de activos</w:t>
      </w:r>
      <w:r w:rsidRPr="00214D24">
        <w:rPr>
          <w:noProof/>
          <w:lang w:val="es-ES"/>
        </w:rPr>
        <w:tab/>
      </w:r>
      <w:r>
        <w:rPr>
          <w:noProof/>
        </w:rPr>
        <w:fldChar w:fldCharType="begin"/>
      </w:r>
      <w:r w:rsidRPr="00214D24">
        <w:rPr>
          <w:noProof/>
          <w:lang w:val="es-ES"/>
        </w:rPr>
        <w:instrText xml:space="preserve"> PAGEREF _Toc193366423 \h </w:instrText>
      </w:r>
      <w:r>
        <w:rPr>
          <w:noProof/>
        </w:rPr>
      </w:r>
      <w:r>
        <w:rPr>
          <w:noProof/>
        </w:rPr>
        <w:fldChar w:fldCharType="separate"/>
      </w:r>
      <w:r w:rsidRPr="00214D24">
        <w:rPr>
          <w:noProof/>
          <w:lang w:val="es-ES"/>
        </w:rPr>
        <w:t>5</w:t>
      </w:r>
      <w:r>
        <w:rPr>
          <w:noProof/>
        </w:rPr>
        <w:fldChar w:fldCharType="end"/>
      </w:r>
    </w:p>
    <w:p w14:paraId="3E12DB70" w14:textId="37DBDA29" w:rsidR="00214D24" w:rsidRPr="00214D24" w:rsidRDefault="00214D24">
      <w:pPr>
        <w:pStyle w:val="TOC4"/>
        <w:tabs>
          <w:tab w:val="right" w:leader="dot" w:pos="8494"/>
        </w:tabs>
        <w:rPr>
          <w:noProof/>
          <w:lang w:val="es-ES"/>
        </w:rPr>
      </w:pPr>
      <w:r w:rsidRPr="00687D38">
        <w:rPr>
          <w:rFonts w:ascii="Arial" w:hAnsi="Arial" w:cs="Arial"/>
          <w:noProof/>
          <w:lang w:val="es-ES"/>
        </w:rPr>
        <w:t>Definición</w:t>
      </w:r>
      <w:r w:rsidRPr="00214D24">
        <w:rPr>
          <w:noProof/>
          <w:lang w:val="es-ES"/>
        </w:rPr>
        <w:tab/>
      </w:r>
      <w:r>
        <w:rPr>
          <w:noProof/>
        </w:rPr>
        <w:fldChar w:fldCharType="begin"/>
      </w:r>
      <w:r w:rsidRPr="00214D24">
        <w:rPr>
          <w:noProof/>
          <w:lang w:val="es-ES"/>
        </w:rPr>
        <w:instrText xml:space="preserve"> PAGEREF _Toc193366424 \h </w:instrText>
      </w:r>
      <w:r>
        <w:rPr>
          <w:noProof/>
        </w:rPr>
      </w:r>
      <w:r>
        <w:rPr>
          <w:noProof/>
        </w:rPr>
        <w:fldChar w:fldCharType="separate"/>
      </w:r>
      <w:r w:rsidRPr="00214D24">
        <w:rPr>
          <w:noProof/>
          <w:lang w:val="es-ES"/>
        </w:rPr>
        <w:t>5</w:t>
      </w:r>
      <w:r>
        <w:rPr>
          <w:noProof/>
        </w:rPr>
        <w:fldChar w:fldCharType="end"/>
      </w:r>
    </w:p>
    <w:p w14:paraId="7479326C" w14:textId="69CCA256" w:rsidR="00214D24" w:rsidRPr="00214D24" w:rsidRDefault="00214D24">
      <w:pPr>
        <w:pStyle w:val="TOC3"/>
        <w:tabs>
          <w:tab w:val="right" w:leader="dot" w:pos="8494"/>
        </w:tabs>
        <w:rPr>
          <w:noProof/>
          <w:lang w:val="es-ES"/>
        </w:rPr>
      </w:pPr>
      <w:r w:rsidRPr="00687D38">
        <w:rPr>
          <w:rFonts w:ascii="Arial" w:hAnsi="Arial" w:cs="Arial"/>
          <w:noProof/>
          <w:lang w:val="es-ES"/>
        </w:rPr>
        <w:t>IVA</w:t>
      </w:r>
      <w:r w:rsidRPr="00214D24">
        <w:rPr>
          <w:noProof/>
          <w:lang w:val="es-ES"/>
        </w:rPr>
        <w:tab/>
      </w:r>
      <w:r>
        <w:rPr>
          <w:noProof/>
        </w:rPr>
        <w:fldChar w:fldCharType="begin"/>
      </w:r>
      <w:r w:rsidRPr="00214D24">
        <w:rPr>
          <w:noProof/>
          <w:lang w:val="es-ES"/>
        </w:rPr>
        <w:instrText xml:space="preserve"> PAGEREF _Toc193366425 \h </w:instrText>
      </w:r>
      <w:r>
        <w:rPr>
          <w:noProof/>
        </w:rPr>
      </w:r>
      <w:r>
        <w:rPr>
          <w:noProof/>
        </w:rPr>
        <w:fldChar w:fldCharType="separate"/>
      </w:r>
      <w:r w:rsidRPr="00214D24">
        <w:rPr>
          <w:noProof/>
          <w:lang w:val="es-ES"/>
        </w:rPr>
        <w:t>5</w:t>
      </w:r>
      <w:r>
        <w:rPr>
          <w:noProof/>
        </w:rPr>
        <w:fldChar w:fldCharType="end"/>
      </w:r>
    </w:p>
    <w:p w14:paraId="68905829" w14:textId="16783D9F" w:rsidR="00214D24" w:rsidRPr="00214D24" w:rsidRDefault="00214D24">
      <w:pPr>
        <w:pStyle w:val="TOC4"/>
        <w:tabs>
          <w:tab w:val="right" w:leader="dot" w:pos="8494"/>
        </w:tabs>
        <w:rPr>
          <w:noProof/>
          <w:lang w:val="es-ES"/>
        </w:rPr>
      </w:pPr>
      <w:r w:rsidRPr="00687D38">
        <w:rPr>
          <w:rFonts w:ascii="Arial" w:hAnsi="Arial" w:cs="Arial"/>
          <w:noProof/>
          <w:lang w:val="es-ES"/>
        </w:rPr>
        <w:t>Definición</w:t>
      </w:r>
      <w:r w:rsidRPr="00214D24">
        <w:rPr>
          <w:noProof/>
          <w:lang w:val="es-ES"/>
        </w:rPr>
        <w:tab/>
      </w:r>
      <w:r>
        <w:rPr>
          <w:noProof/>
        </w:rPr>
        <w:fldChar w:fldCharType="begin"/>
      </w:r>
      <w:r w:rsidRPr="00214D24">
        <w:rPr>
          <w:noProof/>
          <w:lang w:val="es-ES"/>
        </w:rPr>
        <w:instrText xml:space="preserve"> PAGEREF _Toc193366426 \h </w:instrText>
      </w:r>
      <w:r>
        <w:rPr>
          <w:noProof/>
        </w:rPr>
      </w:r>
      <w:r>
        <w:rPr>
          <w:noProof/>
        </w:rPr>
        <w:fldChar w:fldCharType="separate"/>
      </w:r>
      <w:r w:rsidRPr="00214D24">
        <w:rPr>
          <w:noProof/>
          <w:lang w:val="es-ES"/>
        </w:rPr>
        <w:t>5</w:t>
      </w:r>
      <w:r>
        <w:rPr>
          <w:noProof/>
        </w:rPr>
        <w:fldChar w:fldCharType="end"/>
      </w:r>
    </w:p>
    <w:p w14:paraId="049311B6" w14:textId="3072E1FA" w:rsidR="00214D24" w:rsidRPr="00214D24" w:rsidRDefault="00214D24">
      <w:pPr>
        <w:pStyle w:val="TOC4"/>
        <w:tabs>
          <w:tab w:val="right" w:leader="dot" w:pos="8494"/>
        </w:tabs>
        <w:rPr>
          <w:noProof/>
          <w:lang w:val="es-ES"/>
        </w:rPr>
      </w:pPr>
      <w:r w:rsidRPr="00687D38">
        <w:rPr>
          <w:rFonts w:ascii="Arial" w:hAnsi="Arial" w:cs="Arial"/>
          <w:noProof/>
          <w:lang w:val="es-ES"/>
        </w:rPr>
        <w:t>Tipos de IVA</w:t>
      </w:r>
      <w:r w:rsidRPr="00214D24">
        <w:rPr>
          <w:noProof/>
          <w:lang w:val="es-ES"/>
        </w:rPr>
        <w:tab/>
      </w:r>
      <w:r>
        <w:rPr>
          <w:noProof/>
        </w:rPr>
        <w:fldChar w:fldCharType="begin"/>
      </w:r>
      <w:r w:rsidRPr="00214D24">
        <w:rPr>
          <w:noProof/>
          <w:lang w:val="es-ES"/>
        </w:rPr>
        <w:instrText xml:space="preserve"> PAGEREF _Toc193366427 \h </w:instrText>
      </w:r>
      <w:r>
        <w:rPr>
          <w:noProof/>
        </w:rPr>
      </w:r>
      <w:r>
        <w:rPr>
          <w:noProof/>
        </w:rPr>
        <w:fldChar w:fldCharType="separate"/>
      </w:r>
      <w:r w:rsidRPr="00214D24">
        <w:rPr>
          <w:noProof/>
          <w:lang w:val="es-ES"/>
        </w:rPr>
        <w:t>5</w:t>
      </w:r>
      <w:r>
        <w:rPr>
          <w:noProof/>
        </w:rPr>
        <w:fldChar w:fldCharType="end"/>
      </w:r>
    </w:p>
    <w:p w14:paraId="191B2D6A" w14:textId="4B6DC385" w:rsidR="00214D24" w:rsidRPr="00214D24" w:rsidRDefault="00214D24">
      <w:pPr>
        <w:pStyle w:val="TOC4"/>
        <w:tabs>
          <w:tab w:val="right" w:leader="dot" w:pos="8494"/>
        </w:tabs>
        <w:rPr>
          <w:noProof/>
          <w:lang w:val="es-ES"/>
        </w:rPr>
      </w:pPr>
      <w:r w:rsidRPr="00687D38">
        <w:rPr>
          <w:rFonts w:ascii="Arial" w:hAnsi="Arial" w:cs="Arial"/>
          <w:noProof/>
          <w:lang w:val="es-ES"/>
        </w:rPr>
        <w:t>Cálculo del IVA</w:t>
      </w:r>
      <w:r w:rsidRPr="00214D24">
        <w:rPr>
          <w:noProof/>
          <w:lang w:val="es-ES"/>
        </w:rPr>
        <w:tab/>
      </w:r>
      <w:r>
        <w:rPr>
          <w:noProof/>
        </w:rPr>
        <w:fldChar w:fldCharType="begin"/>
      </w:r>
      <w:r w:rsidRPr="00214D24">
        <w:rPr>
          <w:noProof/>
          <w:lang w:val="es-ES"/>
        </w:rPr>
        <w:instrText xml:space="preserve"> PAGEREF _Toc193366428 \h </w:instrText>
      </w:r>
      <w:r>
        <w:rPr>
          <w:noProof/>
        </w:rPr>
      </w:r>
      <w:r>
        <w:rPr>
          <w:noProof/>
        </w:rPr>
        <w:fldChar w:fldCharType="separate"/>
      </w:r>
      <w:r w:rsidRPr="00214D24">
        <w:rPr>
          <w:noProof/>
          <w:lang w:val="es-ES"/>
        </w:rPr>
        <w:t>6</w:t>
      </w:r>
      <w:r>
        <w:rPr>
          <w:noProof/>
        </w:rPr>
        <w:fldChar w:fldCharType="end"/>
      </w:r>
    </w:p>
    <w:p w14:paraId="42A9FB1F" w14:textId="007DA614" w:rsidR="00214D24" w:rsidRPr="00214D24" w:rsidRDefault="00214D24">
      <w:pPr>
        <w:pStyle w:val="TOC3"/>
        <w:tabs>
          <w:tab w:val="right" w:leader="dot" w:pos="8494"/>
        </w:tabs>
        <w:rPr>
          <w:noProof/>
          <w:lang w:val="es-ES"/>
        </w:rPr>
      </w:pPr>
      <w:r w:rsidRPr="00687D38">
        <w:rPr>
          <w:rFonts w:ascii="Arial" w:hAnsi="Arial" w:cs="Arial"/>
          <w:noProof/>
          <w:lang w:val="es-ES"/>
        </w:rPr>
        <w:t>Documentos relativos a la compra/venta de activos</w:t>
      </w:r>
      <w:r w:rsidRPr="00214D24">
        <w:rPr>
          <w:noProof/>
          <w:lang w:val="es-ES"/>
        </w:rPr>
        <w:tab/>
      </w:r>
      <w:r>
        <w:rPr>
          <w:noProof/>
        </w:rPr>
        <w:fldChar w:fldCharType="begin"/>
      </w:r>
      <w:r w:rsidRPr="00214D24">
        <w:rPr>
          <w:noProof/>
          <w:lang w:val="es-ES"/>
        </w:rPr>
        <w:instrText xml:space="preserve"> PAGEREF _Toc193366429 \h </w:instrText>
      </w:r>
      <w:r>
        <w:rPr>
          <w:noProof/>
        </w:rPr>
      </w:r>
      <w:r>
        <w:rPr>
          <w:noProof/>
        </w:rPr>
        <w:fldChar w:fldCharType="separate"/>
      </w:r>
      <w:r w:rsidRPr="00214D24">
        <w:rPr>
          <w:noProof/>
          <w:lang w:val="es-ES"/>
        </w:rPr>
        <w:t>6</w:t>
      </w:r>
      <w:r>
        <w:rPr>
          <w:noProof/>
        </w:rPr>
        <w:fldChar w:fldCharType="end"/>
      </w:r>
    </w:p>
    <w:p w14:paraId="0E13B645" w14:textId="054E2486" w:rsidR="00214D24" w:rsidRPr="00214D24" w:rsidRDefault="00214D24">
      <w:pPr>
        <w:pStyle w:val="TOC4"/>
        <w:tabs>
          <w:tab w:val="right" w:leader="dot" w:pos="8494"/>
        </w:tabs>
        <w:rPr>
          <w:noProof/>
          <w:lang w:val="es-ES"/>
        </w:rPr>
      </w:pPr>
      <w:r w:rsidRPr="00687D38">
        <w:rPr>
          <w:rFonts w:ascii="Arial" w:hAnsi="Arial" w:cs="Arial"/>
          <w:noProof/>
          <w:lang w:val="es-ES"/>
        </w:rPr>
        <w:t>Presupuesto u oferta</w:t>
      </w:r>
      <w:r w:rsidRPr="00214D24">
        <w:rPr>
          <w:noProof/>
          <w:lang w:val="es-ES"/>
        </w:rPr>
        <w:tab/>
      </w:r>
      <w:r>
        <w:rPr>
          <w:noProof/>
        </w:rPr>
        <w:fldChar w:fldCharType="begin"/>
      </w:r>
      <w:r w:rsidRPr="00214D24">
        <w:rPr>
          <w:noProof/>
          <w:lang w:val="es-ES"/>
        </w:rPr>
        <w:instrText xml:space="preserve"> PAGEREF _Toc193366430 \h </w:instrText>
      </w:r>
      <w:r>
        <w:rPr>
          <w:noProof/>
        </w:rPr>
      </w:r>
      <w:r>
        <w:rPr>
          <w:noProof/>
        </w:rPr>
        <w:fldChar w:fldCharType="separate"/>
      </w:r>
      <w:r w:rsidRPr="00214D24">
        <w:rPr>
          <w:noProof/>
          <w:lang w:val="es-ES"/>
        </w:rPr>
        <w:t>6</w:t>
      </w:r>
      <w:r>
        <w:rPr>
          <w:noProof/>
        </w:rPr>
        <w:fldChar w:fldCharType="end"/>
      </w:r>
    </w:p>
    <w:p w14:paraId="25443F06" w14:textId="0F45D577" w:rsidR="00214D24" w:rsidRPr="00214D24" w:rsidRDefault="00214D24">
      <w:pPr>
        <w:pStyle w:val="TOC4"/>
        <w:tabs>
          <w:tab w:val="right" w:leader="dot" w:pos="8494"/>
        </w:tabs>
        <w:rPr>
          <w:noProof/>
          <w:lang w:val="es-ES"/>
        </w:rPr>
      </w:pPr>
      <w:r w:rsidRPr="00687D38">
        <w:rPr>
          <w:rFonts w:ascii="Arial" w:hAnsi="Arial" w:cs="Arial"/>
          <w:noProof/>
          <w:lang w:val="es-ES"/>
        </w:rPr>
        <w:t>Pedido</w:t>
      </w:r>
      <w:r w:rsidRPr="00214D24">
        <w:rPr>
          <w:noProof/>
          <w:lang w:val="es-ES"/>
        </w:rPr>
        <w:tab/>
      </w:r>
      <w:r>
        <w:rPr>
          <w:noProof/>
        </w:rPr>
        <w:fldChar w:fldCharType="begin"/>
      </w:r>
      <w:r w:rsidRPr="00214D24">
        <w:rPr>
          <w:noProof/>
          <w:lang w:val="es-ES"/>
        </w:rPr>
        <w:instrText xml:space="preserve"> PAGEREF _Toc193366431 \h </w:instrText>
      </w:r>
      <w:r>
        <w:rPr>
          <w:noProof/>
        </w:rPr>
      </w:r>
      <w:r>
        <w:rPr>
          <w:noProof/>
        </w:rPr>
        <w:fldChar w:fldCharType="separate"/>
      </w:r>
      <w:r w:rsidRPr="00214D24">
        <w:rPr>
          <w:noProof/>
          <w:lang w:val="es-ES"/>
        </w:rPr>
        <w:t>6</w:t>
      </w:r>
      <w:r>
        <w:rPr>
          <w:noProof/>
        </w:rPr>
        <w:fldChar w:fldCharType="end"/>
      </w:r>
    </w:p>
    <w:p w14:paraId="4632875F" w14:textId="297179CD" w:rsidR="00214D24" w:rsidRPr="00214D24" w:rsidRDefault="00214D24">
      <w:pPr>
        <w:pStyle w:val="TOC4"/>
        <w:tabs>
          <w:tab w:val="right" w:leader="dot" w:pos="8494"/>
        </w:tabs>
        <w:rPr>
          <w:noProof/>
          <w:lang w:val="es-ES"/>
        </w:rPr>
      </w:pPr>
      <w:r w:rsidRPr="00687D38">
        <w:rPr>
          <w:rFonts w:ascii="Arial" w:hAnsi="Arial" w:cs="Arial"/>
          <w:noProof/>
          <w:lang w:val="es-ES"/>
        </w:rPr>
        <w:t>Albarán</w:t>
      </w:r>
      <w:r w:rsidRPr="00214D24">
        <w:rPr>
          <w:noProof/>
          <w:lang w:val="es-ES"/>
        </w:rPr>
        <w:tab/>
      </w:r>
      <w:r>
        <w:rPr>
          <w:noProof/>
        </w:rPr>
        <w:fldChar w:fldCharType="begin"/>
      </w:r>
      <w:r w:rsidRPr="00214D24">
        <w:rPr>
          <w:noProof/>
          <w:lang w:val="es-ES"/>
        </w:rPr>
        <w:instrText xml:space="preserve"> PAGEREF _Toc193366432 \h </w:instrText>
      </w:r>
      <w:r>
        <w:rPr>
          <w:noProof/>
        </w:rPr>
      </w:r>
      <w:r>
        <w:rPr>
          <w:noProof/>
        </w:rPr>
        <w:fldChar w:fldCharType="separate"/>
      </w:r>
      <w:r w:rsidRPr="00214D24">
        <w:rPr>
          <w:noProof/>
          <w:lang w:val="es-ES"/>
        </w:rPr>
        <w:t>6</w:t>
      </w:r>
      <w:r>
        <w:rPr>
          <w:noProof/>
        </w:rPr>
        <w:fldChar w:fldCharType="end"/>
      </w:r>
    </w:p>
    <w:p w14:paraId="1B801836" w14:textId="25A02795" w:rsidR="00214D24" w:rsidRPr="00214D24" w:rsidRDefault="00214D24">
      <w:pPr>
        <w:pStyle w:val="TOC4"/>
        <w:tabs>
          <w:tab w:val="right" w:leader="dot" w:pos="8494"/>
        </w:tabs>
        <w:rPr>
          <w:noProof/>
          <w:lang w:val="es-ES"/>
        </w:rPr>
      </w:pPr>
      <w:r w:rsidRPr="00687D38">
        <w:rPr>
          <w:rFonts w:ascii="Arial" w:hAnsi="Arial" w:cs="Arial"/>
          <w:noProof/>
          <w:lang w:val="es-ES"/>
        </w:rPr>
        <w:t>Factura</w:t>
      </w:r>
      <w:r w:rsidRPr="00214D24">
        <w:rPr>
          <w:noProof/>
          <w:lang w:val="es-ES"/>
        </w:rPr>
        <w:tab/>
      </w:r>
      <w:r>
        <w:rPr>
          <w:noProof/>
        </w:rPr>
        <w:fldChar w:fldCharType="begin"/>
      </w:r>
      <w:r w:rsidRPr="00214D24">
        <w:rPr>
          <w:noProof/>
          <w:lang w:val="es-ES"/>
        </w:rPr>
        <w:instrText xml:space="preserve"> PAGEREF _Toc193366433 \h </w:instrText>
      </w:r>
      <w:r>
        <w:rPr>
          <w:noProof/>
        </w:rPr>
      </w:r>
      <w:r>
        <w:rPr>
          <w:noProof/>
        </w:rPr>
        <w:fldChar w:fldCharType="separate"/>
      </w:r>
      <w:r w:rsidRPr="00214D24">
        <w:rPr>
          <w:noProof/>
          <w:lang w:val="es-ES"/>
        </w:rPr>
        <w:t>7</w:t>
      </w:r>
      <w:r>
        <w:rPr>
          <w:noProof/>
        </w:rPr>
        <w:fldChar w:fldCharType="end"/>
      </w:r>
    </w:p>
    <w:p w14:paraId="1C2D9B26" w14:textId="34D7C8AF" w:rsidR="00214D24" w:rsidRPr="00214D24" w:rsidRDefault="00214D24">
      <w:pPr>
        <w:pStyle w:val="TOC3"/>
        <w:tabs>
          <w:tab w:val="right" w:leader="dot" w:pos="8494"/>
        </w:tabs>
        <w:rPr>
          <w:noProof/>
          <w:lang w:val="es-ES"/>
        </w:rPr>
      </w:pPr>
      <w:r w:rsidRPr="00687D38">
        <w:rPr>
          <w:rFonts w:ascii="Arial" w:hAnsi="Arial" w:cs="Arial"/>
          <w:noProof/>
          <w:lang w:val="es-ES"/>
        </w:rPr>
        <w:t>Medios de cobro y pago</w:t>
      </w:r>
      <w:r w:rsidRPr="00214D24">
        <w:rPr>
          <w:noProof/>
          <w:lang w:val="es-ES"/>
        </w:rPr>
        <w:tab/>
      </w:r>
      <w:r>
        <w:rPr>
          <w:noProof/>
        </w:rPr>
        <w:fldChar w:fldCharType="begin"/>
      </w:r>
      <w:r w:rsidRPr="00214D24">
        <w:rPr>
          <w:noProof/>
          <w:lang w:val="es-ES"/>
        </w:rPr>
        <w:instrText xml:space="preserve"> PAGEREF _Toc193366434 \h </w:instrText>
      </w:r>
      <w:r>
        <w:rPr>
          <w:noProof/>
        </w:rPr>
      </w:r>
      <w:r>
        <w:rPr>
          <w:noProof/>
        </w:rPr>
        <w:fldChar w:fldCharType="separate"/>
      </w:r>
      <w:r w:rsidRPr="00214D24">
        <w:rPr>
          <w:noProof/>
          <w:lang w:val="es-ES"/>
        </w:rPr>
        <w:t>7</w:t>
      </w:r>
      <w:r>
        <w:rPr>
          <w:noProof/>
        </w:rPr>
        <w:fldChar w:fldCharType="end"/>
      </w:r>
    </w:p>
    <w:p w14:paraId="1CA5B7E1" w14:textId="50CA36E3" w:rsidR="00214D24" w:rsidRPr="00214D24" w:rsidRDefault="00214D24">
      <w:pPr>
        <w:pStyle w:val="TOC4"/>
        <w:tabs>
          <w:tab w:val="right" w:leader="dot" w:pos="8494"/>
        </w:tabs>
        <w:rPr>
          <w:noProof/>
          <w:lang w:val="es-ES"/>
        </w:rPr>
      </w:pPr>
      <w:r w:rsidRPr="00687D38">
        <w:rPr>
          <w:rFonts w:ascii="Arial" w:hAnsi="Arial" w:cs="Arial"/>
          <w:noProof/>
          <w:lang w:val="es-ES"/>
        </w:rPr>
        <w:t>Pago en efectivo</w:t>
      </w:r>
      <w:r w:rsidRPr="00214D24">
        <w:rPr>
          <w:noProof/>
          <w:lang w:val="es-ES"/>
        </w:rPr>
        <w:tab/>
      </w:r>
      <w:r>
        <w:rPr>
          <w:noProof/>
        </w:rPr>
        <w:fldChar w:fldCharType="begin"/>
      </w:r>
      <w:r w:rsidRPr="00214D24">
        <w:rPr>
          <w:noProof/>
          <w:lang w:val="es-ES"/>
        </w:rPr>
        <w:instrText xml:space="preserve"> PAGEREF _Toc193366435 \h </w:instrText>
      </w:r>
      <w:r>
        <w:rPr>
          <w:noProof/>
        </w:rPr>
      </w:r>
      <w:r>
        <w:rPr>
          <w:noProof/>
        </w:rPr>
        <w:fldChar w:fldCharType="separate"/>
      </w:r>
      <w:r w:rsidRPr="00214D24">
        <w:rPr>
          <w:noProof/>
          <w:lang w:val="es-ES"/>
        </w:rPr>
        <w:t>7</w:t>
      </w:r>
      <w:r>
        <w:rPr>
          <w:noProof/>
        </w:rPr>
        <w:fldChar w:fldCharType="end"/>
      </w:r>
    </w:p>
    <w:p w14:paraId="1C8BF99F" w14:textId="5D88E855" w:rsidR="00214D24" w:rsidRPr="00214D24" w:rsidRDefault="00214D24">
      <w:pPr>
        <w:pStyle w:val="TOC4"/>
        <w:tabs>
          <w:tab w:val="right" w:leader="dot" w:pos="8494"/>
        </w:tabs>
        <w:rPr>
          <w:noProof/>
          <w:lang w:val="es-ES"/>
        </w:rPr>
      </w:pPr>
      <w:r w:rsidRPr="00687D38">
        <w:rPr>
          <w:rFonts w:ascii="Arial" w:hAnsi="Arial" w:cs="Arial"/>
          <w:noProof/>
          <w:lang w:val="es-ES"/>
        </w:rPr>
        <w:t>Transferencias bancarias</w:t>
      </w:r>
      <w:r w:rsidRPr="00214D24">
        <w:rPr>
          <w:noProof/>
          <w:lang w:val="es-ES"/>
        </w:rPr>
        <w:tab/>
      </w:r>
      <w:r>
        <w:rPr>
          <w:noProof/>
        </w:rPr>
        <w:fldChar w:fldCharType="begin"/>
      </w:r>
      <w:r w:rsidRPr="00214D24">
        <w:rPr>
          <w:noProof/>
          <w:lang w:val="es-ES"/>
        </w:rPr>
        <w:instrText xml:space="preserve"> PAGEREF _Toc193366436 \h </w:instrText>
      </w:r>
      <w:r>
        <w:rPr>
          <w:noProof/>
        </w:rPr>
      </w:r>
      <w:r>
        <w:rPr>
          <w:noProof/>
        </w:rPr>
        <w:fldChar w:fldCharType="separate"/>
      </w:r>
      <w:r w:rsidRPr="00214D24">
        <w:rPr>
          <w:noProof/>
          <w:lang w:val="es-ES"/>
        </w:rPr>
        <w:t>7</w:t>
      </w:r>
      <w:r>
        <w:rPr>
          <w:noProof/>
        </w:rPr>
        <w:fldChar w:fldCharType="end"/>
      </w:r>
    </w:p>
    <w:p w14:paraId="40F41C28" w14:textId="751E354A" w:rsidR="00214D24" w:rsidRPr="00214D24" w:rsidRDefault="00214D24">
      <w:pPr>
        <w:pStyle w:val="TOC4"/>
        <w:tabs>
          <w:tab w:val="right" w:leader="dot" w:pos="8494"/>
        </w:tabs>
        <w:rPr>
          <w:noProof/>
          <w:lang w:val="es-ES"/>
        </w:rPr>
      </w:pPr>
      <w:r w:rsidRPr="00687D38">
        <w:rPr>
          <w:rFonts w:ascii="Arial" w:hAnsi="Arial" w:cs="Arial"/>
          <w:noProof/>
          <w:lang w:val="es-ES"/>
        </w:rPr>
        <w:t>El recibo</w:t>
      </w:r>
      <w:r w:rsidRPr="00214D24">
        <w:rPr>
          <w:noProof/>
          <w:lang w:val="es-ES"/>
        </w:rPr>
        <w:tab/>
      </w:r>
      <w:r>
        <w:rPr>
          <w:noProof/>
        </w:rPr>
        <w:fldChar w:fldCharType="begin"/>
      </w:r>
      <w:r w:rsidRPr="00214D24">
        <w:rPr>
          <w:noProof/>
          <w:lang w:val="es-ES"/>
        </w:rPr>
        <w:instrText xml:space="preserve"> PAGEREF _Toc193366437 \h </w:instrText>
      </w:r>
      <w:r>
        <w:rPr>
          <w:noProof/>
        </w:rPr>
      </w:r>
      <w:r>
        <w:rPr>
          <w:noProof/>
        </w:rPr>
        <w:fldChar w:fldCharType="separate"/>
      </w:r>
      <w:r w:rsidRPr="00214D24">
        <w:rPr>
          <w:noProof/>
          <w:lang w:val="es-ES"/>
        </w:rPr>
        <w:t>7</w:t>
      </w:r>
      <w:r>
        <w:rPr>
          <w:noProof/>
        </w:rPr>
        <w:fldChar w:fldCharType="end"/>
      </w:r>
    </w:p>
    <w:p w14:paraId="6FE90ABD" w14:textId="39AD38CA" w:rsidR="00214D24" w:rsidRPr="00214D24" w:rsidRDefault="00214D24">
      <w:pPr>
        <w:pStyle w:val="TOC4"/>
        <w:tabs>
          <w:tab w:val="right" w:leader="dot" w:pos="8494"/>
        </w:tabs>
        <w:rPr>
          <w:noProof/>
          <w:lang w:val="es-ES"/>
        </w:rPr>
      </w:pPr>
      <w:r w:rsidRPr="00687D38">
        <w:rPr>
          <w:rFonts w:ascii="Arial" w:hAnsi="Arial" w:cs="Arial"/>
          <w:noProof/>
          <w:lang w:val="es-ES"/>
        </w:rPr>
        <w:t>La tarjeta de crédito</w:t>
      </w:r>
      <w:r w:rsidRPr="00214D24">
        <w:rPr>
          <w:noProof/>
          <w:lang w:val="es-ES"/>
        </w:rPr>
        <w:tab/>
      </w:r>
      <w:r>
        <w:rPr>
          <w:noProof/>
        </w:rPr>
        <w:fldChar w:fldCharType="begin"/>
      </w:r>
      <w:r w:rsidRPr="00214D24">
        <w:rPr>
          <w:noProof/>
          <w:lang w:val="es-ES"/>
        </w:rPr>
        <w:instrText xml:space="preserve"> PAGEREF _Toc193366438 \h </w:instrText>
      </w:r>
      <w:r>
        <w:rPr>
          <w:noProof/>
        </w:rPr>
      </w:r>
      <w:r>
        <w:rPr>
          <w:noProof/>
        </w:rPr>
        <w:fldChar w:fldCharType="separate"/>
      </w:r>
      <w:r w:rsidRPr="00214D24">
        <w:rPr>
          <w:noProof/>
          <w:lang w:val="es-ES"/>
        </w:rPr>
        <w:t>7</w:t>
      </w:r>
      <w:r>
        <w:rPr>
          <w:noProof/>
        </w:rPr>
        <w:fldChar w:fldCharType="end"/>
      </w:r>
    </w:p>
    <w:p w14:paraId="5A4DD731" w14:textId="4A2777CA" w:rsidR="00214D24" w:rsidRPr="00214D24" w:rsidRDefault="00214D24">
      <w:pPr>
        <w:pStyle w:val="TOC4"/>
        <w:tabs>
          <w:tab w:val="right" w:leader="dot" w:pos="8494"/>
        </w:tabs>
        <w:rPr>
          <w:noProof/>
          <w:lang w:val="es-ES"/>
        </w:rPr>
      </w:pPr>
      <w:r w:rsidRPr="00687D38">
        <w:rPr>
          <w:rFonts w:ascii="Arial" w:hAnsi="Arial" w:cs="Arial"/>
          <w:noProof/>
          <w:lang w:val="es-ES"/>
        </w:rPr>
        <w:t>El cheque</w:t>
      </w:r>
      <w:r w:rsidRPr="00214D24">
        <w:rPr>
          <w:noProof/>
          <w:lang w:val="es-ES"/>
        </w:rPr>
        <w:tab/>
      </w:r>
      <w:r>
        <w:rPr>
          <w:noProof/>
        </w:rPr>
        <w:fldChar w:fldCharType="begin"/>
      </w:r>
      <w:r w:rsidRPr="00214D24">
        <w:rPr>
          <w:noProof/>
          <w:lang w:val="es-ES"/>
        </w:rPr>
        <w:instrText xml:space="preserve"> PAGEREF _Toc193366439 \h </w:instrText>
      </w:r>
      <w:r>
        <w:rPr>
          <w:noProof/>
        </w:rPr>
      </w:r>
      <w:r>
        <w:rPr>
          <w:noProof/>
        </w:rPr>
        <w:fldChar w:fldCharType="separate"/>
      </w:r>
      <w:r w:rsidRPr="00214D24">
        <w:rPr>
          <w:noProof/>
          <w:lang w:val="es-ES"/>
        </w:rPr>
        <w:t>8</w:t>
      </w:r>
      <w:r>
        <w:rPr>
          <w:noProof/>
        </w:rPr>
        <w:fldChar w:fldCharType="end"/>
      </w:r>
    </w:p>
    <w:p w14:paraId="7745473E" w14:textId="4C51B65A" w:rsidR="00214D24" w:rsidRPr="00214D24" w:rsidRDefault="00214D24">
      <w:pPr>
        <w:pStyle w:val="TOC4"/>
        <w:tabs>
          <w:tab w:val="right" w:leader="dot" w:pos="8494"/>
        </w:tabs>
        <w:rPr>
          <w:noProof/>
          <w:lang w:val="es-ES"/>
        </w:rPr>
      </w:pPr>
      <w:r w:rsidRPr="00687D38">
        <w:rPr>
          <w:rFonts w:ascii="Arial" w:hAnsi="Arial" w:cs="Arial"/>
          <w:noProof/>
          <w:lang w:val="es-ES"/>
        </w:rPr>
        <w:t>La letra de cambio</w:t>
      </w:r>
      <w:r w:rsidRPr="00214D24">
        <w:rPr>
          <w:noProof/>
          <w:lang w:val="es-ES"/>
        </w:rPr>
        <w:tab/>
      </w:r>
      <w:r>
        <w:rPr>
          <w:noProof/>
        </w:rPr>
        <w:fldChar w:fldCharType="begin"/>
      </w:r>
      <w:r w:rsidRPr="00214D24">
        <w:rPr>
          <w:noProof/>
          <w:lang w:val="es-ES"/>
        </w:rPr>
        <w:instrText xml:space="preserve"> PAGEREF _Toc193366440 \h </w:instrText>
      </w:r>
      <w:r>
        <w:rPr>
          <w:noProof/>
        </w:rPr>
      </w:r>
      <w:r>
        <w:rPr>
          <w:noProof/>
        </w:rPr>
        <w:fldChar w:fldCharType="separate"/>
      </w:r>
      <w:r w:rsidRPr="00214D24">
        <w:rPr>
          <w:noProof/>
          <w:lang w:val="es-ES"/>
        </w:rPr>
        <w:t>8</w:t>
      </w:r>
      <w:r>
        <w:rPr>
          <w:noProof/>
        </w:rPr>
        <w:fldChar w:fldCharType="end"/>
      </w:r>
    </w:p>
    <w:p w14:paraId="37CB0A90" w14:textId="27421973" w:rsidR="00214D24" w:rsidRPr="00214D24" w:rsidRDefault="00214D24">
      <w:pPr>
        <w:pStyle w:val="TOC4"/>
        <w:tabs>
          <w:tab w:val="right" w:leader="dot" w:pos="8494"/>
        </w:tabs>
        <w:rPr>
          <w:noProof/>
          <w:lang w:val="es-ES"/>
        </w:rPr>
      </w:pPr>
      <w:r w:rsidRPr="00687D38">
        <w:rPr>
          <w:rFonts w:ascii="Arial" w:hAnsi="Arial" w:cs="Arial"/>
          <w:noProof/>
          <w:lang w:val="es-ES"/>
        </w:rPr>
        <w:t>El pagaré</w:t>
      </w:r>
      <w:r w:rsidRPr="00214D24">
        <w:rPr>
          <w:noProof/>
          <w:lang w:val="es-ES"/>
        </w:rPr>
        <w:tab/>
      </w:r>
      <w:r>
        <w:rPr>
          <w:noProof/>
        </w:rPr>
        <w:fldChar w:fldCharType="begin"/>
      </w:r>
      <w:r w:rsidRPr="00214D24">
        <w:rPr>
          <w:noProof/>
          <w:lang w:val="es-ES"/>
        </w:rPr>
        <w:instrText xml:space="preserve"> PAGEREF _Toc193366441 \h </w:instrText>
      </w:r>
      <w:r>
        <w:rPr>
          <w:noProof/>
        </w:rPr>
      </w:r>
      <w:r>
        <w:rPr>
          <w:noProof/>
        </w:rPr>
        <w:fldChar w:fldCharType="separate"/>
      </w:r>
      <w:r w:rsidRPr="00214D24">
        <w:rPr>
          <w:noProof/>
          <w:lang w:val="es-ES"/>
        </w:rPr>
        <w:t>8</w:t>
      </w:r>
      <w:r>
        <w:rPr>
          <w:noProof/>
        </w:rPr>
        <w:fldChar w:fldCharType="end"/>
      </w:r>
    </w:p>
    <w:p w14:paraId="036105AA" w14:textId="78AF66A0" w:rsidR="00214D24" w:rsidRPr="00214D24" w:rsidRDefault="00214D24">
      <w:pPr>
        <w:pStyle w:val="TOC3"/>
        <w:tabs>
          <w:tab w:val="right" w:leader="dot" w:pos="8494"/>
        </w:tabs>
        <w:rPr>
          <w:noProof/>
          <w:lang w:val="es-ES"/>
        </w:rPr>
      </w:pPr>
      <w:r w:rsidRPr="00687D38">
        <w:rPr>
          <w:rFonts w:ascii="Arial" w:hAnsi="Arial" w:cs="Arial"/>
          <w:noProof/>
          <w:lang w:val="es-ES"/>
        </w:rPr>
        <w:t>La gestión fiscal de la empresa</w:t>
      </w:r>
      <w:r w:rsidRPr="00214D24">
        <w:rPr>
          <w:noProof/>
          <w:lang w:val="es-ES"/>
        </w:rPr>
        <w:tab/>
      </w:r>
      <w:r>
        <w:rPr>
          <w:noProof/>
        </w:rPr>
        <w:fldChar w:fldCharType="begin"/>
      </w:r>
      <w:r w:rsidRPr="00214D24">
        <w:rPr>
          <w:noProof/>
          <w:lang w:val="es-ES"/>
        </w:rPr>
        <w:instrText xml:space="preserve"> PAGEREF _Toc193366442 \h </w:instrText>
      </w:r>
      <w:r>
        <w:rPr>
          <w:noProof/>
        </w:rPr>
      </w:r>
      <w:r>
        <w:rPr>
          <w:noProof/>
        </w:rPr>
        <w:fldChar w:fldCharType="separate"/>
      </w:r>
      <w:r w:rsidRPr="00214D24">
        <w:rPr>
          <w:noProof/>
          <w:lang w:val="es-ES"/>
        </w:rPr>
        <w:t>9</w:t>
      </w:r>
      <w:r>
        <w:rPr>
          <w:noProof/>
        </w:rPr>
        <w:fldChar w:fldCharType="end"/>
      </w:r>
    </w:p>
    <w:p w14:paraId="3C230BF2" w14:textId="23835A3D" w:rsidR="00214D24" w:rsidRPr="00214D24" w:rsidRDefault="00214D24">
      <w:pPr>
        <w:pStyle w:val="TOC4"/>
        <w:tabs>
          <w:tab w:val="right" w:leader="dot" w:pos="8494"/>
        </w:tabs>
        <w:rPr>
          <w:noProof/>
          <w:lang w:val="es-ES"/>
        </w:rPr>
      </w:pPr>
      <w:r w:rsidRPr="00687D38">
        <w:rPr>
          <w:rFonts w:ascii="Arial" w:hAnsi="Arial" w:cs="Arial"/>
          <w:noProof/>
          <w:lang w:val="es-ES"/>
        </w:rPr>
        <w:t>Definición</w:t>
      </w:r>
      <w:r w:rsidRPr="00214D24">
        <w:rPr>
          <w:noProof/>
          <w:lang w:val="es-ES"/>
        </w:rPr>
        <w:tab/>
      </w:r>
      <w:r>
        <w:rPr>
          <w:noProof/>
        </w:rPr>
        <w:fldChar w:fldCharType="begin"/>
      </w:r>
      <w:r w:rsidRPr="00214D24">
        <w:rPr>
          <w:noProof/>
          <w:lang w:val="es-ES"/>
        </w:rPr>
        <w:instrText xml:space="preserve"> PAGEREF _Toc193366443 \h </w:instrText>
      </w:r>
      <w:r>
        <w:rPr>
          <w:noProof/>
        </w:rPr>
      </w:r>
      <w:r>
        <w:rPr>
          <w:noProof/>
        </w:rPr>
        <w:fldChar w:fldCharType="separate"/>
      </w:r>
      <w:r w:rsidRPr="00214D24">
        <w:rPr>
          <w:noProof/>
          <w:lang w:val="es-ES"/>
        </w:rPr>
        <w:t>9</w:t>
      </w:r>
      <w:r>
        <w:rPr>
          <w:noProof/>
        </w:rPr>
        <w:fldChar w:fldCharType="end"/>
      </w:r>
    </w:p>
    <w:p w14:paraId="278E1DCE" w14:textId="1C58FD00" w:rsidR="00214D24" w:rsidRPr="00214D24" w:rsidRDefault="00214D24">
      <w:pPr>
        <w:pStyle w:val="TOC3"/>
        <w:tabs>
          <w:tab w:val="right" w:leader="dot" w:pos="8494"/>
        </w:tabs>
        <w:rPr>
          <w:noProof/>
          <w:lang w:val="es-ES"/>
        </w:rPr>
      </w:pPr>
      <w:r w:rsidRPr="00687D38">
        <w:rPr>
          <w:rFonts w:ascii="Arial" w:hAnsi="Arial" w:cs="Arial"/>
          <w:noProof/>
          <w:lang w:val="es-ES"/>
        </w:rPr>
        <w:t>Obligaciones fiscales de la empresa</w:t>
      </w:r>
      <w:r w:rsidRPr="00214D24">
        <w:rPr>
          <w:noProof/>
          <w:lang w:val="es-ES"/>
        </w:rPr>
        <w:tab/>
      </w:r>
      <w:r>
        <w:rPr>
          <w:noProof/>
        </w:rPr>
        <w:fldChar w:fldCharType="begin"/>
      </w:r>
      <w:r w:rsidRPr="00214D24">
        <w:rPr>
          <w:noProof/>
          <w:lang w:val="es-ES"/>
        </w:rPr>
        <w:instrText xml:space="preserve"> PAGEREF _Toc193366444 \h </w:instrText>
      </w:r>
      <w:r>
        <w:rPr>
          <w:noProof/>
        </w:rPr>
      </w:r>
      <w:r>
        <w:rPr>
          <w:noProof/>
        </w:rPr>
        <w:fldChar w:fldCharType="separate"/>
      </w:r>
      <w:r w:rsidRPr="00214D24">
        <w:rPr>
          <w:noProof/>
          <w:lang w:val="es-ES"/>
        </w:rPr>
        <w:t>9</w:t>
      </w:r>
      <w:r>
        <w:rPr>
          <w:noProof/>
        </w:rPr>
        <w:fldChar w:fldCharType="end"/>
      </w:r>
    </w:p>
    <w:p w14:paraId="444801D7" w14:textId="277A6007" w:rsidR="00824926" w:rsidRPr="00463FB4" w:rsidRDefault="00214D24" w:rsidP="00214D24">
      <w:pPr>
        <w:pStyle w:val="TOC4"/>
        <w:tabs>
          <w:tab w:val="right" w:leader="dot" w:pos="8494"/>
        </w:tabs>
        <w:rPr>
          <w:rFonts w:ascii="Arial" w:hAnsi="Arial" w:cs="Arial"/>
        </w:rPr>
      </w:pPr>
      <w:r w:rsidRPr="00687D38">
        <w:rPr>
          <w:rFonts w:ascii="Arial" w:hAnsi="Arial" w:cs="Arial"/>
          <w:noProof/>
          <w:lang w:val="es-ES"/>
        </w:rPr>
        <w:t>Definición</w:t>
      </w:r>
      <w:r>
        <w:rPr>
          <w:noProof/>
        </w:rPr>
        <w:tab/>
      </w:r>
      <w:r>
        <w:rPr>
          <w:noProof/>
        </w:rPr>
        <w:fldChar w:fldCharType="begin"/>
      </w:r>
      <w:r>
        <w:rPr>
          <w:noProof/>
        </w:rPr>
        <w:instrText xml:space="preserve"> PAGEREF _Toc193366445 \h </w:instrText>
      </w:r>
      <w:r>
        <w:rPr>
          <w:noProof/>
        </w:rPr>
      </w:r>
      <w:r>
        <w:rPr>
          <w:noProof/>
        </w:rPr>
        <w:fldChar w:fldCharType="separate"/>
      </w:r>
      <w:r>
        <w:rPr>
          <w:noProof/>
        </w:rPr>
        <w:t>9</w:t>
      </w:r>
      <w:r>
        <w:rPr>
          <w:noProof/>
        </w:rPr>
        <w:fldChar w:fldCharType="end"/>
      </w:r>
      <w:r>
        <w:rPr>
          <w:rFonts w:ascii="Arial" w:hAnsi="Arial" w:cs="Arial"/>
        </w:rPr>
        <w:fldChar w:fldCharType="end"/>
      </w:r>
    </w:p>
    <w:p w14:paraId="2E7683A4" w14:textId="0A360C6A" w:rsidR="003D1F62" w:rsidRPr="00463FB4" w:rsidRDefault="00824926" w:rsidP="00463FB4">
      <w:pPr>
        <w:pStyle w:val="Heading1"/>
        <w:spacing w:line="360" w:lineRule="auto"/>
        <w:jc w:val="both"/>
        <w:rPr>
          <w:rFonts w:ascii="Arial" w:hAnsi="Arial" w:cs="Arial"/>
          <w:lang w:val="es-ES"/>
        </w:rPr>
      </w:pPr>
      <w:bookmarkStart w:id="0" w:name="_Toc193366414"/>
      <w:r w:rsidRPr="00463FB4">
        <w:rPr>
          <w:rFonts w:ascii="Arial" w:hAnsi="Arial" w:cs="Arial"/>
          <w:lang w:val="es-ES"/>
        </w:rPr>
        <w:lastRenderedPageBreak/>
        <w:t>U.T.7.ANÁLISIS ADMINISTRATIVO Y FISCAL</w:t>
      </w:r>
      <w:bookmarkEnd w:id="0"/>
    </w:p>
    <w:p w14:paraId="3F1AD2EC" w14:textId="0EAE5449" w:rsidR="00824926" w:rsidRPr="00463FB4" w:rsidRDefault="00824926" w:rsidP="00463FB4">
      <w:pPr>
        <w:pStyle w:val="Heading2"/>
        <w:spacing w:line="360" w:lineRule="auto"/>
        <w:jc w:val="both"/>
        <w:rPr>
          <w:rFonts w:ascii="Arial" w:hAnsi="Arial" w:cs="Arial"/>
          <w:lang w:val="es-ES"/>
        </w:rPr>
      </w:pPr>
      <w:bookmarkStart w:id="1" w:name="_Toc193366415"/>
      <w:r w:rsidRPr="00463FB4">
        <w:rPr>
          <w:rFonts w:ascii="Arial" w:hAnsi="Arial" w:cs="Arial"/>
          <w:lang w:val="es-ES"/>
        </w:rPr>
        <w:t>Parte I: EL PROCESO DE COMPRA DE ACTIVOS</w:t>
      </w:r>
      <w:bookmarkEnd w:id="1"/>
    </w:p>
    <w:p w14:paraId="776626CE" w14:textId="263B43E3" w:rsidR="00824926" w:rsidRPr="00463FB4" w:rsidRDefault="00824926" w:rsidP="00463FB4">
      <w:pPr>
        <w:pStyle w:val="Heading3"/>
        <w:spacing w:line="360" w:lineRule="auto"/>
        <w:jc w:val="both"/>
        <w:rPr>
          <w:rFonts w:ascii="Arial" w:hAnsi="Arial" w:cs="Arial"/>
          <w:lang w:val="es-ES"/>
        </w:rPr>
      </w:pPr>
      <w:bookmarkStart w:id="2" w:name="_Toc193366416"/>
      <w:r w:rsidRPr="00463FB4">
        <w:rPr>
          <w:rFonts w:ascii="Arial" w:hAnsi="Arial" w:cs="Arial"/>
          <w:lang w:val="es-ES"/>
        </w:rPr>
        <w:t>Documentos de compraventa</w:t>
      </w:r>
      <w:bookmarkEnd w:id="2"/>
    </w:p>
    <w:p w14:paraId="0AA2EA2B" w14:textId="783025A6" w:rsidR="00824926" w:rsidRPr="00463FB4" w:rsidRDefault="00824926" w:rsidP="00463FB4">
      <w:pPr>
        <w:pStyle w:val="Heading4"/>
        <w:spacing w:line="360" w:lineRule="auto"/>
        <w:rPr>
          <w:rFonts w:ascii="Arial" w:hAnsi="Arial" w:cs="Arial"/>
          <w:lang w:val="es-ES"/>
        </w:rPr>
      </w:pPr>
      <w:bookmarkStart w:id="3" w:name="_Toc193366417"/>
      <w:r w:rsidRPr="00463FB4">
        <w:rPr>
          <w:rFonts w:ascii="Arial" w:hAnsi="Arial" w:cs="Arial"/>
          <w:lang w:val="es-ES"/>
        </w:rPr>
        <w:t>Pedido</w:t>
      </w:r>
      <w:bookmarkEnd w:id="3"/>
    </w:p>
    <w:p w14:paraId="600F41D5" w14:textId="1B7A3D9B" w:rsidR="00824926" w:rsidRPr="00463FB4" w:rsidRDefault="00824926" w:rsidP="00463FB4">
      <w:pPr>
        <w:spacing w:line="360" w:lineRule="auto"/>
        <w:jc w:val="both"/>
        <w:rPr>
          <w:rFonts w:ascii="Arial" w:hAnsi="Arial" w:cs="Arial"/>
          <w:lang w:val="es-ES"/>
        </w:rPr>
      </w:pPr>
      <w:r w:rsidRPr="00463FB4">
        <w:rPr>
          <w:rFonts w:ascii="Arial" w:hAnsi="Arial" w:cs="Arial"/>
          <w:lang w:val="es-ES"/>
        </w:rPr>
        <w:t xml:space="preserve">El </w:t>
      </w:r>
      <w:r w:rsidR="003A1F33" w:rsidRPr="00463FB4">
        <w:rPr>
          <w:rFonts w:ascii="Arial" w:hAnsi="Arial" w:cs="Arial"/>
          <w:lang w:val="es-ES"/>
        </w:rPr>
        <w:t>P</w:t>
      </w:r>
      <w:r w:rsidRPr="00463FB4">
        <w:rPr>
          <w:rFonts w:ascii="Arial" w:hAnsi="Arial" w:cs="Arial"/>
          <w:lang w:val="es-ES"/>
        </w:rPr>
        <w:t>edido es un documento mercantil que formaliza la solicitud de compra de bienes o servicios por parte de un comprador a un proveedor. Su función principal es dejar constancia de las condiciones acordadas antes de la entrega del producto o prestación del servicio.</w:t>
      </w:r>
    </w:p>
    <w:p w14:paraId="4E1A9780" w14:textId="3B9A29D1" w:rsidR="003A1F33" w:rsidRPr="00463FB4" w:rsidRDefault="003A1F33" w:rsidP="00463FB4">
      <w:pPr>
        <w:pStyle w:val="ListParagraph"/>
        <w:numPr>
          <w:ilvl w:val="0"/>
          <w:numId w:val="1"/>
        </w:numPr>
        <w:spacing w:line="360" w:lineRule="auto"/>
        <w:jc w:val="both"/>
        <w:rPr>
          <w:rFonts w:ascii="Arial" w:hAnsi="Arial" w:cs="Arial"/>
          <w:lang w:val="es-ES"/>
        </w:rPr>
      </w:pPr>
      <w:r w:rsidRPr="00463FB4">
        <w:rPr>
          <w:rFonts w:ascii="Arial" w:hAnsi="Arial" w:cs="Arial"/>
          <w:lang w:val="es-ES"/>
        </w:rPr>
        <w:t>Características del Pedido:</w:t>
      </w:r>
    </w:p>
    <w:p w14:paraId="18DE93A9" w14:textId="4D075230" w:rsidR="003A1F33" w:rsidRPr="003A1F33" w:rsidRDefault="003A1F33" w:rsidP="00463FB4">
      <w:pPr>
        <w:pStyle w:val="ListParagraph"/>
        <w:numPr>
          <w:ilvl w:val="1"/>
          <w:numId w:val="1"/>
        </w:numPr>
        <w:spacing w:line="360" w:lineRule="auto"/>
        <w:jc w:val="both"/>
        <w:rPr>
          <w:rFonts w:ascii="Arial" w:hAnsi="Arial" w:cs="Arial"/>
          <w:lang w:val="es-ES"/>
        </w:rPr>
      </w:pPr>
      <w:r w:rsidRPr="003A1F33">
        <w:rPr>
          <w:rFonts w:ascii="Arial" w:hAnsi="Arial" w:cs="Arial"/>
          <w:lang w:val="es-ES"/>
        </w:rPr>
        <w:t>No es obligatorio por ley, pero es recomendable para evitar malentendidos.</w:t>
      </w:r>
    </w:p>
    <w:p w14:paraId="2DD38519" w14:textId="71A11DF6" w:rsidR="003A1F33" w:rsidRPr="003A1F33" w:rsidRDefault="003A1F33" w:rsidP="00463FB4">
      <w:pPr>
        <w:pStyle w:val="ListParagraph"/>
        <w:numPr>
          <w:ilvl w:val="1"/>
          <w:numId w:val="1"/>
        </w:numPr>
        <w:spacing w:line="360" w:lineRule="auto"/>
        <w:jc w:val="both"/>
        <w:rPr>
          <w:rFonts w:ascii="Arial" w:hAnsi="Arial" w:cs="Arial"/>
          <w:lang w:val="es-ES"/>
        </w:rPr>
      </w:pPr>
      <w:r w:rsidRPr="003A1F33">
        <w:rPr>
          <w:rFonts w:ascii="Arial" w:hAnsi="Arial" w:cs="Arial"/>
          <w:lang w:val="es-ES"/>
        </w:rPr>
        <w:t>Puede ser verbal o escrito, aunque en transacciones empresariales se prefiere la forma escrita.</w:t>
      </w:r>
    </w:p>
    <w:p w14:paraId="3B76E5EB" w14:textId="41388C08" w:rsidR="003A1F33" w:rsidRPr="00463FB4" w:rsidRDefault="003A1F33" w:rsidP="00463FB4">
      <w:pPr>
        <w:pStyle w:val="ListParagraph"/>
        <w:numPr>
          <w:ilvl w:val="1"/>
          <w:numId w:val="1"/>
        </w:numPr>
        <w:spacing w:line="360" w:lineRule="auto"/>
        <w:jc w:val="both"/>
        <w:rPr>
          <w:rFonts w:ascii="Arial" w:hAnsi="Arial" w:cs="Arial"/>
          <w:lang w:val="es-ES"/>
        </w:rPr>
      </w:pPr>
      <w:r w:rsidRPr="00463FB4">
        <w:rPr>
          <w:rFonts w:ascii="Arial" w:hAnsi="Arial" w:cs="Arial"/>
          <w:lang w:val="es-ES"/>
        </w:rPr>
        <w:t>No genera una obligación de pago inmediata, sino un compromiso de entrega de bienes o servicios.</w:t>
      </w:r>
    </w:p>
    <w:p w14:paraId="0F17D0A9" w14:textId="5865BB80" w:rsidR="003A1F33" w:rsidRPr="00463FB4" w:rsidRDefault="003A1F33" w:rsidP="00463FB4">
      <w:pPr>
        <w:pStyle w:val="Heading4"/>
        <w:spacing w:line="360" w:lineRule="auto"/>
        <w:rPr>
          <w:rFonts w:ascii="Arial" w:hAnsi="Arial" w:cs="Arial"/>
          <w:lang w:val="es-ES"/>
        </w:rPr>
      </w:pPr>
      <w:bookmarkStart w:id="4" w:name="_Toc193366418"/>
      <w:r w:rsidRPr="00463FB4">
        <w:rPr>
          <w:rFonts w:ascii="Arial" w:hAnsi="Arial" w:cs="Arial"/>
          <w:lang w:val="es-ES"/>
        </w:rPr>
        <w:t>Albarán</w:t>
      </w:r>
      <w:bookmarkEnd w:id="4"/>
    </w:p>
    <w:p w14:paraId="1FAC9B85" w14:textId="094C7B4E" w:rsidR="003A1F33" w:rsidRPr="00463FB4" w:rsidRDefault="003A1F33" w:rsidP="00463FB4">
      <w:pPr>
        <w:spacing w:line="360" w:lineRule="auto"/>
        <w:jc w:val="both"/>
        <w:rPr>
          <w:rFonts w:ascii="Arial" w:hAnsi="Arial" w:cs="Arial"/>
          <w:lang w:val="es-ES"/>
        </w:rPr>
      </w:pPr>
      <w:r w:rsidRPr="00463FB4">
        <w:rPr>
          <w:rFonts w:ascii="Arial" w:hAnsi="Arial" w:cs="Arial"/>
          <w:lang w:val="es-ES"/>
        </w:rPr>
        <w:t xml:space="preserve">El </w:t>
      </w:r>
      <w:r w:rsidRPr="00463FB4">
        <w:rPr>
          <w:rFonts w:ascii="Arial" w:hAnsi="Arial" w:cs="Arial"/>
          <w:lang w:val="es-ES"/>
        </w:rPr>
        <w:t>Albarán</w:t>
      </w:r>
      <w:r w:rsidRPr="00463FB4">
        <w:rPr>
          <w:rFonts w:ascii="Arial" w:hAnsi="Arial" w:cs="Arial"/>
          <w:lang w:val="es-ES"/>
        </w:rPr>
        <w:t xml:space="preserve"> es un documento mercantil que acredita la entrega de mercancías o la prestación de un servicio. Se usa como comprobante de que el comprador ha recibido los productos en las condiciones acordadas.</w:t>
      </w:r>
    </w:p>
    <w:p w14:paraId="3BD6F2AA" w14:textId="7DA6F2C3" w:rsidR="003A1F33" w:rsidRPr="00463FB4" w:rsidRDefault="003A1F33" w:rsidP="00463FB4">
      <w:pPr>
        <w:pStyle w:val="ListParagraph"/>
        <w:numPr>
          <w:ilvl w:val="0"/>
          <w:numId w:val="1"/>
        </w:numPr>
        <w:spacing w:line="360" w:lineRule="auto"/>
        <w:jc w:val="both"/>
        <w:rPr>
          <w:rFonts w:ascii="Arial" w:hAnsi="Arial" w:cs="Arial"/>
          <w:lang w:val="es-ES"/>
        </w:rPr>
      </w:pPr>
      <w:r w:rsidRPr="00463FB4">
        <w:rPr>
          <w:rFonts w:ascii="Arial" w:hAnsi="Arial" w:cs="Arial"/>
          <w:lang w:val="es-ES"/>
        </w:rPr>
        <w:t xml:space="preserve">Características del </w:t>
      </w:r>
      <w:r w:rsidRPr="00463FB4">
        <w:rPr>
          <w:rFonts w:ascii="Arial" w:hAnsi="Arial" w:cs="Arial"/>
          <w:lang w:val="es-ES"/>
        </w:rPr>
        <w:t>Albarán</w:t>
      </w:r>
      <w:r w:rsidRPr="00463FB4">
        <w:rPr>
          <w:rFonts w:ascii="Arial" w:hAnsi="Arial" w:cs="Arial"/>
          <w:lang w:val="es-ES"/>
        </w:rPr>
        <w:t>:</w:t>
      </w:r>
    </w:p>
    <w:p w14:paraId="2D16EB45" w14:textId="4895AE2F" w:rsidR="003A1F33" w:rsidRPr="00463FB4" w:rsidRDefault="003A1F33" w:rsidP="00463FB4">
      <w:pPr>
        <w:pStyle w:val="ListParagraph"/>
        <w:numPr>
          <w:ilvl w:val="1"/>
          <w:numId w:val="1"/>
        </w:numPr>
        <w:spacing w:line="360" w:lineRule="auto"/>
        <w:jc w:val="both"/>
        <w:rPr>
          <w:rFonts w:ascii="Arial" w:hAnsi="Arial" w:cs="Arial"/>
          <w:lang w:val="es-ES"/>
        </w:rPr>
      </w:pPr>
      <w:r w:rsidRPr="00463FB4">
        <w:rPr>
          <w:rFonts w:ascii="Arial" w:hAnsi="Arial" w:cs="Arial"/>
          <w:lang w:val="es-ES"/>
        </w:rPr>
        <w:t>No es obligatorio por ley, pero es recomendable como respaldo documental.</w:t>
      </w:r>
    </w:p>
    <w:p w14:paraId="634C7BE6" w14:textId="314820D5" w:rsidR="003A1F33" w:rsidRPr="00463FB4" w:rsidRDefault="003A1F33" w:rsidP="00463FB4">
      <w:pPr>
        <w:pStyle w:val="ListParagraph"/>
        <w:numPr>
          <w:ilvl w:val="1"/>
          <w:numId w:val="1"/>
        </w:numPr>
        <w:spacing w:line="360" w:lineRule="auto"/>
        <w:jc w:val="both"/>
        <w:rPr>
          <w:rFonts w:ascii="Arial" w:hAnsi="Arial" w:cs="Arial"/>
          <w:lang w:val="es-ES"/>
        </w:rPr>
      </w:pPr>
      <w:r w:rsidRPr="00463FB4">
        <w:rPr>
          <w:rFonts w:ascii="Arial" w:hAnsi="Arial" w:cs="Arial"/>
          <w:lang w:val="es-ES"/>
        </w:rPr>
        <w:t>Debe ser firmado por el receptor para confirmar la recepción de la mercancía.</w:t>
      </w:r>
    </w:p>
    <w:p w14:paraId="083A0B7D" w14:textId="37206A77" w:rsidR="003A1F33" w:rsidRPr="00463FB4" w:rsidRDefault="003A1F33" w:rsidP="00463FB4">
      <w:pPr>
        <w:pStyle w:val="ListParagraph"/>
        <w:numPr>
          <w:ilvl w:val="1"/>
          <w:numId w:val="1"/>
        </w:numPr>
        <w:spacing w:line="360" w:lineRule="auto"/>
        <w:jc w:val="both"/>
        <w:rPr>
          <w:rFonts w:ascii="Arial" w:hAnsi="Arial" w:cs="Arial"/>
          <w:lang w:val="es-ES"/>
        </w:rPr>
      </w:pPr>
      <w:r w:rsidRPr="00463FB4">
        <w:rPr>
          <w:rFonts w:ascii="Arial" w:hAnsi="Arial" w:cs="Arial"/>
          <w:lang w:val="es-ES"/>
        </w:rPr>
        <w:t>Puede incluir o no el valor de los bienes entregados.</w:t>
      </w:r>
    </w:p>
    <w:p w14:paraId="6AE078B9" w14:textId="5ABD7E9A" w:rsidR="003A1F33" w:rsidRPr="00463FB4" w:rsidRDefault="003A1F33" w:rsidP="00463FB4">
      <w:pPr>
        <w:pStyle w:val="ListParagraph"/>
        <w:numPr>
          <w:ilvl w:val="1"/>
          <w:numId w:val="1"/>
        </w:numPr>
        <w:spacing w:line="360" w:lineRule="auto"/>
        <w:jc w:val="both"/>
        <w:rPr>
          <w:rFonts w:ascii="Arial" w:hAnsi="Arial" w:cs="Arial"/>
          <w:lang w:val="es-ES"/>
        </w:rPr>
      </w:pPr>
      <w:r w:rsidRPr="00463FB4">
        <w:rPr>
          <w:rFonts w:ascii="Arial" w:hAnsi="Arial" w:cs="Arial"/>
          <w:lang w:val="es-ES"/>
        </w:rPr>
        <w:t>No implica una obligación de pago; su única función es confirmar la entrega.</w:t>
      </w:r>
    </w:p>
    <w:p w14:paraId="31746E70" w14:textId="779BB203" w:rsidR="003A1F33" w:rsidRPr="00463FB4" w:rsidRDefault="003A1F33" w:rsidP="00463FB4">
      <w:pPr>
        <w:spacing w:line="360" w:lineRule="auto"/>
        <w:rPr>
          <w:rFonts w:ascii="Arial" w:hAnsi="Arial" w:cs="Arial"/>
          <w:lang w:val="es-ES"/>
        </w:rPr>
      </w:pPr>
      <w:r w:rsidRPr="00463FB4">
        <w:rPr>
          <w:rFonts w:ascii="Arial" w:hAnsi="Arial" w:cs="Arial"/>
          <w:lang w:val="es-ES"/>
        </w:rPr>
        <w:br w:type="page"/>
      </w:r>
    </w:p>
    <w:p w14:paraId="075F8FB7" w14:textId="1387DE2E" w:rsidR="003A1F33" w:rsidRPr="00463FB4" w:rsidRDefault="003A1F33" w:rsidP="00463FB4">
      <w:pPr>
        <w:pStyle w:val="Heading4"/>
        <w:spacing w:line="360" w:lineRule="auto"/>
        <w:rPr>
          <w:rFonts w:ascii="Arial" w:hAnsi="Arial" w:cs="Arial"/>
          <w:lang w:val="es-ES"/>
        </w:rPr>
      </w:pPr>
      <w:bookmarkStart w:id="5" w:name="_Toc193366419"/>
      <w:r w:rsidRPr="00463FB4">
        <w:rPr>
          <w:rFonts w:ascii="Arial" w:hAnsi="Arial" w:cs="Arial"/>
          <w:lang w:val="es-ES"/>
        </w:rPr>
        <w:lastRenderedPageBreak/>
        <w:t>Factura</w:t>
      </w:r>
      <w:bookmarkEnd w:id="5"/>
    </w:p>
    <w:p w14:paraId="781918CC" w14:textId="6656AECC" w:rsidR="003A1F33" w:rsidRPr="00463FB4" w:rsidRDefault="003A1F33" w:rsidP="00463FB4">
      <w:pPr>
        <w:spacing w:line="360" w:lineRule="auto"/>
        <w:jc w:val="both"/>
        <w:rPr>
          <w:rFonts w:ascii="Arial" w:hAnsi="Arial" w:cs="Arial"/>
          <w:lang w:val="es-ES"/>
        </w:rPr>
      </w:pPr>
      <w:r w:rsidRPr="00463FB4">
        <w:rPr>
          <w:rFonts w:ascii="Arial" w:hAnsi="Arial" w:cs="Arial"/>
          <w:lang w:val="es-ES"/>
        </w:rPr>
        <w:t xml:space="preserve">La Factura </w:t>
      </w:r>
      <w:r w:rsidRPr="00463FB4">
        <w:rPr>
          <w:rFonts w:ascii="Arial" w:hAnsi="Arial" w:cs="Arial"/>
          <w:lang w:val="es-ES"/>
        </w:rPr>
        <w:t>es un documento mercantil y fiscal que acredita legalmente una compraventa de bienes o la prestación de un servicio. Es obligatorio en cualquier transacción comercial y sirve como base para la contabilidad y tributación de una empresa.</w:t>
      </w:r>
    </w:p>
    <w:p w14:paraId="75D94896" w14:textId="6D7793A2" w:rsidR="003A1F33" w:rsidRPr="00463FB4" w:rsidRDefault="003A1F33" w:rsidP="00463FB4">
      <w:pPr>
        <w:pStyle w:val="ListParagraph"/>
        <w:numPr>
          <w:ilvl w:val="0"/>
          <w:numId w:val="1"/>
        </w:numPr>
        <w:spacing w:line="360" w:lineRule="auto"/>
        <w:jc w:val="both"/>
        <w:rPr>
          <w:rFonts w:ascii="Arial" w:hAnsi="Arial" w:cs="Arial"/>
          <w:lang w:val="es-ES"/>
        </w:rPr>
      </w:pPr>
      <w:r w:rsidRPr="00463FB4">
        <w:rPr>
          <w:rFonts w:ascii="Arial" w:hAnsi="Arial" w:cs="Arial"/>
          <w:lang w:val="es-ES"/>
        </w:rPr>
        <w:t>Características d</w:t>
      </w:r>
      <w:r w:rsidRPr="00463FB4">
        <w:rPr>
          <w:rFonts w:ascii="Arial" w:hAnsi="Arial" w:cs="Arial"/>
          <w:lang w:val="es-ES"/>
        </w:rPr>
        <w:t>e la Factura</w:t>
      </w:r>
      <w:r w:rsidRPr="00463FB4">
        <w:rPr>
          <w:rFonts w:ascii="Arial" w:hAnsi="Arial" w:cs="Arial"/>
          <w:lang w:val="es-ES"/>
        </w:rPr>
        <w:t>:</w:t>
      </w:r>
    </w:p>
    <w:p w14:paraId="1EE4FFB1" w14:textId="2F681FB8" w:rsidR="003A1F33" w:rsidRPr="00463FB4" w:rsidRDefault="003A1F33" w:rsidP="00463FB4">
      <w:pPr>
        <w:pStyle w:val="ListParagraph"/>
        <w:numPr>
          <w:ilvl w:val="1"/>
          <w:numId w:val="1"/>
        </w:numPr>
        <w:spacing w:line="360" w:lineRule="auto"/>
        <w:jc w:val="both"/>
        <w:rPr>
          <w:rFonts w:ascii="Arial" w:hAnsi="Arial" w:cs="Arial"/>
          <w:lang w:val="es-ES"/>
        </w:rPr>
      </w:pPr>
      <w:r w:rsidRPr="00463FB4">
        <w:rPr>
          <w:rFonts w:ascii="Arial" w:hAnsi="Arial" w:cs="Arial"/>
          <w:lang w:val="es-ES"/>
        </w:rPr>
        <w:t>Cuando tu cliente sea autónomo o empresa</w:t>
      </w:r>
      <w:r w:rsidRPr="00463FB4">
        <w:rPr>
          <w:rFonts w:ascii="Arial" w:hAnsi="Arial" w:cs="Arial"/>
          <w:lang w:val="es-ES"/>
        </w:rPr>
        <w:t>.</w:t>
      </w:r>
    </w:p>
    <w:p w14:paraId="5231FA5F" w14:textId="5E02E06A" w:rsidR="003A1F33" w:rsidRPr="00463FB4" w:rsidRDefault="003A1F33" w:rsidP="00463FB4">
      <w:pPr>
        <w:pStyle w:val="ListParagraph"/>
        <w:numPr>
          <w:ilvl w:val="1"/>
          <w:numId w:val="1"/>
        </w:numPr>
        <w:spacing w:line="360" w:lineRule="auto"/>
        <w:jc w:val="both"/>
        <w:rPr>
          <w:rFonts w:ascii="Arial" w:hAnsi="Arial" w:cs="Arial"/>
          <w:lang w:val="es-ES"/>
        </w:rPr>
      </w:pPr>
      <w:r w:rsidRPr="00463FB4">
        <w:rPr>
          <w:rFonts w:ascii="Arial" w:hAnsi="Arial" w:cs="Arial"/>
          <w:lang w:val="es-ES"/>
        </w:rPr>
        <w:t>Cuando tu cliente así te lo exija por razones fiscales (para que se lo deduzca él o su empresa)</w:t>
      </w:r>
      <w:r w:rsidRPr="00463FB4">
        <w:rPr>
          <w:rFonts w:ascii="Arial" w:hAnsi="Arial" w:cs="Arial"/>
          <w:lang w:val="es-ES"/>
        </w:rPr>
        <w:t>.</w:t>
      </w:r>
    </w:p>
    <w:p w14:paraId="625EFCE1" w14:textId="108F2173" w:rsidR="003A1F33" w:rsidRPr="00463FB4" w:rsidRDefault="003A1F33" w:rsidP="00463FB4">
      <w:pPr>
        <w:pStyle w:val="ListParagraph"/>
        <w:numPr>
          <w:ilvl w:val="1"/>
          <w:numId w:val="1"/>
        </w:numPr>
        <w:spacing w:line="360" w:lineRule="auto"/>
        <w:jc w:val="both"/>
        <w:rPr>
          <w:rFonts w:ascii="Arial" w:hAnsi="Arial" w:cs="Arial"/>
          <w:lang w:val="es-ES"/>
        </w:rPr>
      </w:pPr>
      <w:r w:rsidRPr="00463FB4">
        <w:rPr>
          <w:rFonts w:ascii="Arial" w:hAnsi="Arial" w:cs="Arial"/>
          <w:lang w:val="es-ES"/>
        </w:rPr>
        <w:t>En las exportaciones de bienes (venta de productos a clientes no comunitarios, es decir, que no residen en la Unión Europea)</w:t>
      </w:r>
      <w:r w:rsidRPr="00463FB4">
        <w:rPr>
          <w:rFonts w:ascii="Arial" w:hAnsi="Arial" w:cs="Arial"/>
          <w:lang w:val="es-ES"/>
        </w:rPr>
        <w:t>.</w:t>
      </w:r>
    </w:p>
    <w:p w14:paraId="711832EE" w14:textId="62B33899" w:rsidR="003A1F33" w:rsidRPr="00463FB4" w:rsidRDefault="003A1F33" w:rsidP="00463FB4">
      <w:pPr>
        <w:pStyle w:val="ListParagraph"/>
        <w:numPr>
          <w:ilvl w:val="1"/>
          <w:numId w:val="1"/>
        </w:numPr>
        <w:spacing w:line="360" w:lineRule="auto"/>
        <w:jc w:val="both"/>
        <w:rPr>
          <w:rFonts w:ascii="Arial" w:hAnsi="Arial" w:cs="Arial"/>
          <w:lang w:val="es-ES"/>
        </w:rPr>
      </w:pPr>
      <w:r w:rsidRPr="00463FB4">
        <w:rPr>
          <w:rFonts w:ascii="Arial" w:hAnsi="Arial" w:cs="Arial"/>
          <w:lang w:val="es-ES"/>
        </w:rPr>
        <w:t>En operaciones intracomunitarias de bienes (venta de productos a clientes de otro país de la Unión Europea)</w:t>
      </w:r>
      <w:r w:rsidRPr="00463FB4">
        <w:rPr>
          <w:rFonts w:ascii="Arial" w:hAnsi="Arial" w:cs="Arial"/>
          <w:lang w:val="es-ES"/>
        </w:rPr>
        <w:t>.</w:t>
      </w:r>
    </w:p>
    <w:p w14:paraId="4866C394" w14:textId="0ED028A0" w:rsidR="003A1F33" w:rsidRPr="00463FB4" w:rsidRDefault="003A1F33" w:rsidP="00463FB4">
      <w:pPr>
        <w:pStyle w:val="ListParagraph"/>
        <w:numPr>
          <w:ilvl w:val="1"/>
          <w:numId w:val="1"/>
        </w:numPr>
        <w:spacing w:line="360" w:lineRule="auto"/>
        <w:jc w:val="both"/>
        <w:rPr>
          <w:rFonts w:ascii="Arial" w:hAnsi="Arial" w:cs="Arial"/>
          <w:lang w:val="es-ES"/>
        </w:rPr>
      </w:pPr>
      <w:r w:rsidRPr="00463FB4">
        <w:rPr>
          <w:rFonts w:ascii="Arial" w:hAnsi="Arial" w:cs="Arial"/>
          <w:lang w:val="es-ES"/>
        </w:rPr>
        <w:t>Cuando el cliente es la Administración pública</w:t>
      </w:r>
      <w:r w:rsidRPr="00463FB4">
        <w:rPr>
          <w:rFonts w:ascii="Arial" w:hAnsi="Arial" w:cs="Arial"/>
          <w:lang w:val="es-ES"/>
        </w:rPr>
        <w:t>.</w:t>
      </w:r>
    </w:p>
    <w:p w14:paraId="139FFECB" w14:textId="2E44E60D" w:rsidR="003A1F33" w:rsidRPr="00463FB4" w:rsidRDefault="003A1F33" w:rsidP="00463FB4">
      <w:pPr>
        <w:pStyle w:val="Heading4"/>
        <w:spacing w:line="360" w:lineRule="auto"/>
        <w:rPr>
          <w:rFonts w:ascii="Arial" w:hAnsi="Arial" w:cs="Arial"/>
          <w:lang w:val="es-ES"/>
        </w:rPr>
      </w:pPr>
      <w:bookmarkStart w:id="6" w:name="_Toc193366420"/>
      <w:r w:rsidRPr="00463FB4">
        <w:rPr>
          <w:rFonts w:ascii="Arial" w:hAnsi="Arial" w:cs="Arial"/>
          <w:lang w:val="es-ES"/>
        </w:rPr>
        <w:t>Letra de cambio</w:t>
      </w:r>
      <w:bookmarkEnd w:id="6"/>
    </w:p>
    <w:p w14:paraId="2EC73245" w14:textId="77777777" w:rsidR="003A1F33" w:rsidRPr="00463FB4" w:rsidRDefault="003A1F33" w:rsidP="00463FB4">
      <w:pPr>
        <w:spacing w:line="360" w:lineRule="auto"/>
        <w:jc w:val="both"/>
        <w:rPr>
          <w:rFonts w:ascii="Arial" w:hAnsi="Arial" w:cs="Arial"/>
          <w:lang w:val="es-ES"/>
        </w:rPr>
      </w:pPr>
      <w:r w:rsidRPr="00463FB4">
        <w:rPr>
          <w:rFonts w:ascii="Arial" w:hAnsi="Arial" w:cs="Arial"/>
          <w:lang w:val="es-ES"/>
        </w:rPr>
        <w:t xml:space="preserve">La letra de cambio es un documento mercantil mediante el cual una persona (librador) ordena a otra (librado) que pague una cantidad determinada de dinero a un tercero (beneficiario o tomador) en una fecha </w:t>
      </w:r>
      <w:r w:rsidRPr="00463FB4">
        <w:rPr>
          <w:rFonts w:ascii="Arial" w:hAnsi="Arial" w:cs="Arial"/>
          <w:lang w:val="es-ES"/>
        </w:rPr>
        <w:t>futura.</w:t>
      </w:r>
    </w:p>
    <w:p w14:paraId="69B1CB0C" w14:textId="00CBBDFF" w:rsidR="003A1F33" w:rsidRPr="00463FB4" w:rsidRDefault="003A1F33" w:rsidP="00463FB4">
      <w:pPr>
        <w:pStyle w:val="ListParagraph"/>
        <w:numPr>
          <w:ilvl w:val="0"/>
          <w:numId w:val="1"/>
        </w:numPr>
        <w:spacing w:line="360" w:lineRule="auto"/>
        <w:jc w:val="both"/>
        <w:rPr>
          <w:rFonts w:ascii="Arial" w:hAnsi="Arial" w:cs="Arial"/>
          <w:lang w:val="es-ES"/>
        </w:rPr>
      </w:pPr>
      <w:r w:rsidRPr="00463FB4">
        <w:rPr>
          <w:rFonts w:ascii="Arial" w:hAnsi="Arial" w:cs="Arial"/>
          <w:lang w:val="es-ES"/>
        </w:rPr>
        <w:t>Características</w:t>
      </w:r>
      <w:r w:rsidRPr="00463FB4">
        <w:rPr>
          <w:rFonts w:ascii="Arial" w:hAnsi="Arial" w:cs="Arial"/>
          <w:lang w:val="es-ES"/>
        </w:rPr>
        <w:t xml:space="preserve"> de la </w:t>
      </w:r>
      <w:r w:rsidR="00260B60" w:rsidRPr="00463FB4">
        <w:rPr>
          <w:rFonts w:ascii="Arial" w:hAnsi="Arial" w:cs="Arial"/>
          <w:lang w:val="es-ES"/>
        </w:rPr>
        <w:t>Letra de Cambio</w:t>
      </w:r>
      <w:r w:rsidRPr="00463FB4">
        <w:rPr>
          <w:rFonts w:ascii="Arial" w:hAnsi="Arial" w:cs="Arial"/>
          <w:lang w:val="es-ES"/>
        </w:rPr>
        <w:t>:</w:t>
      </w:r>
    </w:p>
    <w:p w14:paraId="0B43353F" w14:textId="77777777" w:rsidR="003A1F33" w:rsidRPr="00463FB4" w:rsidRDefault="003A1F33" w:rsidP="00463FB4">
      <w:pPr>
        <w:pStyle w:val="ListParagraph"/>
        <w:numPr>
          <w:ilvl w:val="1"/>
          <w:numId w:val="1"/>
        </w:numPr>
        <w:spacing w:line="360" w:lineRule="auto"/>
        <w:jc w:val="both"/>
        <w:rPr>
          <w:rFonts w:ascii="Arial" w:hAnsi="Arial" w:cs="Arial"/>
          <w:lang w:val="es-ES"/>
        </w:rPr>
      </w:pPr>
      <w:r w:rsidRPr="00463FB4">
        <w:rPr>
          <w:rFonts w:ascii="Arial" w:hAnsi="Arial" w:cs="Arial"/>
          <w:lang w:val="es-ES"/>
        </w:rPr>
        <w:t>Es un título de crédito que puede ser transferido mediante endoso.</w:t>
      </w:r>
    </w:p>
    <w:p w14:paraId="2C5E575A" w14:textId="77777777" w:rsidR="003A1F33" w:rsidRPr="00463FB4" w:rsidRDefault="003A1F33" w:rsidP="00463FB4">
      <w:pPr>
        <w:pStyle w:val="ListParagraph"/>
        <w:numPr>
          <w:ilvl w:val="1"/>
          <w:numId w:val="1"/>
        </w:numPr>
        <w:spacing w:line="360" w:lineRule="auto"/>
        <w:jc w:val="both"/>
        <w:rPr>
          <w:rFonts w:ascii="Arial" w:hAnsi="Arial" w:cs="Arial"/>
          <w:lang w:val="es-ES"/>
        </w:rPr>
      </w:pPr>
      <w:r w:rsidRPr="00463FB4">
        <w:rPr>
          <w:rFonts w:ascii="Arial" w:hAnsi="Arial" w:cs="Arial"/>
          <w:lang w:val="es-ES"/>
        </w:rPr>
        <w:t>Tiene fuerza ejecutiva, es decir, si no se paga en el plazo acordado, se puede reclamar judicialmente sin necesidad de demostrar la deuda.</w:t>
      </w:r>
    </w:p>
    <w:p w14:paraId="3A49EAA4" w14:textId="77777777" w:rsidR="003A1F33" w:rsidRPr="00463FB4" w:rsidRDefault="003A1F33" w:rsidP="00463FB4">
      <w:pPr>
        <w:pStyle w:val="ListParagraph"/>
        <w:numPr>
          <w:ilvl w:val="1"/>
          <w:numId w:val="1"/>
        </w:numPr>
        <w:spacing w:line="360" w:lineRule="auto"/>
        <w:jc w:val="both"/>
        <w:rPr>
          <w:rFonts w:ascii="Arial" w:hAnsi="Arial" w:cs="Arial"/>
          <w:lang w:val="es-ES"/>
        </w:rPr>
      </w:pPr>
      <w:r w:rsidRPr="00463FB4">
        <w:rPr>
          <w:rFonts w:ascii="Arial" w:hAnsi="Arial" w:cs="Arial"/>
          <w:lang w:val="es-ES"/>
        </w:rPr>
        <w:t>Puede ser aceptada o no aceptada por el librado.</w:t>
      </w:r>
    </w:p>
    <w:p w14:paraId="05EA463F" w14:textId="201FDD92" w:rsidR="00463FB4" w:rsidRDefault="003A1F33" w:rsidP="00463FB4">
      <w:pPr>
        <w:pStyle w:val="ListParagraph"/>
        <w:numPr>
          <w:ilvl w:val="1"/>
          <w:numId w:val="1"/>
        </w:numPr>
        <w:spacing w:line="360" w:lineRule="auto"/>
        <w:jc w:val="both"/>
        <w:rPr>
          <w:rFonts w:ascii="Arial" w:hAnsi="Arial" w:cs="Arial"/>
          <w:lang w:val="es-ES"/>
        </w:rPr>
      </w:pPr>
      <w:r w:rsidRPr="00463FB4">
        <w:rPr>
          <w:rFonts w:ascii="Arial" w:hAnsi="Arial" w:cs="Arial"/>
          <w:lang w:val="es-ES"/>
        </w:rPr>
        <w:t>Se puede descontar en una entidad financiera para obtener liquidez antes del vencimiento.</w:t>
      </w:r>
    </w:p>
    <w:p w14:paraId="4617F507" w14:textId="7A379740" w:rsidR="003A1F33" w:rsidRPr="00463FB4" w:rsidRDefault="00463FB4" w:rsidP="00463FB4">
      <w:pPr>
        <w:rPr>
          <w:rFonts w:ascii="Arial" w:hAnsi="Arial" w:cs="Arial"/>
          <w:lang w:val="es-ES"/>
        </w:rPr>
      </w:pPr>
      <w:r>
        <w:rPr>
          <w:rFonts w:ascii="Arial" w:hAnsi="Arial" w:cs="Arial"/>
          <w:lang w:val="es-ES"/>
        </w:rPr>
        <w:br w:type="page"/>
      </w:r>
    </w:p>
    <w:p w14:paraId="4B9D05FC" w14:textId="52EC51A8" w:rsidR="00260B60" w:rsidRPr="00463FB4" w:rsidRDefault="00260B60" w:rsidP="00463FB4">
      <w:pPr>
        <w:pStyle w:val="Heading4"/>
        <w:spacing w:line="360" w:lineRule="auto"/>
        <w:rPr>
          <w:rFonts w:ascii="Arial" w:hAnsi="Arial" w:cs="Arial"/>
          <w:lang w:val="es-ES"/>
        </w:rPr>
      </w:pPr>
      <w:bookmarkStart w:id="7" w:name="_Toc193366421"/>
      <w:r w:rsidRPr="00463FB4">
        <w:rPr>
          <w:rFonts w:ascii="Arial" w:hAnsi="Arial" w:cs="Arial"/>
          <w:lang w:val="es-ES"/>
        </w:rPr>
        <w:lastRenderedPageBreak/>
        <w:t>Cheque</w:t>
      </w:r>
      <w:bookmarkEnd w:id="7"/>
    </w:p>
    <w:p w14:paraId="61FB7414" w14:textId="6C62AE74" w:rsidR="00260B60" w:rsidRPr="00463FB4" w:rsidRDefault="00260B60" w:rsidP="00463FB4">
      <w:pPr>
        <w:spacing w:line="360" w:lineRule="auto"/>
        <w:jc w:val="both"/>
        <w:rPr>
          <w:rFonts w:ascii="Arial" w:hAnsi="Arial" w:cs="Arial"/>
          <w:lang w:val="es-ES"/>
        </w:rPr>
      </w:pPr>
      <w:r w:rsidRPr="00463FB4">
        <w:rPr>
          <w:rFonts w:ascii="Arial" w:hAnsi="Arial" w:cs="Arial"/>
          <w:lang w:val="es-ES"/>
        </w:rPr>
        <w:t xml:space="preserve">El </w:t>
      </w:r>
      <w:r w:rsidRPr="00463FB4">
        <w:rPr>
          <w:rFonts w:ascii="Arial" w:hAnsi="Arial" w:cs="Arial"/>
          <w:lang w:val="es-ES"/>
        </w:rPr>
        <w:t>Cheque</w:t>
      </w:r>
      <w:r w:rsidRPr="00463FB4">
        <w:rPr>
          <w:rFonts w:ascii="Arial" w:hAnsi="Arial" w:cs="Arial"/>
          <w:lang w:val="es-ES"/>
        </w:rPr>
        <w:t xml:space="preserve"> es un documento mediante el cual una persona (librador) ordena a una entidad bancaria (librado) que pague una cantidad determinada a un beneficiario (tomador).</w:t>
      </w:r>
    </w:p>
    <w:p w14:paraId="06A113D0" w14:textId="62AB0DFE" w:rsidR="00260B60" w:rsidRPr="00463FB4" w:rsidRDefault="00260B60" w:rsidP="00463FB4">
      <w:pPr>
        <w:pStyle w:val="ListParagraph"/>
        <w:numPr>
          <w:ilvl w:val="0"/>
          <w:numId w:val="1"/>
        </w:numPr>
        <w:spacing w:line="360" w:lineRule="auto"/>
        <w:jc w:val="both"/>
        <w:rPr>
          <w:rFonts w:ascii="Arial" w:hAnsi="Arial" w:cs="Arial"/>
          <w:lang w:val="es-ES"/>
        </w:rPr>
      </w:pPr>
      <w:r w:rsidRPr="00463FB4">
        <w:rPr>
          <w:rFonts w:ascii="Arial" w:hAnsi="Arial" w:cs="Arial"/>
          <w:lang w:val="es-ES"/>
        </w:rPr>
        <w:t>Características de</w:t>
      </w:r>
      <w:r w:rsidRPr="00463FB4">
        <w:rPr>
          <w:rFonts w:ascii="Arial" w:hAnsi="Arial" w:cs="Arial"/>
          <w:lang w:val="es-ES"/>
        </w:rPr>
        <w:t>l Cheque</w:t>
      </w:r>
      <w:r w:rsidRPr="00463FB4">
        <w:rPr>
          <w:rFonts w:ascii="Arial" w:hAnsi="Arial" w:cs="Arial"/>
          <w:lang w:val="es-ES"/>
        </w:rPr>
        <w:t>:</w:t>
      </w:r>
    </w:p>
    <w:p w14:paraId="25B5BAB7" w14:textId="77777777" w:rsidR="00260B60" w:rsidRPr="00463FB4" w:rsidRDefault="00260B60" w:rsidP="00463FB4">
      <w:pPr>
        <w:pStyle w:val="ListParagraph"/>
        <w:numPr>
          <w:ilvl w:val="1"/>
          <w:numId w:val="1"/>
        </w:numPr>
        <w:spacing w:line="360" w:lineRule="auto"/>
        <w:jc w:val="both"/>
        <w:rPr>
          <w:rFonts w:ascii="Arial" w:hAnsi="Arial" w:cs="Arial"/>
          <w:lang w:val="es-ES"/>
        </w:rPr>
      </w:pPr>
      <w:r w:rsidRPr="00463FB4">
        <w:rPr>
          <w:rFonts w:ascii="Arial" w:hAnsi="Arial" w:cs="Arial"/>
          <w:lang w:val="es-ES"/>
        </w:rPr>
        <w:t>Es un medio de pago inmediato.</w:t>
      </w:r>
    </w:p>
    <w:p w14:paraId="47C8D3C0" w14:textId="77777777" w:rsidR="00260B60" w:rsidRPr="00463FB4" w:rsidRDefault="00260B60" w:rsidP="00463FB4">
      <w:pPr>
        <w:pStyle w:val="ListParagraph"/>
        <w:numPr>
          <w:ilvl w:val="1"/>
          <w:numId w:val="1"/>
        </w:numPr>
        <w:spacing w:line="360" w:lineRule="auto"/>
        <w:jc w:val="both"/>
        <w:rPr>
          <w:rFonts w:ascii="Arial" w:hAnsi="Arial" w:cs="Arial"/>
          <w:lang w:val="es-ES"/>
        </w:rPr>
      </w:pPr>
      <w:r w:rsidRPr="00463FB4">
        <w:rPr>
          <w:rFonts w:ascii="Arial" w:hAnsi="Arial" w:cs="Arial"/>
          <w:lang w:val="es-ES"/>
        </w:rPr>
        <w:t>Puede cobrarse en efectivo o depositarse en una cuenta bancaria.</w:t>
      </w:r>
    </w:p>
    <w:p w14:paraId="7E703B59" w14:textId="77777777" w:rsidR="00260B60" w:rsidRPr="00463FB4" w:rsidRDefault="00260B60" w:rsidP="00463FB4">
      <w:pPr>
        <w:pStyle w:val="ListParagraph"/>
        <w:numPr>
          <w:ilvl w:val="1"/>
          <w:numId w:val="1"/>
        </w:numPr>
        <w:spacing w:line="360" w:lineRule="auto"/>
        <w:jc w:val="both"/>
        <w:rPr>
          <w:rFonts w:ascii="Arial" w:hAnsi="Arial" w:cs="Arial"/>
          <w:lang w:val="es-ES"/>
        </w:rPr>
      </w:pPr>
      <w:r w:rsidRPr="00463FB4">
        <w:rPr>
          <w:rFonts w:ascii="Arial" w:hAnsi="Arial" w:cs="Arial"/>
          <w:lang w:val="es-ES"/>
        </w:rPr>
        <w:t>Si no hay fondos suficientes, el cheque puede ser devuelto y generar sanciones.</w:t>
      </w:r>
    </w:p>
    <w:p w14:paraId="3522EBB5" w14:textId="1D650D02" w:rsidR="00260B60" w:rsidRPr="00463FB4" w:rsidRDefault="00260B60" w:rsidP="00463FB4">
      <w:pPr>
        <w:pStyle w:val="ListParagraph"/>
        <w:numPr>
          <w:ilvl w:val="1"/>
          <w:numId w:val="1"/>
        </w:numPr>
        <w:spacing w:line="360" w:lineRule="auto"/>
        <w:jc w:val="both"/>
        <w:rPr>
          <w:rFonts w:ascii="Arial" w:hAnsi="Arial" w:cs="Arial"/>
          <w:lang w:val="es-ES"/>
        </w:rPr>
      </w:pPr>
      <w:r w:rsidRPr="00463FB4">
        <w:rPr>
          <w:rFonts w:ascii="Arial" w:hAnsi="Arial" w:cs="Arial"/>
          <w:lang w:val="es-ES"/>
        </w:rPr>
        <w:t xml:space="preserve">Tiene una fecha de </w:t>
      </w:r>
      <w:r w:rsidRPr="00463FB4">
        <w:rPr>
          <w:rFonts w:ascii="Arial" w:hAnsi="Arial" w:cs="Arial"/>
          <w:lang w:val="es-ES"/>
        </w:rPr>
        <w:t>emisión,</w:t>
      </w:r>
      <w:r w:rsidRPr="00463FB4">
        <w:rPr>
          <w:rFonts w:ascii="Arial" w:hAnsi="Arial" w:cs="Arial"/>
          <w:lang w:val="es-ES"/>
        </w:rPr>
        <w:t xml:space="preserve"> pero no una fecha de vencimiento específica; sin embargo, su plazo de cobro está limitado a 15 días en el país de emisión y 20 días en el extranjero.</w:t>
      </w:r>
    </w:p>
    <w:p w14:paraId="6B52B7B2" w14:textId="73F4DE8C" w:rsidR="00260B60" w:rsidRPr="00463FB4" w:rsidRDefault="00260B60" w:rsidP="00463FB4">
      <w:pPr>
        <w:pStyle w:val="Heading4"/>
        <w:spacing w:line="360" w:lineRule="auto"/>
        <w:rPr>
          <w:rFonts w:ascii="Arial" w:hAnsi="Arial" w:cs="Arial"/>
          <w:lang w:val="es-ES"/>
        </w:rPr>
      </w:pPr>
      <w:bookmarkStart w:id="8" w:name="_Toc193366422"/>
      <w:r w:rsidRPr="00463FB4">
        <w:rPr>
          <w:rFonts w:ascii="Arial" w:hAnsi="Arial" w:cs="Arial"/>
          <w:lang w:val="es-ES"/>
        </w:rPr>
        <w:t>Pagaré</w:t>
      </w:r>
      <w:bookmarkEnd w:id="8"/>
    </w:p>
    <w:p w14:paraId="0778BD3B" w14:textId="4DE377B1" w:rsidR="00260B60" w:rsidRPr="00463FB4" w:rsidRDefault="00260B60" w:rsidP="00463FB4">
      <w:pPr>
        <w:spacing w:line="360" w:lineRule="auto"/>
        <w:jc w:val="both"/>
        <w:rPr>
          <w:rFonts w:ascii="Arial" w:hAnsi="Arial" w:cs="Arial"/>
          <w:lang w:val="es-ES"/>
        </w:rPr>
      </w:pPr>
      <w:r w:rsidRPr="00463FB4">
        <w:rPr>
          <w:rFonts w:ascii="Arial" w:hAnsi="Arial" w:cs="Arial"/>
          <w:lang w:val="es-ES"/>
        </w:rPr>
        <w:t xml:space="preserve">El </w:t>
      </w:r>
      <w:r w:rsidRPr="00463FB4">
        <w:rPr>
          <w:rFonts w:ascii="Arial" w:hAnsi="Arial" w:cs="Arial"/>
          <w:lang w:val="es-ES"/>
        </w:rPr>
        <w:t>Pagaré</w:t>
      </w:r>
      <w:r w:rsidRPr="00463FB4">
        <w:rPr>
          <w:rFonts w:ascii="Arial" w:hAnsi="Arial" w:cs="Arial"/>
          <w:lang w:val="es-ES"/>
        </w:rPr>
        <w:t xml:space="preserve"> es un documento mercantil mediante el cual una persona (emisor) se compromete a pagar una cantidad determinada de dinero a otra persona (beneficiario) en una fecha futura.</w:t>
      </w:r>
    </w:p>
    <w:p w14:paraId="3A15426E" w14:textId="1A1D2BA7" w:rsidR="00260B60" w:rsidRPr="00463FB4" w:rsidRDefault="00260B60" w:rsidP="00463FB4">
      <w:pPr>
        <w:pStyle w:val="ListParagraph"/>
        <w:numPr>
          <w:ilvl w:val="0"/>
          <w:numId w:val="1"/>
        </w:numPr>
        <w:spacing w:line="360" w:lineRule="auto"/>
        <w:jc w:val="both"/>
        <w:rPr>
          <w:rFonts w:ascii="Arial" w:hAnsi="Arial" w:cs="Arial"/>
          <w:lang w:val="es-ES"/>
        </w:rPr>
      </w:pPr>
      <w:r w:rsidRPr="00463FB4">
        <w:rPr>
          <w:rFonts w:ascii="Arial" w:hAnsi="Arial" w:cs="Arial"/>
          <w:lang w:val="es-ES"/>
        </w:rPr>
        <w:t xml:space="preserve">Características del </w:t>
      </w:r>
      <w:r w:rsidRPr="00463FB4">
        <w:rPr>
          <w:rFonts w:ascii="Arial" w:hAnsi="Arial" w:cs="Arial"/>
          <w:lang w:val="es-ES"/>
        </w:rPr>
        <w:t>Pagaré</w:t>
      </w:r>
      <w:r w:rsidRPr="00463FB4">
        <w:rPr>
          <w:rFonts w:ascii="Arial" w:hAnsi="Arial" w:cs="Arial"/>
          <w:lang w:val="es-ES"/>
        </w:rPr>
        <w:t>:</w:t>
      </w:r>
    </w:p>
    <w:p w14:paraId="2C8CD354" w14:textId="77777777" w:rsidR="00260B60" w:rsidRPr="00463FB4" w:rsidRDefault="00260B60" w:rsidP="00463FB4">
      <w:pPr>
        <w:pStyle w:val="ListParagraph"/>
        <w:numPr>
          <w:ilvl w:val="1"/>
          <w:numId w:val="1"/>
        </w:numPr>
        <w:spacing w:line="360" w:lineRule="auto"/>
        <w:jc w:val="both"/>
        <w:rPr>
          <w:rFonts w:ascii="Arial" w:hAnsi="Arial" w:cs="Arial"/>
          <w:lang w:val="es-ES"/>
        </w:rPr>
      </w:pPr>
      <w:r w:rsidRPr="00463FB4">
        <w:rPr>
          <w:rFonts w:ascii="Arial" w:hAnsi="Arial" w:cs="Arial"/>
          <w:lang w:val="es-ES"/>
        </w:rPr>
        <w:t>Es una promesa de pago incondicional.</w:t>
      </w:r>
    </w:p>
    <w:p w14:paraId="31940932" w14:textId="77777777" w:rsidR="00260B60" w:rsidRPr="00463FB4" w:rsidRDefault="00260B60" w:rsidP="00463FB4">
      <w:pPr>
        <w:pStyle w:val="ListParagraph"/>
        <w:numPr>
          <w:ilvl w:val="1"/>
          <w:numId w:val="1"/>
        </w:numPr>
        <w:spacing w:line="360" w:lineRule="auto"/>
        <w:jc w:val="both"/>
        <w:rPr>
          <w:rFonts w:ascii="Arial" w:hAnsi="Arial" w:cs="Arial"/>
          <w:lang w:val="es-ES"/>
        </w:rPr>
      </w:pPr>
      <w:r w:rsidRPr="00463FB4">
        <w:rPr>
          <w:rFonts w:ascii="Arial" w:hAnsi="Arial" w:cs="Arial"/>
          <w:lang w:val="es-ES"/>
        </w:rPr>
        <w:t>Tiene fuerza ejecutiva en caso de impago.</w:t>
      </w:r>
    </w:p>
    <w:p w14:paraId="1731882D" w14:textId="77777777" w:rsidR="00260B60" w:rsidRPr="00463FB4" w:rsidRDefault="00260B60" w:rsidP="00463FB4">
      <w:pPr>
        <w:pStyle w:val="ListParagraph"/>
        <w:numPr>
          <w:ilvl w:val="1"/>
          <w:numId w:val="1"/>
        </w:numPr>
        <w:spacing w:line="360" w:lineRule="auto"/>
        <w:jc w:val="both"/>
        <w:rPr>
          <w:rFonts w:ascii="Arial" w:hAnsi="Arial" w:cs="Arial"/>
          <w:lang w:val="es-ES"/>
        </w:rPr>
      </w:pPr>
      <w:r w:rsidRPr="00463FB4">
        <w:rPr>
          <w:rFonts w:ascii="Arial" w:hAnsi="Arial" w:cs="Arial"/>
          <w:lang w:val="es-ES"/>
        </w:rPr>
        <w:t>Puede ser endosado para transferir la deuda a otro beneficiario.</w:t>
      </w:r>
    </w:p>
    <w:p w14:paraId="7964277B" w14:textId="38968818" w:rsidR="00463FB4" w:rsidRDefault="00260B60" w:rsidP="00463FB4">
      <w:pPr>
        <w:pStyle w:val="ListParagraph"/>
        <w:numPr>
          <w:ilvl w:val="1"/>
          <w:numId w:val="1"/>
        </w:numPr>
        <w:spacing w:line="360" w:lineRule="auto"/>
        <w:jc w:val="both"/>
        <w:rPr>
          <w:rFonts w:ascii="Arial" w:hAnsi="Arial" w:cs="Arial"/>
          <w:lang w:val="es-ES"/>
        </w:rPr>
      </w:pPr>
      <w:r w:rsidRPr="00463FB4">
        <w:rPr>
          <w:rFonts w:ascii="Arial" w:hAnsi="Arial" w:cs="Arial"/>
          <w:lang w:val="es-ES"/>
        </w:rPr>
        <w:t>Puede ser descontado en una entidad financiera para obtener liquidez antes de su vencimiento.</w:t>
      </w:r>
    </w:p>
    <w:p w14:paraId="3E64B592" w14:textId="43761C42" w:rsidR="00260B60" w:rsidRPr="00463FB4" w:rsidRDefault="00463FB4" w:rsidP="00463FB4">
      <w:pPr>
        <w:rPr>
          <w:rFonts w:ascii="Arial" w:hAnsi="Arial" w:cs="Arial"/>
          <w:lang w:val="es-ES"/>
        </w:rPr>
      </w:pPr>
      <w:r>
        <w:rPr>
          <w:rFonts w:ascii="Arial" w:hAnsi="Arial" w:cs="Arial"/>
          <w:lang w:val="es-ES"/>
        </w:rPr>
        <w:br w:type="page"/>
      </w:r>
    </w:p>
    <w:p w14:paraId="116BFC84" w14:textId="60F32C04" w:rsidR="00260B60" w:rsidRPr="00463FB4" w:rsidRDefault="00260B60" w:rsidP="00463FB4">
      <w:pPr>
        <w:pStyle w:val="Heading3"/>
        <w:spacing w:line="360" w:lineRule="auto"/>
        <w:jc w:val="both"/>
        <w:rPr>
          <w:rFonts w:ascii="Arial" w:hAnsi="Arial" w:cs="Arial"/>
          <w:lang w:val="es-ES"/>
        </w:rPr>
      </w:pPr>
      <w:bookmarkStart w:id="9" w:name="_Toc193366423"/>
      <w:r w:rsidRPr="00463FB4">
        <w:rPr>
          <w:rFonts w:ascii="Arial" w:hAnsi="Arial" w:cs="Arial"/>
          <w:lang w:val="es-ES"/>
        </w:rPr>
        <w:lastRenderedPageBreak/>
        <w:t>El proceso de compra de activos</w:t>
      </w:r>
      <w:bookmarkEnd w:id="9"/>
    </w:p>
    <w:p w14:paraId="6AA6E8B2" w14:textId="29B72986" w:rsidR="00260B60" w:rsidRPr="00463FB4" w:rsidRDefault="00260B60" w:rsidP="00463FB4">
      <w:pPr>
        <w:pStyle w:val="Heading4"/>
        <w:spacing w:line="360" w:lineRule="auto"/>
        <w:rPr>
          <w:rFonts w:ascii="Arial" w:hAnsi="Arial" w:cs="Arial"/>
          <w:lang w:val="es-ES"/>
        </w:rPr>
      </w:pPr>
      <w:bookmarkStart w:id="10" w:name="_Toc193366424"/>
      <w:r w:rsidRPr="00463FB4">
        <w:rPr>
          <w:rFonts w:ascii="Arial" w:hAnsi="Arial" w:cs="Arial"/>
          <w:lang w:val="es-ES"/>
        </w:rPr>
        <w:t>Definición</w:t>
      </w:r>
      <w:bookmarkEnd w:id="10"/>
    </w:p>
    <w:p w14:paraId="68FB5872" w14:textId="7258225A" w:rsidR="00260B60" w:rsidRPr="00463FB4" w:rsidRDefault="00260B60" w:rsidP="00463FB4">
      <w:pPr>
        <w:spacing w:line="360" w:lineRule="auto"/>
        <w:jc w:val="both"/>
        <w:rPr>
          <w:rFonts w:ascii="Arial" w:hAnsi="Arial" w:cs="Arial"/>
          <w:lang w:val="es-ES"/>
        </w:rPr>
      </w:pPr>
      <w:r w:rsidRPr="00463FB4">
        <w:rPr>
          <w:rFonts w:ascii="Arial" w:hAnsi="Arial" w:cs="Arial"/>
          <w:lang w:val="es-ES"/>
        </w:rPr>
        <w:t>El proceso de compraventa es el conjunto de operaciones y documentos que intervienen en la adquisición y venta de bienes o servicios entre dos partes: el vendedor y el comprador. Este proceso es fundamental para la actividad comercial y debe realizarse de manera organizada y documentada para garantizar su validez legal y fiscal.</w:t>
      </w:r>
    </w:p>
    <w:p w14:paraId="7AC92C48" w14:textId="61B6E05B" w:rsidR="00930349" w:rsidRPr="00463FB4" w:rsidRDefault="00930349" w:rsidP="00463FB4">
      <w:pPr>
        <w:pStyle w:val="Heading3"/>
        <w:spacing w:line="360" w:lineRule="auto"/>
        <w:jc w:val="both"/>
        <w:rPr>
          <w:rFonts w:ascii="Arial" w:hAnsi="Arial" w:cs="Arial"/>
          <w:lang w:val="es-ES"/>
        </w:rPr>
      </w:pPr>
      <w:bookmarkStart w:id="11" w:name="_Toc193366425"/>
      <w:r w:rsidRPr="00463FB4">
        <w:rPr>
          <w:rFonts w:ascii="Arial" w:hAnsi="Arial" w:cs="Arial"/>
          <w:lang w:val="es-ES"/>
        </w:rPr>
        <w:t>IVA</w:t>
      </w:r>
      <w:bookmarkEnd w:id="11"/>
    </w:p>
    <w:p w14:paraId="12B4B13B" w14:textId="77777777" w:rsidR="00930349" w:rsidRPr="00463FB4" w:rsidRDefault="00930349" w:rsidP="00463FB4">
      <w:pPr>
        <w:pStyle w:val="Heading4"/>
        <w:spacing w:line="360" w:lineRule="auto"/>
        <w:rPr>
          <w:rFonts w:ascii="Arial" w:hAnsi="Arial" w:cs="Arial"/>
          <w:lang w:val="es-ES"/>
        </w:rPr>
      </w:pPr>
      <w:bookmarkStart w:id="12" w:name="_Toc193366426"/>
      <w:r w:rsidRPr="00463FB4">
        <w:rPr>
          <w:rFonts w:ascii="Arial" w:hAnsi="Arial" w:cs="Arial"/>
          <w:lang w:val="es-ES"/>
        </w:rPr>
        <w:t>Definición</w:t>
      </w:r>
      <w:bookmarkEnd w:id="12"/>
    </w:p>
    <w:p w14:paraId="53B05DB3" w14:textId="4F057769" w:rsidR="00260B60" w:rsidRPr="00463FB4" w:rsidRDefault="00930349" w:rsidP="00463FB4">
      <w:pPr>
        <w:spacing w:line="360" w:lineRule="auto"/>
        <w:jc w:val="both"/>
        <w:rPr>
          <w:rFonts w:ascii="Arial" w:hAnsi="Arial" w:cs="Arial"/>
          <w:lang w:val="es-ES"/>
        </w:rPr>
      </w:pPr>
      <w:r w:rsidRPr="00463FB4">
        <w:rPr>
          <w:rFonts w:ascii="Arial" w:hAnsi="Arial" w:cs="Arial"/>
          <w:lang w:val="es-ES"/>
        </w:rPr>
        <w:t>El Impuesto sobre el Valor Añadido (IVA) es un tributo indirecto que grava el consumo de bienes y servicios en cada fase de su producción y comercialización. Se aplica en la mayoría de las transacciones comerciales y lo pagan los consumidores finales, mientras que los empresarios y autónomos lo recaudan y lo ingresan a la Hacienda pública.</w:t>
      </w:r>
    </w:p>
    <w:p w14:paraId="26886568" w14:textId="46BEE36A" w:rsidR="00930349" w:rsidRPr="00463FB4" w:rsidRDefault="00930349" w:rsidP="00463FB4">
      <w:pPr>
        <w:pStyle w:val="Heading4"/>
        <w:spacing w:line="360" w:lineRule="auto"/>
        <w:rPr>
          <w:rFonts w:ascii="Arial" w:hAnsi="Arial" w:cs="Arial"/>
          <w:lang w:val="es-ES"/>
        </w:rPr>
      </w:pPr>
      <w:bookmarkStart w:id="13" w:name="_Toc193366427"/>
      <w:r w:rsidRPr="00463FB4">
        <w:rPr>
          <w:rFonts w:ascii="Arial" w:hAnsi="Arial" w:cs="Arial"/>
          <w:lang w:val="es-ES"/>
        </w:rPr>
        <w:t>Tipos de IVA</w:t>
      </w:r>
      <w:bookmarkEnd w:id="13"/>
    </w:p>
    <w:p w14:paraId="1192D14E" w14:textId="74E57ADD" w:rsidR="00930349" w:rsidRPr="00463FB4" w:rsidRDefault="00930349" w:rsidP="00463FB4">
      <w:pPr>
        <w:pStyle w:val="ListParagraph"/>
        <w:numPr>
          <w:ilvl w:val="0"/>
          <w:numId w:val="1"/>
        </w:numPr>
        <w:spacing w:line="360" w:lineRule="auto"/>
        <w:jc w:val="both"/>
        <w:rPr>
          <w:rFonts w:ascii="Arial" w:hAnsi="Arial" w:cs="Arial"/>
          <w:lang w:val="es-ES"/>
        </w:rPr>
      </w:pPr>
      <w:r w:rsidRPr="00463FB4">
        <w:rPr>
          <w:rFonts w:ascii="Arial" w:hAnsi="Arial" w:cs="Arial"/>
          <w:lang w:val="es-ES"/>
        </w:rPr>
        <w:t>General (21%):</w:t>
      </w:r>
    </w:p>
    <w:p w14:paraId="79AD7251" w14:textId="3C5D9AB8" w:rsidR="00930349" w:rsidRPr="00463FB4" w:rsidRDefault="00930349" w:rsidP="00463FB4">
      <w:pPr>
        <w:pStyle w:val="ListParagraph"/>
        <w:numPr>
          <w:ilvl w:val="1"/>
          <w:numId w:val="1"/>
        </w:numPr>
        <w:spacing w:line="360" w:lineRule="auto"/>
        <w:jc w:val="both"/>
        <w:rPr>
          <w:rFonts w:ascii="Arial" w:hAnsi="Arial" w:cs="Arial"/>
          <w:lang w:val="es-ES"/>
        </w:rPr>
      </w:pPr>
      <w:r w:rsidRPr="00463FB4">
        <w:rPr>
          <w:rFonts w:ascii="Arial" w:hAnsi="Arial" w:cs="Arial"/>
          <w:lang w:val="es-ES"/>
        </w:rPr>
        <w:t xml:space="preserve">Es el tipo impositivo más común y se aplica a la mayoría de </w:t>
      </w:r>
      <w:r w:rsidRPr="00463FB4">
        <w:rPr>
          <w:rFonts w:ascii="Arial" w:hAnsi="Arial" w:cs="Arial"/>
          <w:lang w:val="es-ES"/>
        </w:rPr>
        <w:t>los bienes</w:t>
      </w:r>
      <w:r w:rsidRPr="00463FB4">
        <w:rPr>
          <w:rFonts w:ascii="Arial" w:hAnsi="Arial" w:cs="Arial"/>
          <w:lang w:val="es-ES"/>
        </w:rPr>
        <w:t xml:space="preserve"> y servicios, salvo aquellos que tienen una consideración especial.</w:t>
      </w:r>
    </w:p>
    <w:p w14:paraId="69024359" w14:textId="4D4262F3" w:rsidR="00930349" w:rsidRPr="00463FB4" w:rsidRDefault="00930349" w:rsidP="00463FB4">
      <w:pPr>
        <w:pStyle w:val="ListParagraph"/>
        <w:numPr>
          <w:ilvl w:val="0"/>
          <w:numId w:val="1"/>
        </w:numPr>
        <w:spacing w:line="360" w:lineRule="auto"/>
        <w:jc w:val="both"/>
        <w:rPr>
          <w:rFonts w:ascii="Arial" w:hAnsi="Arial" w:cs="Arial"/>
          <w:lang w:val="es-ES"/>
        </w:rPr>
      </w:pPr>
      <w:r w:rsidRPr="00463FB4">
        <w:rPr>
          <w:rFonts w:ascii="Arial" w:hAnsi="Arial" w:cs="Arial"/>
          <w:lang w:val="es-ES"/>
        </w:rPr>
        <w:t>IVA Reducido (10%):</w:t>
      </w:r>
    </w:p>
    <w:p w14:paraId="144EA4AB" w14:textId="4825A8C7" w:rsidR="00930349" w:rsidRPr="00463FB4" w:rsidRDefault="00930349" w:rsidP="00463FB4">
      <w:pPr>
        <w:pStyle w:val="ListParagraph"/>
        <w:numPr>
          <w:ilvl w:val="1"/>
          <w:numId w:val="1"/>
        </w:numPr>
        <w:spacing w:line="360" w:lineRule="auto"/>
        <w:jc w:val="both"/>
        <w:rPr>
          <w:rFonts w:ascii="Arial" w:hAnsi="Arial" w:cs="Arial"/>
          <w:lang w:val="es-ES"/>
        </w:rPr>
      </w:pPr>
      <w:r w:rsidRPr="00463FB4">
        <w:rPr>
          <w:rFonts w:ascii="Arial" w:hAnsi="Arial" w:cs="Arial"/>
          <w:lang w:val="es-ES"/>
        </w:rPr>
        <w:t xml:space="preserve">Se aplica a productos y servicios considerados </w:t>
      </w:r>
      <w:r w:rsidRPr="00463FB4">
        <w:rPr>
          <w:rFonts w:ascii="Arial" w:hAnsi="Arial" w:cs="Arial"/>
          <w:lang w:val="es-ES"/>
        </w:rPr>
        <w:t>esenciales,</w:t>
      </w:r>
      <w:r w:rsidRPr="00463FB4">
        <w:rPr>
          <w:rFonts w:ascii="Arial" w:hAnsi="Arial" w:cs="Arial"/>
          <w:lang w:val="es-ES"/>
        </w:rPr>
        <w:t xml:space="preserve"> pero no de primera necesidad.</w:t>
      </w:r>
    </w:p>
    <w:p w14:paraId="59060EFD" w14:textId="7946CB41" w:rsidR="00930349" w:rsidRPr="00463FB4" w:rsidRDefault="00930349" w:rsidP="00463FB4">
      <w:pPr>
        <w:pStyle w:val="ListParagraph"/>
        <w:numPr>
          <w:ilvl w:val="0"/>
          <w:numId w:val="1"/>
        </w:numPr>
        <w:spacing w:line="360" w:lineRule="auto"/>
        <w:jc w:val="both"/>
        <w:rPr>
          <w:rFonts w:ascii="Arial" w:hAnsi="Arial" w:cs="Arial"/>
          <w:lang w:val="es-ES"/>
        </w:rPr>
      </w:pPr>
      <w:r w:rsidRPr="00463FB4">
        <w:rPr>
          <w:rFonts w:ascii="Arial" w:hAnsi="Arial" w:cs="Arial"/>
          <w:lang w:val="es-ES"/>
        </w:rPr>
        <w:t>IVA Superreducido (4%):</w:t>
      </w:r>
    </w:p>
    <w:p w14:paraId="45A05C46" w14:textId="315BED10" w:rsidR="00930349" w:rsidRPr="00463FB4" w:rsidRDefault="00930349" w:rsidP="00463FB4">
      <w:pPr>
        <w:pStyle w:val="ListParagraph"/>
        <w:numPr>
          <w:ilvl w:val="1"/>
          <w:numId w:val="1"/>
        </w:numPr>
        <w:spacing w:line="360" w:lineRule="auto"/>
        <w:jc w:val="both"/>
        <w:rPr>
          <w:rFonts w:ascii="Arial" w:hAnsi="Arial" w:cs="Arial"/>
          <w:lang w:val="es-ES"/>
        </w:rPr>
      </w:pPr>
      <w:r w:rsidRPr="00463FB4">
        <w:rPr>
          <w:rFonts w:ascii="Arial" w:hAnsi="Arial" w:cs="Arial"/>
          <w:lang w:val="es-ES"/>
        </w:rPr>
        <w:t>Se aplica a bienes y servicios considerados de primera necesidad, con el objetivo de reducir la carga fiscal sobre los consumidores más vulnerables.</w:t>
      </w:r>
    </w:p>
    <w:p w14:paraId="16987ABA" w14:textId="246D3642" w:rsidR="00930349" w:rsidRPr="00463FB4" w:rsidRDefault="00930349" w:rsidP="00463FB4">
      <w:pPr>
        <w:spacing w:line="360" w:lineRule="auto"/>
        <w:rPr>
          <w:rFonts w:ascii="Arial" w:hAnsi="Arial" w:cs="Arial"/>
          <w:lang w:val="es-ES"/>
        </w:rPr>
      </w:pPr>
      <w:r w:rsidRPr="00463FB4">
        <w:rPr>
          <w:rFonts w:ascii="Arial" w:hAnsi="Arial" w:cs="Arial"/>
          <w:lang w:val="es-ES"/>
        </w:rPr>
        <w:br w:type="page"/>
      </w:r>
    </w:p>
    <w:p w14:paraId="07ED12B4" w14:textId="61E89A46" w:rsidR="00930349" w:rsidRPr="00463FB4" w:rsidRDefault="00930349" w:rsidP="00463FB4">
      <w:pPr>
        <w:pStyle w:val="Heading4"/>
        <w:spacing w:line="360" w:lineRule="auto"/>
        <w:rPr>
          <w:rFonts w:ascii="Arial" w:hAnsi="Arial" w:cs="Arial"/>
          <w:lang w:val="es-ES"/>
        </w:rPr>
      </w:pPr>
      <w:bookmarkStart w:id="14" w:name="_Toc193366428"/>
      <w:r w:rsidRPr="00463FB4">
        <w:rPr>
          <w:rFonts w:ascii="Arial" w:hAnsi="Arial" w:cs="Arial"/>
          <w:lang w:val="es-ES"/>
        </w:rPr>
        <w:lastRenderedPageBreak/>
        <w:t>Cálculo del IVA</w:t>
      </w:r>
      <w:bookmarkEnd w:id="14"/>
    </w:p>
    <w:p w14:paraId="0CC7517B" w14:textId="6ADD5AAF" w:rsidR="00930349" w:rsidRPr="00463FB4" w:rsidRDefault="00930349" w:rsidP="00463FB4">
      <w:pPr>
        <w:spacing w:line="360" w:lineRule="auto"/>
        <w:jc w:val="both"/>
        <w:rPr>
          <w:rFonts w:ascii="Arial" w:hAnsi="Arial" w:cs="Arial"/>
          <w:lang w:val="es-ES"/>
        </w:rPr>
      </w:pPr>
      <w:r w:rsidRPr="00463FB4">
        <w:rPr>
          <w:rFonts w:ascii="Arial" w:hAnsi="Arial" w:cs="Arial"/>
          <w:lang w:val="es-ES"/>
        </w:rPr>
        <w:t>Para el cálculo del IVA se debe diferenciar el IVA en la venta y el IVA neto (a pagar). El IVA en la venta se calcula identificando el tipo de IVA que es y multiplicando el precio del producto por el % correspondiente. El IVA neto se calcula restando al IVA repercutido el IVA soportado.</w:t>
      </w:r>
    </w:p>
    <w:p w14:paraId="0C9C9D4F" w14:textId="07E97A2E" w:rsidR="00565F13" w:rsidRPr="00463FB4" w:rsidRDefault="00565F13" w:rsidP="00463FB4">
      <w:pPr>
        <w:pStyle w:val="Heading3"/>
        <w:spacing w:line="360" w:lineRule="auto"/>
        <w:jc w:val="both"/>
        <w:rPr>
          <w:rFonts w:ascii="Arial" w:hAnsi="Arial" w:cs="Arial"/>
          <w:lang w:val="es-ES"/>
        </w:rPr>
      </w:pPr>
      <w:bookmarkStart w:id="15" w:name="_Toc193366429"/>
      <w:r w:rsidRPr="00463FB4">
        <w:rPr>
          <w:rFonts w:ascii="Arial" w:hAnsi="Arial" w:cs="Arial"/>
          <w:lang w:val="es-ES"/>
        </w:rPr>
        <w:t xml:space="preserve">Documentos </w:t>
      </w:r>
      <w:r w:rsidRPr="00463FB4">
        <w:rPr>
          <w:rFonts w:ascii="Arial" w:hAnsi="Arial" w:cs="Arial"/>
          <w:lang w:val="es-ES"/>
        </w:rPr>
        <w:t>relativos a la compra/venta de activos</w:t>
      </w:r>
      <w:bookmarkEnd w:id="15"/>
    </w:p>
    <w:p w14:paraId="6F4B8B01" w14:textId="3638ED34" w:rsidR="00565F13" w:rsidRPr="00463FB4" w:rsidRDefault="00565F13" w:rsidP="00463FB4">
      <w:pPr>
        <w:pStyle w:val="Heading4"/>
        <w:spacing w:line="360" w:lineRule="auto"/>
        <w:rPr>
          <w:rFonts w:ascii="Arial" w:hAnsi="Arial" w:cs="Arial"/>
          <w:lang w:val="es-ES"/>
        </w:rPr>
      </w:pPr>
      <w:bookmarkStart w:id="16" w:name="_Toc193366430"/>
      <w:r w:rsidRPr="00463FB4">
        <w:rPr>
          <w:rFonts w:ascii="Arial" w:hAnsi="Arial" w:cs="Arial"/>
          <w:lang w:val="es-ES"/>
        </w:rPr>
        <w:t>Presupuesto u oferta</w:t>
      </w:r>
      <w:bookmarkEnd w:id="16"/>
    </w:p>
    <w:p w14:paraId="2AEACBE3" w14:textId="07DC2730" w:rsidR="00565F13" w:rsidRPr="00463FB4" w:rsidRDefault="00565F13" w:rsidP="00463FB4">
      <w:pPr>
        <w:spacing w:line="360" w:lineRule="auto"/>
        <w:jc w:val="both"/>
        <w:rPr>
          <w:rFonts w:ascii="Arial" w:hAnsi="Arial" w:cs="Arial"/>
          <w:lang w:val="es-ES"/>
        </w:rPr>
      </w:pPr>
      <w:r w:rsidRPr="00463FB4">
        <w:rPr>
          <w:rFonts w:ascii="Arial" w:hAnsi="Arial" w:cs="Arial"/>
          <w:lang w:val="es-ES"/>
        </w:rPr>
        <w:t>Documento que refleja de forma detallada una determinada transacción comercial. Trata de explicar el coste que implicará un producto o servicio, con el fin de convencer al cliente para conseguir su venta. Es decir, las empresas lo emiten para dar información sobre el precio y condiciones de un posible pedido</w:t>
      </w:r>
      <w:r w:rsidRPr="00463FB4">
        <w:rPr>
          <w:rFonts w:ascii="Arial" w:hAnsi="Arial" w:cs="Arial"/>
          <w:lang w:val="es-ES"/>
        </w:rPr>
        <w:t>.</w:t>
      </w:r>
    </w:p>
    <w:p w14:paraId="30A58FAD" w14:textId="04A41780" w:rsidR="00565F13" w:rsidRPr="00463FB4" w:rsidRDefault="00565F13" w:rsidP="00463FB4">
      <w:pPr>
        <w:spacing w:line="360" w:lineRule="auto"/>
        <w:jc w:val="both"/>
        <w:rPr>
          <w:rFonts w:ascii="Arial" w:hAnsi="Arial" w:cs="Arial"/>
          <w:lang w:val="es-ES"/>
        </w:rPr>
      </w:pPr>
      <w:r w:rsidRPr="00463FB4">
        <w:rPr>
          <w:rFonts w:ascii="Arial" w:hAnsi="Arial" w:cs="Arial"/>
          <w:lang w:val="es-ES"/>
        </w:rPr>
        <w:t>Partes que debe tener:</w:t>
      </w:r>
    </w:p>
    <w:p w14:paraId="23547C20" w14:textId="52B20612" w:rsidR="00565F13" w:rsidRPr="00463FB4" w:rsidRDefault="00565F13" w:rsidP="00463FB4">
      <w:pPr>
        <w:pStyle w:val="ListParagraph"/>
        <w:numPr>
          <w:ilvl w:val="0"/>
          <w:numId w:val="2"/>
        </w:numPr>
        <w:spacing w:line="360" w:lineRule="auto"/>
        <w:jc w:val="both"/>
        <w:rPr>
          <w:rFonts w:ascii="Arial" w:hAnsi="Arial" w:cs="Arial"/>
          <w:lang w:val="es-ES"/>
        </w:rPr>
      </w:pPr>
      <w:r w:rsidRPr="00463FB4">
        <w:rPr>
          <w:rFonts w:ascii="Arial" w:hAnsi="Arial" w:cs="Arial"/>
          <w:lang w:val="es-ES"/>
        </w:rPr>
        <w:t>Encabezado: datos de la empresa.</w:t>
      </w:r>
    </w:p>
    <w:p w14:paraId="1311A02F" w14:textId="32356A74" w:rsidR="00565F13" w:rsidRPr="00463FB4" w:rsidRDefault="00565F13" w:rsidP="00463FB4">
      <w:pPr>
        <w:pStyle w:val="ListParagraph"/>
        <w:numPr>
          <w:ilvl w:val="0"/>
          <w:numId w:val="2"/>
        </w:numPr>
        <w:spacing w:line="360" w:lineRule="auto"/>
        <w:jc w:val="both"/>
        <w:rPr>
          <w:rFonts w:ascii="Arial" w:hAnsi="Arial" w:cs="Arial"/>
          <w:lang w:val="es-ES"/>
        </w:rPr>
      </w:pPr>
      <w:r w:rsidRPr="00463FB4">
        <w:rPr>
          <w:rFonts w:ascii="Arial" w:hAnsi="Arial" w:cs="Arial"/>
          <w:lang w:val="es-ES"/>
        </w:rPr>
        <w:t>Datos del presupuesto: título, precio y descuentos, fecha, descripción, limitaciones de responsabilidad.</w:t>
      </w:r>
    </w:p>
    <w:p w14:paraId="627E3F3A" w14:textId="306B2A94" w:rsidR="00565F13" w:rsidRPr="00463FB4" w:rsidRDefault="00565F13" w:rsidP="00463FB4">
      <w:pPr>
        <w:pStyle w:val="ListParagraph"/>
        <w:numPr>
          <w:ilvl w:val="0"/>
          <w:numId w:val="2"/>
        </w:numPr>
        <w:spacing w:line="360" w:lineRule="auto"/>
        <w:jc w:val="both"/>
        <w:rPr>
          <w:rFonts w:ascii="Arial" w:hAnsi="Arial" w:cs="Arial"/>
          <w:lang w:val="es-ES"/>
        </w:rPr>
      </w:pPr>
      <w:r w:rsidRPr="00463FB4">
        <w:rPr>
          <w:rFonts w:ascii="Arial" w:hAnsi="Arial" w:cs="Arial"/>
          <w:lang w:val="es-ES"/>
        </w:rPr>
        <w:t>Cierre: condiciones de pago y firmas, otras observaciones.</w:t>
      </w:r>
    </w:p>
    <w:p w14:paraId="109014BF" w14:textId="64FC61A0" w:rsidR="00C97340" w:rsidRPr="00463FB4" w:rsidRDefault="00C97340" w:rsidP="00463FB4">
      <w:pPr>
        <w:pStyle w:val="Heading4"/>
        <w:spacing w:line="360" w:lineRule="auto"/>
        <w:rPr>
          <w:rFonts w:ascii="Arial" w:hAnsi="Arial" w:cs="Arial"/>
          <w:lang w:val="es-ES"/>
        </w:rPr>
      </w:pPr>
      <w:bookmarkStart w:id="17" w:name="_Toc193366431"/>
      <w:r w:rsidRPr="00463FB4">
        <w:rPr>
          <w:rFonts w:ascii="Arial" w:hAnsi="Arial" w:cs="Arial"/>
          <w:lang w:val="es-ES"/>
        </w:rPr>
        <w:t>P</w:t>
      </w:r>
      <w:r w:rsidRPr="00463FB4">
        <w:rPr>
          <w:rFonts w:ascii="Arial" w:hAnsi="Arial" w:cs="Arial"/>
          <w:lang w:val="es-ES"/>
        </w:rPr>
        <w:t>edido</w:t>
      </w:r>
      <w:bookmarkEnd w:id="17"/>
    </w:p>
    <w:p w14:paraId="09FB9D0C" w14:textId="24F7A5A3" w:rsidR="00C97340" w:rsidRPr="00463FB4" w:rsidRDefault="00C97340" w:rsidP="00463FB4">
      <w:pPr>
        <w:spacing w:line="360" w:lineRule="auto"/>
        <w:jc w:val="both"/>
        <w:rPr>
          <w:rFonts w:ascii="Arial" w:hAnsi="Arial" w:cs="Arial"/>
        </w:rPr>
      </w:pPr>
      <w:r w:rsidRPr="00463FB4">
        <w:rPr>
          <w:rFonts w:ascii="Arial" w:hAnsi="Arial" w:cs="Arial"/>
          <w:lang w:val="es-ES"/>
        </w:rPr>
        <w:t xml:space="preserve">Documento mercantil de carácter informativo que se emite para solicitar productos o servicios a una empresa proveedora determinada. Es similar a la oferta o presupuesto visto anteriormente. En muchos casos, el comprador se limita a aceptar la oferta del vendedor a modo de pedido. </w:t>
      </w:r>
      <w:r w:rsidRPr="00463FB4">
        <w:rPr>
          <w:rFonts w:ascii="Arial" w:hAnsi="Arial" w:cs="Arial"/>
        </w:rPr>
        <w:t>En otros casos, tiene su propia plantilla para pedidos.</w:t>
      </w:r>
    </w:p>
    <w:p w14:paraId="595E099E" w14:textId="28401291" w:rsidR="00C97340" w:rsidRPr="00463FB4" w:rsidRDefault="00C97340" w:rsidP="00463FB4">
      <w:pPr>
        <w:pStyle w:val="Heading4"/>
        <w:spacing w:line="360" w:lineRule="auto"/>
        <w:rPr>
          <w:rFonts w:ascii="Arial" w:hAnsi="Arial" w:cs="Arial"/>
          <w:lang w:val="es-ES"/>
        </w:rPr>
      </w:pPr>
      <w:bookmarkStart w:id="18" w:name="_Toc193366432"/>
      <w:r w:rsidRPr="00463FB4">
        <w:rPr>
          <w:rFonts w:ascii="Arial" w:hAnsi="Arial" w:cs="Arial"/>
          <w:lang w:val="es-ES"/>
        </w:rPr>
        <w:t>Albarán</w:t>
      </w:r>
      <w:bookmarkEnd w:id="18"/>
    </w:p>
    <w:p w14:paraId="30252638" w14:textId="77777777" w:rsidR="00C97340" w:rsidRPr="00463FB4" w:rsidRDefault="00C97340" w:rsidP="00463FB4">
      <w:pPr>
        <w:spacing w:line="360" w:lineRule="auto"/>
        <w:jc w:val="both"/>
        <w:rPr>
          <w:rFonts w:ascii="Arial" w:hAnsi="Arial" w:cs="Arial"/>
          <w:lang w:val="es-ES"/>
        </w:rPr>
      </w:pPr>
      <w:r w:rsidRPr="00463FB4">
        <w:rPr>
          <w:rFonts w:ascii="Arial" w:hAnsi="Arial" w:cs="Arial"/>
          <w:lang w:val="es-ES"/>
        </w:rPr>
        <w:t>Documento mercantil que acredita la correcta entrega de un pedido del proveedor al cliente. A su entrega, el receptor de la mercancía debe firmarlo para dejar constancia de que ha recibido la compra correctamente.</w:t>
      </w:r>
    </w:p>
    <w:p w14:paraId="1C676269" w14:textId="0ECFE036" w:rsidR="00C97340" w:rsidRPr="00463FB4" w:rsidRDefault="00C97340" w:rsidP="00463FB4">
      <w:pPr>
        <w:spacing w:line="360" w:lineRule="auto"/>
        <w:jc w:val="both"/>
        <w:rPr>
          <w:rFonts w:ascii="Arial" w:hAnsi="Arial" w:cs="Arial"/>
          <w:lang w:val="es-ES"/>
        </w:rPr>
      </w:pPr>
      <w:r w:rsidRPr="00463FB4">
        <w:rPr>
          <w:rFonts w:ascii="Arial" w:hAnsi="Arial" w:cs="Arial"/>
          <w:lang w:val="es-ES"/>
        </w:rPr>
        <w:t>Tiene carácter informativo, al igual que ocurría con el presupuesto. Su uso no es obligatorio, pero sí recomendable porque prueba la entrega y recepción correcta de un pedido. Por ello, se suele entregar con copia al comprador para que lo firme y justificar así su entrega</w:t>
      </w:r>
      <w:r w:rsidRPr="00463FB4">
        <w:rPr>
          <w:rFonts w:ascii="Arial" w:hAnsi="Arial" w:cs="Arial"/>
          <w:lang w:val="es-ES"/>
        </w:rPr>
        <w:t>.</w:t>
      </w:r>
    </w:p>
    <w:p w14:paraId="31CAF1AD" w14:textId="3BA1D93C" w:rsidR="00C97340" w:rsidRPr="00463FB4" w:rsidRDefault="00167438" w:rsidP="00463FB4">
      <w:pPr>
        <w:pStyle w:val="Heading4"/>
        <w:spacing w:line="360" w:lineRule="auto"/>
        <w:rPr>
          <w:rFonts w:ascii="Arial" w:hAnsi="Arial" w:cs="Arial"/>
          <w:lang w:val="es-ES"/>
        </w:rPr>
      </w:pPr>
      <w:bookmarkStart w:id="19" w:name="_Toc193366433"/>
      <w:r w:rsidRPr="00463FB4">
        <w:rPr>
          <w:rFonts w:ascii="Arial" w:hAnsi="Arial" w:cs="Arial"/>
          <w:lang w:val="es-ES"/>
        </w:rPr>
        <w:lastRenderedPageBreak/>
        <w:t>Factura</w:t>
      </w:r>
      <w:bookmarkEnd w:id="19"/>
    </w:p>
    <w:p w14:paraId="13A9E8B8" w14:textId="77777777" w:rsidR="00167438" w:rsidRPr="00463FB4" w:rsidRDefault="00167438" w:rsidP="00463FB4">
      <w:pPr>
        <w:spacing w:line="360" w:lineRule="auto"/>
        <w:jc w:val="both"/>
        <w:rPr>
          <w:rFonts w:ascii="Arial" w:hAnsi="Arial" w:cs="Arial"/>
          <w:lang w:val="es-ES"/>
        </w:rPr>
      </w:pPr>
      <w:r w:rsidRPr="00463FB4">
        <w:rPr>
          <w:rFonts w:ascii="Arial" w:hAnsi="Arial" w:cs="Arial"/>
          <w:lang w:val="es-ES"/>
        </w:rPr>
        <w:t>Es el documento principal de la operativa comercial, con ella queda concretada y concluida la operación y es el único documento considerado apto legalmente para reflejar las operaciones de compraventa, por ello, tiene carácter obligatorio para toda empresa o profesional. Es pues, un documento de contable y medio de prueba legal.</w:t>
      </w:r>
    </w:p>
    <w:p w14:paraId="28F9778D" w14:textId="1FB6DFC7" w:rsidR="00CC1129" w:rsidRPr="00463FB4" w:rsidRDefault="00167438" w:rsidP="00463FB4">
      <w:pPr>
        <w:spacing w:line="360" w:lineRule="auto"/>
        <w:jc w:val="both"/>
        <w:rPr>
          <w:rFonts w:ascii="Arial" w:hAnsi="Arial" w:cs="Arial"/>
          <w:lang w:val="es-ES"/>
        </w:rPr>
      </w:pPr>
      <w:r w:rsidRPr="00463FB4">
        <w:rPr>
          <w:rFonts w:ascii="Arial" w:hAnsi="Arial" w:cs="Arial"/>
          <w:lang w:val="es-ES"/>
        </w:rPr>
        <w:t>Como mínimo la factura debe extenderse por duplicado. El original queda en poder del comprador y el duplicado lo conserva el vendedor.</w:t>
      </w:r>
    </w:p>
    <w:p w14:paraId="202FA203" w14:textId="6708A463" w:rsidR="00DB6EE6" w:rsidRPr="00463FB4" w:rsidRDefault="00DB6EE6" w:rsidP="00463FB4">
      <w:pPr>
        <w:pStyle w:val="Heading3"/>
        <w:spacing w:line="360" w:lineRule="auto"/>
        <w:jc w:val="both"/>
        <w:rPr>
          <w:rFonts w:ascii="Arial" w:hAnsi="Arial" w:cs="Arial"/>
          <w:lang w:val="es-ES"/>
        </w:rPr>
      </w:pPr>
      <w:bookmarkStart w:id="20" w:name="_Toc193366434"/>
      <w:r w:rsidRPr="00463FB4">
        <w:rPr>
          <w:rFonts w:ascii="Arial" w:hAnsi="Arial" w:cs="Arial"/>
          <w:lang w:val="es-ES"/>
        </w:rPr>
        <w:t>Medios de cobro y pago</w:t>
      </w:r>
      <w:bookmarkEnd w:id="20"/>
    </w:p>
    <w:p w14:paraId="2149E8F6" w14:textId="77777777" w:rsidR="00DB6EE6" w:rsidRPr="00463FB4" w:rsidRDefault="00DB6EE6" w:rsidP="00463FB4">
      <w:pPr>
        <w:pStyle w:val="Heading4"/>
        <w:spacing w:line="360" w:lineRule="auto"/>
        <w:rPr>
          <w:rFonts w:ascii="Arial" w:hAnsi="Arial" w:cs="Arial"/>
          <w:lang w:val="es-ES"/>
        </w:rPr>
      </w:pPr>
      <w:bookmarkStart w:id="21" w:name="_Toc193366435"/>
      <w:r w:rsidRPr="00463FB4">
        <w:rPr>
          <w:rFonts w:ascii="Arial" w:hAnsi="Arial" w:cs="Arial"/>
          <w:lang w:val="es-ES"/>
        </w:rPr>
        <w:t>Pago en efectivo</w:t>
      </w:r>
      <w:bookmarkEnd w:id="21"/>
    </w:p>
    <w:p w14:paraId="2B7AD7DF" w14:textId="77777777" w:rsidR="00DB6EE6" w:rsidRPr="00463FB4" w:rsidRDefault="00DB6EE6" w:rsidP="00463FB4">
      <w:pPr>
        <w:spacing w:line="360" w:lineRule="auto"/>
        <w:jc w:val="both"/>
        <w:rPr>
          <w:rFonts w:ascii="Arial" w:hAnsi="Arial" w:cs="Arial"/>
          <w:lang w:val="es-ES"/>
        </w:rPr>
      </w:pPr>
      <w:r w:rsidRPr="00463FB4">
        <w:rPr>
          <w:rFonts w:ascii="Arial" w:hAnsi="Arial" w:cs="Arial"/>
          <w:lang w:val="es-ES"/>
        </w:rPr>
        <w:t>Pago en metálico, es decir en moneda o billete de curso legal. Según la legislación vigente, con el fin de luchar contra el fraude, el límite máximo actual es de 1.000€.</w:t>
      </w:r>
    </w:p>
    <w:p w14:paraId="22B849D3" w14:textId="77777777" w:rsidR="00DB6EE6" w:rsidRPr="00463FB4" w:rsidRDefault="00DB6EE6" w:rsidP="00463FB4">
      <w:pPr>
        <w:spacing w:line="360" w:lineRule="auto"/>
        <w:jc w:val="both"/>
        <w:rPr>
          <w:rFonts w:ascii="Arial" w:hAnsi="Arial" w:cs="Arial"/>
          <w:lang w:val="es-ES"/>
        </w:rPr>
      </w:pPr>
      <w:r w:rsidRPr="00463FB4">
        <w:rPr>
          <w:rFonts w:ascii="Arial" w:hAnsi="Arial" w:cs="Arial"/>
          <w:lang w:val="es-ES"/>
        </w:rPr>
        <w:t>Tendencia a reducirse significativamente, incluso a desaparecer (economía sumergida, control financiero… etc).</w:t>
      </w:r>
    </w:p>
    <w:p w14:paraId="5C80C52A" w14:textId="60CD4CE7" w:rsidR="00DB6EE6" w:rsidRPr="00463FB4" w:rsidRDefault="00DB6EE6" w:rsidP="00463FB4">
      <w:pPr>
        <w:pStyle w:val="Heading4"/>
        <w:spacing w:line="360" w:lineRule="auto"/>
        <w:rPr>
          <w:rFonts w:ascii="Arial" w:hAnsi="Arial" w:cs="Arial"/>
          <w:lang w:val="es-ES"/>
        </w:rPr>
      </w:pPr>
      <w:bookmarkStart w:id="22" w:name="_Toc193366436"/>
      <w:r w:rsidRPr="00463FB4">
        <w:rPr>
          <w:rFonts w:ascii="Arial" w:hAnsi="Arial" w:cs="Arial"/>
          <w:lang w:val="es-ES"/>
        </w:rPr>
        <w:t>Transferencias bancarias</w:t>
      </w:r>
      <w:bookmarkEnd w:id="22"/>
    </w:p>
    <w:p w14:paraId="121F7595" w14:textId="7AF1E06B" w:rsidR="00DB6EE6" w:rsidRPr="00463FB4" w:rsidRDefault="00DB6EE6" w:rsidP="00463FB4">
      <w:pPr>
        <w:spacing w:line="360" w:lineRule="auto"/>
        <w:jc w:val="both"/>
        <w:rPr>
          <w:rFonts w:ascii="Arial" w:hAnsi="Arial" w:cs="Arial"/>
          <w:lang w:val="es-ES"/>
        </w:rPr>
      </w:pPr>
      <w:r w:rsidRPr="00463FB4">
        <w:rPr>
          <w:rFonts w:ascii="Arial" w:hAnsi="Arial" w:cs="Arial"/>
          <w:lang w:val="es-ES"/>
        </w:rPr>
        <w:t>Operación que supone una salida de fondos de la cuenta del comprador con destino a la cuenta del vendedor.</w:t>
      </w:r>
    </w:p>
    <w:p w14:paraId="30593C44" w14:textId="2AF032B4" w:rsidR="00DB6EE6" w:rsidRPr="00463FB4" w:rsidRDefault="00DB6EE6" w:rsidP="00463FB4">
      <w:pPr>
        <w:pStyle w:val="Heading4"/>
        <w:spacing w:line="360" w:lineRule="auto"/>
        <w:rPr>
          <w:rFonts w:ascii="Arial" w:hAnsi="Arial" w:cs="Arial"/>
          <w:lang w:val="es-ES"/>
        </w:rPr>
      </w:pPr>
      <w:bookmarkStart w:id="23" w:name="_Toc193366437"/>
      <w:r w:rsidRPr="00463FB4">
        <w:rPr>
          <w:rFonts w:ascii="Arial" w:hAnsi="Arial" w:cs="Arial"/>
          <w:lang w:val="es-ES"/>
        </w:rPr>
        <w:t>El recibo</w:t>
      </w:r>
      <w:bookmarkEnd w:id="23"/>
    </w:p>
    <w:p w14:paraId="7CE4CDCC" w14:textId="06DC15F9" w:rsidR="00DB6EE6" w:rsidRPr="00463FB4" w:rsidRDefault="00A2057F" w:rsidP="00463FB4">
      <w:pPr>
        <w:spacing w:line="360" w:lineRule="auto"/>
        <w:jc w:val="both"/>
        <w:rPr>
          <w:rFonts w:ascii="Arial" w:hAnsi="Arial" w:cs="Arial"/>
          <w:lang w:val="es-ES"/>
        </w:rPr>
      </w:pPr>
      <w:r w:rsidRPr="00463FB4">
        <w:rPr>
          <w:rFonts w:ascii="Arial" w:hAnsi="Arial" w:cs="Arial"/>
          <w:lang w:val="es-ES"/>
        </w:rPr>
        <w:t>Medio de cobro o pago en formato papel que certifica el abono de efectivo desembolsado por la compra de un producto o servicio.</w:t>
      </w:r>
    </w:p>
    <w:p w14:paraId="3D480F38" w14:textId="7EC3229C" w:rsidR="00A2057F" w:rsidRPr="00463FB4" w:rsidRDefault="00A2057F" w:rsidP="00463FB4">
      <w:pPr>
        <w:pStyle w:val="Heading4"/>
        <w:spacing w:line="360" w:lineRule="auto"/>
        <w:rPr>
          <w:rFonts w:ascii="Arial" w:hAnsi="Arial" w:cs="Arial"/>
          <w:lang w:val="es-ES"/>
        </w:rPr>
      </w:pPr>
      <w:bookmarkStart w:id="24" w:name="_Toc193366438"/>
      <w:r w:rsidRPr="00463FB4">
        <w:rPr>
          <w:rFonts w:ascii="Arial" w:hAnsi="Arial" w:cs="Arial"/>
          <w:lang w:val="es-ES"/>
        </w:rPr>
        <w:t>La tarjeta de crédito</w:t>
      </w:r>
      <w:bookmarkEnd w:id="24"/>
    </w:p>
    <w:p w14:paraId="05F48A9E" w14:textId="5E0043FA" w:rsidR="00463FB4" w:rsidRDefault="00A2057F" w:rsidP="00463FB4">
      <w:pPr>
        <w:spacing w:line="360" w:lineRule="auto"/>
        <w:jc w:val="both"/>
        <w:rPr>
          <w:rFonts w:ascii="Arial" w:hAnsi="Arial" w:cs="Arial"/>
          <w:lang w:val="es-ES"/>
        </w:rPr>
      </w:pPr>
      <w:r w:rsidRPr="00463FB4">
        <w:rPr>
          <w:rFonts w:ascii="Arial" w:hAnsi="Arial" w:cs="Arial"/>
          <w:lang w:val="es-ES"/>
        </w:rPr>
        <w:t xml:space="preserve">Medio de financiación que las entidades bancarias ofrecen para poder realizar pagos que primero son a cargo de la entidad bancaria, y posteriormente se cobran al cliente junto con unos intereses por ese dinero prestado. </w:t>
      </w:r>
    </w:p>
    <w:p w14:paraId="4B3CB299" w14:textId="77777777" w:rsidR="00463FB4" w:rsidRDefault="00463FB4">
      <w:pPr>
        <w:rPr>
          <w:rFonts w:ascii="Arial" w:hAnsi="Arial" w:cs="Arial"/>
          <w:lang w:val="es-ES"/>
        </w:rPr>
      </w:pPr>
      <w:r>
        <w:rPr>
          <w:rFonts w:ascii="Arial" w:hAnsi="Arial" w:cs="Arial"/>
          <w:lang w:val="es-ES"/>
        </w:rPr>
        <w:br w:type="page"/>
      </w:r>
    </w:p>
    <w:p w14:paraId="0AA3B806" w14:textId="3B28E904" w:rsidR="00A2057F" w:rsidRPr="00463FB4" w:rsidRDefault="00A2057F" w:rsidP="00463FB4">
      <w:pPr>
        <w:pStyle w:val="Heading4"/>
        <w:spacing w:line="360" w:lineRule="auto"/>
        <w:rPr>
          <w:rFonts w:ascii="Arial" w:hAnsi="Arial" w:cs="Arial"/>
          <w:lang w:val="es-ES"/>
        </w:rPr>
      </w:pPr>
      <w:bookmarkStart w:id="25" w:name="_Toc193366439"/>
      <w:r w:rsidRPr="00463FB4">
        <w:rPr>
          <w:rFonts w:ascii="Arial" w:hAnsi="Arial" w:cs="Arial"/>
          <w:lang w:val="es-ES"/>
        </w:rPr>
        <w:lastRenderedPageBreak/>
        <w:t>El cheque</w:t>
      </w:r>
      <w:bookmarkEnd w:id="25"/>
    </w:p>
    <w:p w14:paraId="427C3E51" w14:textId="05F35A87" w:rsidR="00A2057F" w:rsidRPr="00463FB4" w:rsidRDefault="00A2057F" w:rsidP="00463FB4">
      <w:pPr>
        <w:spacing w:line="360" w:lineRule="auto"/>
        <w:jc w:val="both"/>
        <w:rPr>
          <w:rFonts w:ascii="Arial" w:hAnsi="Arial" w:cs="Arial"/>
          <w:lang w:val="es-ES"/>
        </w:rPr>
      </w:pPr>
      <w:r w:rsidRPr="00463FB4">
        <w:rPr>
          <w:rFonts w:ascii="Arial" w:hAnsi="Arial" w:cs="Arial"/>
          <w:lang w:val="es-ES"/>
        </w:rPr>
        <w:t>Es una orden de pago en formato papel que permite cobrar la cantidad de efectivo estipulada en el mismo en una entidad bancaria. Es la propia entidad la que los proporciona a sus clientes y vienen en forma de talonario. Suelen ser gratuitos para los clientes de la entidad, aunque pueden llevar algún coste asociado si se solicitan servicios extra, por ejemplo, la inclusión de un logotipo</w:t>
      </w:r>
      <w:r w:rsidRPr="00463FB4">
        <w:rPr>
          <w:rFonts w:ascii="Arial" w:hAnsi="Arial" w:cs="Arial"/>
          <w:lang w:val="es-ES"/>
        </w:rPr>
        <w:t>.</w:t>
      </w:r>
    </w:p>
    <w:p w14:paraId="6F19F94F" w14:textId="163B8D4A" w:rsidR="00A2057F" w:rsidRPr="00463FB4" w:rsidRDefault="00A2057F" w:rsidP="00463FB4">
      <w:pPr>
        <w:pStyle w:val="Heading4"/>
        <w:spacing w:line="360" w:lineRule="auto"/>
        <w:rPr>
          <w:rFonts w:ascii="Arial" w:hAnsi="Arial" w:cs="Arial"/>
          <w:lang w:val="es-ES"/>
        </w:rPr>
      </w:pPr>
      <w:bookmarkStart w:id="26" w:name="_Toc193366440"/>
      <w:r w:rsidRPr="00463FB4">
        <w:rPr>
          <w:rFonts w:ascii="Arial" w:hAnsi="Arial" w:cs="Arial"/>
          <w:lang w:val="es-ES"/>
        </w:rPr>
        <w:t>La letra de cambio</w:t>
      </w:r>
      <w:bookmarkEnd w:id="26"/>
    </w:p>
    <w:p w14:paraId="3A9DD226" w14:textId="77777777" w:rsidR="00A2057F" w:rsidRPr="00463FB4" w:rsidRDefault="00A2057F" w:rsidP="00463FB4">
      <w:pPr>
        <w:spacing w:line="360" w:lineRule="auto"/>
        <w:jc w:val="both"/>
        <w:rPr>
          <w:rFonts w:ascii="Arial" w:hAnsi="Arial" w:cs="Arial"/>
          <w:lang w:val="es-ES"/>
        </w:rPr>
      </w:pPr>
      <w:r w:rsidRPr="00463FB4">
        <w:rPr>
          <w:rFonts w:ascii="Arial" w:hAnsi="Arial" w:cs="Arial"/>
          <w:lang w:val="es-ES"/>
        </w:rPr>
        <w:t>Documento por el cual una persona emisora, ordena a otra el pago en un plazo establecido de una cantidad de dinero a través de un tercer agente, que suele ser una entidad bancaria.</w:t>
      </w:r>
    </w:p>
    <w:p w14:paraId="7E088AD7" w14:textId="7E666E2E" w:rsidR="00A2057F" w:rsidRPr="00463FB4" w:rsidRDefault="00A2057F" w:rsidP="00463FB4">
      <w:pPr>
        <w:spacing w:line="360" w:lineRule="auto"/>
        <w:jc w:val="both"/>
        <w:rPr>
          <w:rFonts w:ascii="Arial" w:hAnsi="Arial" w:cs="Arial"/>
          <w:lang w:val="es-ES"/>
        </w:rPr>
      </w:pPr>
      <w:r w:rsidRPr="00463FB4">
        <w:rPr>
          <w:rFonts w:ascii="Arial" w:hAnsi="Arial" w:cs="Arial"/>
          <w:lang w:val="es-ES"/>
        </w:rPr>
        <w:t>Consta de tres partes:</w:t>
      </w:r>
    </w:p>
    <w:p w14:paraId="5167B41B" w14:textId="76CCB2E0" w:rsidR="00A2057F" w:rsidRPr="00463FB4" w:rsidRDefault="00A2057F" w:rsidP="00463FB4">
      <w:pPr>
        <w:pStyle w:val="ListParagraph"/>
        <w:numPr>
          <w:ilvl w:val="0"/>
          <w:numId w:val="3"/>
        </w:numPr>
        <w:spacing w:line="360" w:lineRule="auto"/>
        <w:jc w:val="both"/>
        <w:rPr>
          <w:rFonts w:ascii="Arial" w:hAnsi="Arial" w:cs="Arial"/>
          <w:lang w:val="es-ES"/>
        </w:rPr>
      </w:pPr>
      <w:r w:rsidRPr="00463FB4">
        <w:rPr>
          <w:rFonts w:ascii="Arial" w:hAnsi="Arial" w:cs="Arial"/>
          <w:lang w:val="es-ES"/>
        </w:rPr>
        <w:t>Librador o girador: persona (física o jurídica) que emite la letra de cambio, es decir, quién elabora el documento y da la orden de pago.</w:t>
      </w:r>
    </w:p>
    <w:p w14:paraId="0FD37E3B" w14:textId="5B963080" w:rsidR="00A2057F" w:rsidRPr="00463FB4" w:rsidRDefault="00A2057F" w:rsidP="00463FB4">
      <w:pPr>
        <w:pStyle w:val="ListParagraph"/>
        <w:numPr>
          <w:ilvl w:val="0"/>
          <w:numId w:val="3"/>
        </w:numPr>
        <w:spacing w:line="360" w:lineRule="auto"/>
        <w:jc w:val="both"/>
        <w:rPr>
          <w:rFonts w:ascii="Arial" w:hAnsi="Arial" w:cs="Arial"/>
          <w:lang w:val="es-ES"/>
        </w:rPr>
      </w:pPr>
      <w:r w:rsidRPr="00463FB4">
        <w:rPr>
          <w:rFonts w:ascii="Arial" w:hAnsi="Arial" w:cs="Arial"/>
          <w:lang w:val="es-ES"/>
        </w:rPr>
        <w:t>Librado o girado: quién acepta la orden de pago y, por tanto, tiene la obligación de pagar la deuda a su beneficiario. El librado es el deudor oficial de la operación.</w:t>
      </w:r>
    </w:p>
    <w:p w14:paraId="528D7B68" w14:textId="01ACE3EA" w:rsidR="00A2057F" w:rsidRPr="00463FB4" w:rsidRDefault="00A2057F" w:rsidP="00463FB4">
      <w:pPr>
        <w:pStyle w:val="ListParagraph"/>
        <w:numPr>
          <w:ilvl w:val="0"/>
          <w:numId w:val="3"/>
        </w:numPr>
        <w:spacing w:line="360" w:lineRule="auto"/>
        <w:jc w:val="both"/>
        <w:rPr>
          <w:rFonts w:ascii="Arial" w:hAnsi="Arial" w:cs="Arial"/>
          <w:lang w:val="es-ES"/>
        </w:rPr>
      </w:pPr>
      <w:r w:rsidRPr="00463FB4">
        <w:rPr>
          <w:rFonts w:ascii="Arial" w:hAnsi="Arial" w:cs="Arial"/>
          <w:lang w:val="es-ES"/>
        </w:rPr>
        <w:t>Beneficiario o tomador: a quién finalmente se le paga, la persona que recibe el dinero.</w:t>
      </w:r>
    </w:p>
    <w:p w14:paraId="39655C9B" w14:textId="712BAEA7" w:rsidR="00A2057F" w:rsidRPr="00463FB4" w:rsidRDefault="00A2057F" w:rsidP="00463FB4">
      <w:pPr>
        <w:pStyle w:val="Heading4"/>
        <w:spacing w:line="360" w:lineRule="auto"/>
        <w:rPr>
          <w:rFonts w:ascii="Arial" w:hAnsi="Arial" w:cs="Arial"/>
          <w:lang w:val="es-ES"/>
        </w:rPr>
      </w:pPr>
      <w:bookmarkStart w:id="27" w:name="_Toc193366441"/>
      <w:r w:rsidRPr="00463FB4">
        <w:rPr>
          <w:rFonts w:ascii="Arial" w:hAnsi="Arial" w:cs="Arial"/>
          <w:lang w:val="es-ES"/>
        </w:rPr>
        <w:t>E</w:t>
      </w:r>
      <w:r w:rsidRPr="00463FB4">
        <w:rPr>
          <w:rFonts w:ascii="Arial" w:hAnsi="Arial" w:cs="Arial"/>
          <w:lang w:val="es-ES"/>
        </w:rPr>
        <w:t>l pagaré</w:t>
      </w:r>
      <w:bookmarkEnd w:id="27"/>
    </w:p>
    <w:p w14:paraId="45431F7A" w14:textId="77777777" w:rsidR="00A2057F" w:rsidRPr="00463FB4" w:rsidRDefault="00A2057F" w:rsidP="00463FB4">
      <w:pPr>
        <w:spacing w:line="360" w:lineRule="auto"/>
        <w:jc w:val="both"/>
        <w:rPr>
          <w:rFonts w:ascii="Arial" w:hAnsi="Arial" w:cs="Arial"/>
          <w:lang w:val="es-ES"/>
        </w:rPr>
      </w:pPr>
      <w:r w:rsidRPr="00463FB4">
        <w:rPr>
          <w:rFonts w:ascii="Arial" w:hAnsi="Arial" w:cs="Arial"/>
          <w:lang w:val="es-ES"/>
        </w:rPr>
        <w:t>Documento mediante el que el emisor se compromete a pagar al beneficiario una cantidad antes del plazo estipulado. La principal diferencia respecto a la letra de cambio es que en el pagaré es el deudor quién emite el documento y reconoce en primera persona su deuda frente a un tercero, mientras que en la letra de cambio es el acreedor quién emite el documento e impone la obligación de pago al deudor.</w:t>
      </w:r>
    </w:p>
    <w:p w14:paraId="157566A8" w14:textId="77777777" w:rsidR="00A2057F" w:rsidRPr="00463FB4" w:rsidRDefault="00A2057F" w:rsidP="00463FB4">
      <w:pPr>
        <w:spacing w:line="360" w:lineRule="auto"/>
        <w:jc w:val="both"/>
        <w:rPr>
          <w:rFonts w:ascii="Arial" w:hAnsi="Arial" w:cs="Arial"/>
          <w:lang w:val="es-ES"/>
        </w:rPr>
      </w:pPr>
      <w:r w:rsidRPr="00463FB4">
        <w:rPr>
          <w:rFonts w:ascii="Arial" w:hAnsi="Arial" w:cs="Arial"/>
          <w:lang w:val="es-ES"/>
        </w:rPr>
        <w:t>Existen dos figuras:</w:t>
      </w:r>
    </w:p>
    <w:p w14:paraId="7766A8E0" w14:textId="77777777" w:rsidR="00A2057F" w:rsidRPr="00463FB4" w:rsidRDefault="00A2057F" w:rsidP="00463FB4">
      <w:pPr>
        <w:pStyle w:val="ListParagraph"/>
        <w:numPr>
          <w:ilvl w:val="0"/>
          <w:numId w:val="5"/>
        </w:numPr>
        <w:spacing w:line="360" w:lineRule="auto"/>
        <w:jc w:val="both"/>
        <w:rPr>
          <w:rFonts w:ascii="Arial" w:hAnsi="Arial" w:cs="Arial"/>
          <w:lang w:val="es-ES"/>
        </w:rPr>
      </w:pPr>
      <w:r w:rsidRPr="00463FB4">
        <w:rPr>
          <w:rFonts w:ascii="Arial" w:hAnsi="Arial" w:cs="Arial"/>
          <w:lang w:val="es-ES"/>
        </w:rPr>
        <w:t>Emisor o librador: persona física o jurídica que se compromete a pagar.</w:t>
      </w:r>
    </w:p>
    <w:p w14:paraId="289CD3F8" w14:textId="02EA45CF" w:rsidR="00C2385F" w:rsidRDefault="00A2057F" w:rsidP="00463FB4">
      <w:pPr>
        <w:pStyle w:val="ListParagraph"/>
        <w:numPr>
          <w:ilvl w:val="0"/>
          <w:numId w:val="5"/>
        </w:numPr>
        <w:spacing w:line="360" w:lineRule="auto"/>
        <w:jc w:val="both"/>
        <w:rPr>
          <w:rFonts w:ascii="Arial" w:hAnsi="Arial" w:cs="Arial"/>
          <w:lang w:val="es-ES"/>
        </w:rPr>
      </w:pPr>
      <w:r w:rsidRPr="00463FB4">
        <w:rPr>
          <w:rFonts w:ascii="Arial" w:hAnsi="Arial" w:cs="Arial"/>
          <w:lang w:val="es-ES"/>
        </w:rPr>
        <w:t>T</w:t>
      </w:r>
      <w:r w:rsidRPr="00463FB4">
        <w:rPr>
          <w:rFonts w:ascii="Arial" w:hAnsi="Arial" w:cs="Arial"/>
          <w:lang w:val="es-ES"/>
        </w:rPr>
        <w:t>enedor o beneficiario: persona física o jurídica que cobrará el importe del pagaré.</w:t>
      </w:r>
    </w:p>
    <w:p w14:paraId="7084D476" w14:textId="77777777" w:rsidR="00C2385F" w:rsidRDefault="00C2385F">
      <w:pPr>
        <w:rPr>
          <w:rFonts w:ascii="Arial" w:hAnsi="Arial" w:cs="Arial"/>
          <w:lang w:val="es-ES"/>
        </w:rPr>
      </w:pPr>
      <w:r>
        <w:rPr>
          <w:rFonts w:ascii="Arial" w:hAnsi="Arial" w:cs="Arial"/>
          <w:lang w:val="es-ES"/>
        </w:rPr>
        <w:br w:type="page"/>
      </w:r>
    </w:p>
    <w:p w14:paraId="5CB14999" w14:textId="4A8C48B2" w:rsidR="00C2385F" w:rsidRPr="00463FB4" w:rsidRDefault="00C2385F" w:rsidP="00C2385F">
      <w:pPr>
        <w:pStyle w:val="Heading3"/>
        <w:spacing w:line="360" w:lineRule="auto"/>
        <w:jc w:val="both"/>
        <w:rPr>
          <w:rFonts w:ascii="Arial" w:hAnsi="Arial" w:cs="Arial"/>
          <w:lang w:val="es-ES"/>
        </w:rPr>
      </w:pPr>
      <w:bookmarkStart w:id="28" w:name="_Toc193366442"/>
      <w:r>
        <w:rPr>
          <w:rFonts w:ascii="Arial" w:hAnsi="Arial" w:cs="Arial"/>
          <w:lang w:val="es-ES"/>
        </w:rPr>
        <w:lastRenderedPageBreak/>
        <w:t>La gestión fiscal de la empresa</w:t>
      </w:r>
      <w:bookmarkEnd w:id="28"/>
    </w:p>
    <w:p w14:paraId="186154E4" w14:textId="530999A5" w:rsidR="00C2385F" w:rsidRPr="00463FB4" w:rsidRDefault="00C2385F" w:rsidP="00C2385F">
      <w:pPr>
        <w:pStyle w:val="Heading4"/>
        <w:spacing w:line="360" w:lineRule="auto"/>
        <w:rPr>
          <w:rFonts w:ascii="Arial" w:hAnsi="Arial" w:cs="Arial"/>
          <w:lang w:val="es-ES"/>
        </w:rPr>
      </w:pPr>
      <w:bookmarkStart w:id="29" w:name="_Toc193366443"/>
      <w:r>
        <w:rPr>
          <w:rFonts w:ascii="Arial" w:hAnsi="Arial" w:cs="Arial"/>
          <w:lang w:val="es-ES"/>
        </w:rPr>
        <w:t>Definición</w:t>
      </w:r>
      <w:bookmarkEnd w:id="29"/>
    </w:p>
    <w:p w14:paraId="52B697ED" w14:textId="22E4C5A7" w:rsidR="00C2385F" w:rsidRDefault="00C2385F" w:rsidP="00C2385F">
      <w:pPr>
        <w:spacing w:line="360" w:lineRule="auto"/>
        <w:jc w:val="both"/>
        <w:rPr>
          <w:rFonts w:ascii="Arial" w:hAnsi="Arial" w:cs="Arial"/>
          <w:lang w:val="es-ES"/>
        </w:rPr>
      </w:pPr>
      <w:r>
        <w:rPr>
          <w:rFonts w:ascii="Arial" w:hAnsi="Arial" w:cs="Arial"/>
          <w:lang w:val="es-ES"/>
        </w:rPr>
        <w:t>La gestión fiscal de la empresa consta del conjunto de actividades y procesos necesarios para cumplir con las normativas fiscales y optimizar las obligaciones tributarias.</w:t>
      </w:r>
    </w:p>
    <w:p w14:paraId="46A6AA91" w14:textId="1232214B" w:rsidR="00A2057F" w:rsidRDefault="00C2385F" w:rsidP="00C2385F">
      <w:pPr>
        <w:spacing w:line="360" w:lineRule="auto"/>
        <w:jc w:val="both"/>
        <w:rPr>
          <w:rFonts w:ascii="Arial" w:hAnsi="Arial" w:cs="Arial"/>
          <w:lang w:val="es-ES"/>
        </w:rPr>
      </w:pPr>
      <w:r>
        <w:rPr>
          <w:rFonts w:ascii="Arial" w:hAnsi="Arial" w:cs="Arial"/>
          <w:lang w:val="es-ES"/>
        </w:rPr>
        <w:t>Para cumplir con esto se deben tener en cuenta:</w:t>
      </w:r>
    </w:p>
    <w:p w14:paraId="29E6DBA3" w14:textId="692C226F" w:rsidR="00C2385F" w:rsidRPr="00C2385F" w:rsidRDefault="00C2385F" w:rsidP="00C2385F">
      <w:pPr>
        <w:pStyle w:val="ListParagraph"/>
        <w:numPr>
          <w:ilvl w:val="0"/>
          <w:numId w:val="6"/>
        </w:numPr>
        <w:spacing w:line="360" w:lineRule="auto"/>
        <w:jc w:val="both"/>
        <w:rPr>
          <w:rFonts w:ascii="Arial" w:hAnsi="Arial" w:cs="Arial"/>
          <w:lang w:val="es-ES"/>
        </w:rPr>
      </w:pPr>
      <w:r w:rsidRPr="00C2385F">
        <w:rPr>
          <w:rFonts w:ascii="Arial" w:hAnsi="Arial" w:cs="Arial"/>
          <w:lang w:val="es-ES"/>
        </w:rPr>
        <w:t>Cumplimiento de las obligaciones fiscales.</w:t>
      </w:r>
    </w:p>
    <w:p w14:paraId="1884C68C" w14:textId="5D31DD21" w:rsidR="00C2385F" w:rsidRPr="00C2385F" w:rsidRDefault="00C2385F" w:rsidP="00C2385F">
      <w:pPr>
        <w:pStyle w:val="ListParagraph"/>
        <w:numPr>
          <w:ilvl w:val="0"/>
          <w:numId w:val="6"/>
        </w:numPr>
        <w:spacing w:line="360" w:lineRule="auto"/>
        <w:jc w:val="both"/>
        <w:rPr>
          <w:rFonts w:ascii="Arial" w:hAnsi="Arial" w:cs="Arial"/>
          <w:lang w:val="es-ES"/>
        </w:rPr>
      </w:pPr>
      <w:r w:rsidRPr="00C2385F">
        <w:rPr>
          <w:rFonts w:ascii="Arial" w:hAnsi="Arial" w:cs="Arial"/>
          <w:lang w:val="es-ES"/>
        </w:rPr>
        <w:t>Planificación fiscal.</w:t>
      </w:r>
    </w:p>
    <w:p w14:paraId="38C1A387" w14:textId="5CFD2EE7" w:rsidR="00C2385F" w:rsidRPr="00C2385F" w:rsidRDefault="00C2385F" w:rsidP="00C2385F">
      <w:pPr>
        <w:pStyle w:val="ListParagraph"/>
        <w:numPr>
          <w:ilvl w:val="0"/>
          <w:numId w:val="6"/>
        </w:numPr>
        <w:spacing w:line="360" w:lineRule="auto"/>
        <w:jc w:val="both"/>
        <w:rPr>
          <w:rFonts w:ascii="Arial" w:hAnsi="Arial" w:cs="Arial"/>
          <w:lang w:val="es-ES"/>
        </w:rPr>
      </w:pPr>
      <w:r w:rsidRPr="00C2385F">
        <w:rPr>
          <w:rFonts w:ascii="Arial" w:hAnsi="Arial" w:cs="Arial"/>
          <w:lang w:val="es-ES"/>
        </w:rPr>
        <w:t>Contabilidad fiscal.</w:t>
      </w:r>
    </w:p>
    <w:p w14:paraId="77AB547F" w14:textId="77FD2DAE" w:rsidR="00C2385F" w:rsidRPr="00C2385F" w:rsidRDefault="00C2385F" w:rsidP="00C2385F">
      <w:pPr>
        <w:pStyle w:val="ListParagraph"/>
        <w:numPr>
          <w:ilvl w:val="0"/>
          <w:numId w:val="6"/>
        </w:numPr>
        <w:spacing w:line="360" w:lineRule="auto"/>
        <w:jc w:val="both"/>
        <w:rPr>
          <w:rFonts w:ascii="Arial" w:hAnsi="Arial" w:cs="Arial"/>
          <w:lang w:val="es-ES"/>
        </w:rPr>
      </w:pPr>
      <w:r w:rsidRPr="00C2385F">
        <w:rPr>
          <w:rFonts w:ascii="Arial" w:hAnsi="Arial" w:cs="Arial"/>
          <w:lang w:val="es-ES"/>
        </w:rPr>
        <w:t>Asesoramiento fiscal.</w:t>
      </w:r>
    </w:p>
    <w:p w14:paraId="643DC33C" w14:textId="46CE5D47" w:rsidR="00C2385F" w:rsidRDefault="00C2385F" w:rsidP="00C2385F">
      <w:pPr>
        <w:pStyle w:val="ListParagraph"/>
        <w:numPr>
          <w:ilvl w:val="0"/>
          <w:numId w:val="6"/>
        </w:numPr>
        <w:spacing w:line="360" w:lineRule="auto"/>
        <w:jc w:val="both"/>
        <w:rPr>
          <w:rFonts w:ascii="Arial" w:hAnsi="Arial" w:cs="Arial"/>
          <w:lang w:val="es-ES"/>
        </w:rPr>
      </w:pPr>
      <w:r w:rsidRPr="00C2385F">
        <w:rPr>
          <w:rFonts w:ascii="Arial" w:hAnsi="Arial" w:cs="Arial"/>
          <w:lang w:val="es-ES"/>
        </w:rPr>
        <w:t>Gestión de riesgos fiscales.</w:t>
      </w:r>
    </w:p>
    <w:p w14:paraId="457B400F" w14:textId="37028AB3" w:rsidR="00C2385F" w:rsidRDefault="00C2385F" w:rsidP="00C2385F">
      <w:pPr>
        <w:pStyle w:val="ListParagraph"/>
        <w:numPr>
          <w:ilvl w:val="0"/>
          <w:numId w:val="6"/>
        </w:numPr>
        <w:spacing w:line="360" w:lineRule="auto"/>
        <w:jc w:val="both"/>
        <w:rPr>
          <w:rFonts w:ascii="Arial" w:hAnsi="Arial" w:cs="Arial"/>
          <w:lang w:val="es-ES"/>
        </w:rPr>
      </w:pPr>
      <w:r>
        <w:rPr>
          <w:rFonts w:ascii="Arial" w:hAnsi="Arial" w:cs="Arial"/>
          <w:lang w:val="es-ES"/>
        </w:rPr>
        <w:t>…</w:t>
      </w:r>
    </w:p>
    <w:p w14:paraId="3D7F6286" w14:textId="4D9DBB94" w:rsidR="00C2385F" w:rsidRPr="00463FB4" w:rsidRDefault="00C2385F" w:rsidP="00C2385F">
      <w:pPr>
        <w:pStyle w:val="Heading3"/>
        <w:spacing w:line="360" w:lineRule="auto"/>
        <w:jc w:val="both"/>
        <w:rPr>
          <w:rFonts w:ascii="Arial" w:hAnsi="Arial" w:cs="Arial"/>
          <w:lang w:val="es-ES"/>
        </w:rPr>
      </w:pPr>
      <w:bookmarkStart w:id="30" w:name="_Toc193366444"/>
      <w:r>
        <w:rPr>
          <w:rFonts w:ascii="Arial" w:hAnsi="Arial" w:cs="Arial"/>
          <w:lang w:val="es-ES"/>
        </w:rPr>
        <w:t xml:space="preserve">Obligaciones fiscales </w:t>
      </w:r>
      <w:r>
        <w:rPr>
          <w:rFonts w:ascii="Arial" w:hAnsi="Arial" w:cs="Arial"/>
          <w:lang w:val="es-ES"/>
        </w:rPr>
        <w:t>de la empresa</w:t>
      </w:r>
      <w:bookmarkEnd w:id="30"/>
    </w:p>
    <w:p w14:paraId="5AF373C3" w14:textId="77777777" w:rsidR="00C2385F" w:rsidRPr="00463FB4" w:rsidRDefault="00C2385F" w:rsidP="00C2385F">
      <w:pPr>
        <w:pStyle w:val="Heading4"/>
        <w:spacing w:line="360" w:lineRule="auto"/>
        <w:rPr>
          <w:rFonts w:ascii="Arial" w:hAnsi="Arial" w:cs="Arial"/>
          <w:lang w:val="es-ES"/>
        </w:rPr>
      </w:pPr>
      <w:bookmarkStart w:id="31" w:name="_Toc193366445"/>
      <w:r>
        <w:rPr>
          <w:rFonts w:ascii="Arial" w:hAnsi="Arial" w:cs="Arial"/>
          <w:lang w:val="es-ES"/>
        </w:rPr>
        <w:t>Definición</w:t>
      </w:r>
      <w:bookmarkEnd w:id="31"/>
    </w:p>
    <w:p w14:paraId="6192DCBE" w14:textId="3B2A5399" w:rsidR="00C2385F" w:rsidRPr="00C2385F" w:rsidRDefault="00C2385F" w:rsidP="00C2385F">
      <w:pPr>
        <w:spacing w:line="360" w:lineRule="auto"/>
        <w:jc w:val="both"/>
        <w:rPr>
          <w:rFonts w:ascii="Arial" w:hAnsi="Arial" w:cs="Arial"/>
          <w:lang w:val="es-ES"/>
        </w:rPr>
      </w:pPr>
      <w:r w:rsidRPr="00C2385F">
        <w:rPr>
          <w:rFonts w:ascii="Arial" w:hAnsi="Arial" w:cs="Arial"/>
          <w:lang w:val="es-ES"/>
        </w:rPr>
        <w:t>Las obligaciones fiscales de una empresa son las responsabilidades legales que tiene frente a la Administración Tributaria. Estas obligaciones varían dependiendo del tipo de empresa, su actividad económica y la jurisdicción en la que opera, pero generalmente incluyen una serie de deberes que deben cumplirse regularmente.</w:t>
      </w:r>
    </w:p>
    <w:sectPr w:rsidR="00C2385F" w:rsidRPr="00C2385F" w:rsidSect="0082492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373F8"/>
    <w:multiLevelType w:val="hybridMultilevel"/>
    <w:tmpl w:val="683E9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92A44"/>
    <w:multiLevelType w:val="hybridMultilevel"/>
    <w:tmpl w:val="3D044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E728AA"/>
    <w:multiLevelType w:val="hybridMultilevel"/>
    <w:tmpl w:val="0AE8A13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5D21B3"/>
    <w:multiLevelType w:val="hybridMultilevel"/>
    <w:tmpl w:val="FBA0D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790593"/>
    <w:multiLevelType w:val="hybridMultilevel"/>
    <w:tmpl w:val="235CF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8A356C"/>
    <w:multiLevelType w:val="hybridMultilevel"/>
    <w:tmpl w:val="3230CF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0802139">
    <w:abstractNumId w:val="5"/>
  </w:num>
  <w:num w:numId="2" w16cid:durableId="759332838">
    <w:abstractNumId w:val="4"/>
  </w:num>
  <w:num w:numId="3" w16cid:durableId="1628046848">
    <w:abstractNumId w:val="3"/>
  </w:num>
  <w:num w:numId="4" w16cid:durableId="1630554286">
    <w:abstractNumId w:val="2"/>
  </w:num>
  <w:num w:numId="5" w16cid:durableId="2032754528">
    <w:abstractNumId w:val="1"/>
  </w:num>
  <w:num w:numId="6" w16cid:durableId="1315523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926"/>
    <w:rsid w:val="00167438"/>
    <w:rsid w:val="00214D24"/>
    <w:rsid w:val="00260B60"/>
    <w:rsid w:val="003A1F33"/>
    <w:rsid w:val="003D1F62"/>
    <w:rsid w:val="00463FB4"/>
    <w:rsid w:val="00565F13"/>
    <w:rsid w:val="00824926"/>
    <w:rsid w:val="00930349"/>
    <w:rsid w:val="00A2057F"/>
    <w:rsid w:val="00C2385F"/>
    <w:rsid w:val="00C97340"/>
    <w:rsid w:val="00CC1129"/>
    <w:rsid w:val="00DB6EE6"/>
    <w:rsid w:val="00EF79EF"/>
    <w:rsid w:val="00FB5C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A12B3"/>
  <w15:chartTrackingRefBased/>
  <w15:docId w15:val="{C6F276B7-8E80-4D8A-BE5D-E87F6D9F6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85F"/>
  </w:style>
  <w:style w:type="paragraph" w:styleId="Heading1">
    <w:name w:val="heading 1"/>
    <w:basedOn w:val="Normal"/>
    <w:next w:val="Normal"/>
    <w:link w:val="Heading1Char"/>
    <w:uiPriority w:val="9"/>
    <w:qFormat/>
    <w:rsid w:val="008249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49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49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249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49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49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9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9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9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9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49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49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249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49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49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9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9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926"/>
    <w:rPr>
      <w:rFonts w:eastAsiaTheme="majorEastAsia" w:cstheme="majorBidi"/>
      <w:color w:val="272727" w:themeColor="text1" w:themeTint="D8"/>
    </w:rPr>
  </w:style>
  <w:style w:type="paragraph" w:styleId="Title">
    <w:name w:val="Title"/>
    <w:basedOn w:val="Normal"/>
    <w:next w:val="Normal"/>
    <w:link w:val="TitleChar"/>
    <w:uiPriority w:val="10"/>
    <w:qFormat/>
    <w:rsid w:val="008249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9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9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9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4926"/>
    <w:pPr>
      <w:spacing w:before="160"/>
      <w:jc w:val="center"/>
    </w:pPr>
    <w:rPr>
      <w:i/>
      <w:iCs/>
      <w:color w:val="404040" w:themeColor="text1" w:themeTint="BF"/>
    </w:rPr>
  </w:style>
  <w:style w:type="character" w:customStyle="1" w:styleId="QuoteChar">
    <w:name w:val="Quote Char"/>
    <w:basedOn w:val="DefaultParagraphFont"/>
    <w:link w:val="Quote"/>
    <w:uiPriority w:val="29"/>
    <w:rsid w:val="00824926"/>
    <w:rPr>
      <w:i/>
      <w:iCs/>
      <w:color w:val="404040" w:themeColor="text1" w:themeTint="BF"/>
    </w:rPr>
  </w:style>
  <w:style w:type="paragraph" w:styleId="ListParagraph">
    <w:name w:val="List Paragraph"/>
    <w:basedOn w:val="Normal"/>
    <w:uiPriority w:val="34"/>
    <w:qFormat/>
    <w:rsid w:val="00824926"/>
    <w:pPr>
      <w:ind w:left="720"/>
      <w:contextualSpacing/>
    </w:pPr>
  </w:style>
  <w:style w:type="character" w:styleId="IntenseEmphasis">
    <w:name w:val="Intense Emphasis"/>
    <w:basedOn w:val="DefaultParagraphFont"/>
    <w:uiPriority w:val="21"/>
    <w:qFormat/>
    <w:rsid w:val="00824926"/>
    <w:rPr>
      <w:i/>
      <w:iCs/>
      <w:color w:val="0F4761" w:themeColor="accent1" w:themeShade="BF"/>
    </w:rPr>
  </w:style>
  <w:style w:type="paragraph" w:styleId="IntenseQuote">
    <w:name w:val="Intense Quote"/>
    <w:basedOn w:val="Normal"/>
    <w:next w:val="Normal"/>
    <w:link w:val="IntenseQuoteChar"/>
    <w:uiPriority w:val="30"/>
    <w:qFormat/>
    <w:rsid w:val="008249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4926"/>
    <w:rPr>
      <w:i/>
      <w:iCs/>
      <w:color w:val="0F4761" w:themeColor="accent1" w:themeShade="BF"/>
    </w:rPr>
  </w:style>
  <w:style w:type="character" w:styleId="IntenseReference">
    <w:name w:val="Intense Reference"/>
    <w:basedOn w:val="DefaultParagraphFont"/>
    <w:uiPriority w:val="32"/>
    <w:qFormat/>
    <w:rsid w:val="00824926"/>
    <w:rPr>
      <w:b/>
      <w:bCs/>
      <w:smallCaps/>
      <w:color w:val="0F4761" w:themeColor="accent1" w:themeShade="BF"/>
      <w:spacing w:val="5"/>
    </w:rPr>
  </w:style>
  <w:style w:type="paragraph" w:styleId="NoSpacing">
    <w:name w:val="No Spacing"/>
    <w:link w:val="NoSpacingChar"/>
    <w:uiPriority w:val="1"/>
    <w:qFormat/>
    <w:rsid w:val="00824926"/>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24926"/>
    <w:rPr>
      <w:rFonts w:eastAsiaTheme="minorEastAsia"/>
      <w:kern w:val="0"/>
      <w:sz w:val="22"/>
      <w:szCs w:val="22"/>
      <w:lang w:val="en-US"/>
      <w14:ligatures w14:val="none"/>
    </w:rPr>
  </w:style>
  <w:style w:type="paragraph" w:styleId="TOC1">
    <w:name w:val="toc 1"/>
    <w:basedOn w:val="Normal"/>
    <w:next w:val="Normal"/>
    <w:autoRedefine/>
    <w:uiPriority w:val="39"/>
    <w:unhideWhenUsed/>
    <w:rsid w:val="00214D24"/>
    <w:pPr>
      <w:spacing w:after="100"/>
    </w:pPr>
  </w:style>
  <w:style w:type="paragraph" w:styleId="TOC2">
    <w:name w:val="toc 2"/>
    <w:basedOn w:val="Normal"/>
    <w:next w:val="Normal"/>
    <w:autoRedefine/>
    <w:uiPriority w:val="39"/>
    <w:unhideWhenUsed/>
    <w:rsid w:val="00214D24"/>
    <w:pPr>
      <w:spacing w:after="100"/>
      <w:ind w:left="240"/>
    </w:pPr>
  </w:style>
  <w:style w:type="paragraph" w:styleId="TOC3">
    <w:name w:val="toc 3"/>
    <w:basedOn w:val="Normal"/>
    <w:next w:val="Normal"/>
    <w:autoRedefine/>
    <w:uiPriority w:val="39"/>
    <w:unhideWhenUsed/>
    <w:rsid w:val="00214D24"/>
    <w:pPr>
      <w:spacing w:after="100"/>
      <w:ind w:left="480"/>
    </w:pPr>
  </w:style>
  <w:style w:type="paragraph" w:styleId="TOC4">
    <w:name w:val="toc 4"/>
    <w:basedOn w:val="Normal"/>
    <w:next w:val="Normal"/>
    <w:autoRedefine/>
    <w:uiPriority w:val="39"/>
    <w:unhideWhenUsed/>
    <w:rsid w:val="00214D24"/>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1939">
      <w:bodyDiv w:val="1"/>
      <w:marLeft w:val="0"/>
      <w:marRight w:val="0"/>
      <w:marTop w:val="0"/>
      <w:marBottom w:val="0"/>
      <w:divBdr>
        <w:top w:val="none" w:sz="0" w:space="0" w:color="auto"/>
        <w:left w:val="none" w:sz="0" w:space="0" w:color="auto"/>
        <w:bottom w:val="none" w:sz="0" w:space="0" w:color="auto"/>
        <w:right w:val="none" w:sz="0" w:space="0" w:color="auto"/>
      </w:divBdr>
    </w:div>
    <w:div w:id="109904710">
      <w:bodyDiv w:val="1"/>
      <w:marLeft w:val="0"/>
      <w:marRight w:val="0"/>
      <w:marTop w:val="0"/>
      <w:marBottom w:val="0"/>
      <w:divBdr>
        <w:top w:val="none" w:sz="0" w:space="0" w:color="auto"/>
        <w:left w:val="none" w:sz="0" w:space="0" w:color="auto"/>
        <w:bottom w:val="none" w:sz="0" w:space="0" w:color="auto"/>
        <w:right w:val="none" w:sz="0" w:space="0" w:color="auto"/>
      </w:divBdr>
    </w:div>
    <w:div w:id="393895957">
      <w:bodyDiv w:val="1"/>
      <w:marLeft w:val="0"/>
      <w:marRight w:val="0"/>
      <w:marTop w:val="0"/>
      <w:marBottom w:val="0"/>
      <w:divBdr>
        <w:top w:val="none" w:sz="0" w:space="0" w:color="auto"/>
        <w:left w:val="none" w:sz="0" w:space="0" w:color="auto"/>
        <w:bottom w:val="none" w:sz="0" w:space="0" w:color="auto"/>
        <w:right w:val="none" w:sz="0" w:space="0" w:color="auto"/>
      </w:divBdr>
    </w:div>
    <w:div w:id="696196614">
      <w:bodyDiv w:val="1"/>
      <w:marLeft w:val="0"/>
      <w:marRight w:val="0"/>
      <w:marTop w:val="0"/>
      <w:marBottom w:val="0"/>
      <w:divBdr>
        <w:top w:val="none" w:sz="0" w:space="0" w:color="auto"/>
        <w:left w:val="none" w:sz="0" w:space="0" w:color="auto"/>
        <w:bottom w:val="none" w:sz="0" w:space="0" w:color="auto"/>
        <w:right w:val="none" w:sz="0" w:space="0" w:color="auto"/>
      </w:divBdr>
    </w:div>
    <w:div w:id="744107458">
      <w:bodyDiv w:val="1"/>
      <w:marLeft w:val="0"/>
      <w:marRight w:val="0"/>
      <w:marTop w:val="0"/>
      <w:marBottom w:val="0"/>
      <w:divBdr>
        <w:top w:val="none" w:sz="0" w:space="0" w:color="auto"/>
        <w:left w:val="none" w:sz="0" w:space="0" w:color="auto"/>
        <w:bottom w:val="none" w:sz="0" w:space="0" w:color="auto"/>
        <w:right w:val="none" w:sz="0" w:space="0" w:color="auto"/>
      </w:divBdr>
    </w:div>
    <w:div w:id="1166168688">
      <w:bodyDiv w:val="1"/>
      <w:marLeft w:val="0"/>
      <w:marRight w:val="0"/>
      <w:marTop w:val="0"/>
      <w:marBottom w:val="0"/>
      <w:divBdr>
        <w:top w:val="none" w:sz="0" w:space="0" w:color="auto"/>
        <w:left w:val="none" w:sz="0" w:space="0" w:color="auto"/>
        <w:bottom w:val="none" w:sz="0" w:space="0" w:color="auto"/>
        <w:right w:val="none" w:sz="0" w:space="0" w:color="auto"/>
      </w:divBdr>
    </w:div>
    <w:div w:id="1390809429">
      <w:bodyDiv w:val="1"/>
      <w:marLeft w:val="0"/>
      <w:marRight w:val="0"/>
      <w:marTop w:val="0"/>
      <w:marBottom w:val="0"/>
      <w:divBdr>
        <w:top w:val="none" w:sz="0" w:space="0" w:color="auto"/>
        <w:left w:val="none" w:sz="0" w:space="0" w:color="auto"/>
        <w:bottom w:val="none" w:sz="0" w:space="0" w:color="auto"/>
        <w:right w:val="none" w:sz="0" w:space="0" w:color="auto"/>
      </w:divBdr>
    </w:div>
    <w:div w:id="210614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84407E0702545ED8BE1BBBA67885379"/>
        <w:category>
          <w:name w:val="General"/>
          <w:gallery w:val="placeholder"/>
        </w:category>
        <w:types>
          <w:type w:val="bbPlcHdr"/>
        </w:types>
        <w:behaviors>
          <w:behavior w:val="content"/>
        </w:behaviors>
        <w:guid w:val="{1D644453-3DEC-48D2-852E-1D714DEA7DC3}"/>
      </w:docPartPr>
      <w:docPartBody>
        <w:p w:rsidR="00000000" w:rsidRDefault="00C708CD" w:rsidP="00C708CD">
          <w:pPr>
            <w:pStyle w:val="984407E0702545ED8BE1BBBA67885379"/>
          </w:pPr>
          <w:r>
            <w:rPr>
              <w:rFonts w:asciiTheme="majorHAnsi" w:eastAsiaTheme="majorEastAsia" w:hAnsiTheme="majorHAnsi" w:cstheme="majorBidi"/>
              <w:color w:val="156082" w:themeColor="accent1"/>
              <w:sz w:val="88"/>
              <w:szCs w:val="88"/>
            </w:rPr>
            <w:t>[Document title]</w:t>
          </w:r>
        </w:p>
      </w:docPartBody>
    </w:docPart>
    <w:docPart>
      <w:docPartPr>
        <w:name w:val="68FFBD0F1D0A49E5ADF8813B5DF6E50F"/>
        <w:category>
          <w:name w:val="General"/>
          <w:gallery w:val="placeholder"/>
        </w:category>
        <w:types>
          <w:type w:val="bbPlcHdr"/>
        </w:types>
        <w:behaviors>
          <w:behavior w:val="content"/>
        </w:behaviors>
        <w:guid w:val="{DDD07971-662B-43B4-A503-B9D01383CF6A}"/>
      </w:docPartPr>
      <w:docPartBody>
        <w:p w:rsidR="00000000" w:rsidRDefault="00C708CD" w:rsidP="00C708CD">
          <w:pPr>
            <w:pStyle w:val="68FFBD0F1D0A49E5ADF8813B5DF6E50F"/>
          </w:pPr>
          <w:r>
            <w:rPr>
              <w:color w:val="156082" w:themeColor="accent1"/>
              <w:sz w:val="28"/>
              <w:szCs w:val="28"/>
            </w:rPr>
            <w:t>[Author name]</w:t>
          </w:r>
        </w:p>
      </w:docPartBody>
    </w:docPart>
    <w:docPart>
      <w:docPartPr>
        <w:name w:val="3024DBEBEE3949F1836736904AB79B6A"/>
        <w:category>
          <w:name w:val="General"/>
          <w:gallery w:val="placeholder"/>
        </w:category>
        <w:types>
          <w:type w:val="bbPlcHdr"/>
        </w:types>
        <w:behaviors>
          <w:behavior w:val="content"/>
        </w:behaviors>
        <w:guid w:val="{7DC69584-7FB6-433C-8D25-346277A83AB7}"/>
      </w:docPartPr>
      <w:docPartBody>
        <w:p w:rsidR="00000000" w:rsidRDefault="00C708CD" w:rsidP="00C708CD">
          <w:pPr>
            <w:pStyle w:val="3024DBEBEE3949F1836736904AB79B6A"/>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8CD"/>
    <w:rsid w:val="00C12125"/>
    <w:rsid w:val="00C708CD"/>
    <w:rsid w:val="00FB5C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8D1C8905434021B42034B35C33B402">
    <w:name w:val="278D1C8905434021B42034B35C33B402"/>
    <w:rsid w:val="00C708CD"/>
  </w:style>
  <w:style w:type="paragraph" w:customStyle="1" w:styleId="984407E0702545ED8BE1BBBA67885379">
    <w:name w:val="984407E0702545ED8BE1BBBA67885379"/>
    <w:rsid w:val="00C708CD"/>
  </w:style>
  <w:style w:type="paragraph" w:customStyle="1" w:styleId="5FCC4CB340514318B5C433B0ED73C660">
    <w:name w:val="5FCC4CB340514318B5C433B0ED73C660"/>
    <w:rsid w:val="00C708CD"/>
  </w:style>
  <w:style w:type="paragraph" w:customStyle="1" w:styleId="68FFBD0F1D0A49E5ADF8813B5DF6E50F">
    <w:name w:val="68FFBD0F1D0A49E5ADF8813B5DF6E50F"/>
    <w:rsid w:val="00C708CD"/>
  </w:style>
  <w:style w:type="paragraph" w:customStyle="1" w:styleId="3024DBEBEE3949F1836736904AB79B6A">
    <w:name w:val="3024DBEBEE3949F1836736904AB79B6A"/>
    <w:rsid w:val="00C708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2025-03-20T00:00:00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10</Pages>
  <Words>1770</Words>
  <Characters>10094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Empresa e Iniciativa Emprendedora</dc:title>
  <dc:subject/>
  <dc:creator>Pelayo Palacio Suárez</dc:creator>
  <cp:keywords/>
  <dc:description/>
  <cp:lastModifiedBy>Pelayo Palacio Suárez</cp:lastModifiedBy>
  <cp:revision>4</cp:revision>
  <dcterms:created xsi:type="dcterms:W3CDTF">2025-03-20T07:42:00Z</dcterms:created>
  <dcterms:modified xsi:type="dcterms:W3CDTF">2025-03-20T11:35:00Z</dcterms:modified>
</cp:coreProperties>
</file>