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4034008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46C259BF" w14:textId="0A8A0B96" w:rsidR="00774534" w:rsidRPr="0019246C" w:rsidRDefault="00774534">
          <w:pPr>
            <w:rPr>
              <w:rFonts w:ascii="Arial" w:hAnsi="Arial" w:cs="Arial"/>
            </w:rPr>
          </w:pPr>
        </w:p>
        <w:p w14:paraId="12933908" w14:textId="403F3590" w:rsidR="00774534" w:rsidRPr="0019246C" w:rsidRDefault="00774534">
          <w:pPr>
            <w:rPr>
              <w:rFonts w:ascii="Arial" w:hAnsi="Arial" w:cs="Arial"/>
            </w:rPr>
          </w:pPr>
          <w:r w:rsidRPr="0019246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3636D7E" wp14:editId="686C46E6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AC23D1" w14:textId="6487EFEA" w:rsidR="00774534" w:rsidRDefault="00000000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D438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Guía de instalación de la asignatura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E6F472" w14:textId="477E1B02" w:rsidR="00774534" w:rsidRDefault="00AD438C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Sistemas de gestión empresarial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23CAC6E" w14:textId="62C6BB8F" w:rsidR="00774534" w:rsidRDefault="00774534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Pelayo Palacio Suárez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3636D7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75AC23D1" w14:textId="6487EFEA" w:rsidR="00774534" w:rsidRDefault="00000000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D438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Guía de instalación de la asignatura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E6F472" w14:textId="477E1B02" w:rsidR="00774534" w:rsidRDefault="00AD438C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Sistemas de gestión empresarial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23CAC6E" w14:textId="62C6BB8F" w:rsidR="00774534" w:rsidRDefault="00774534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Pelayo Palacio Suárez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19246C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CE8D460" wp14:editId="2B28332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05232C" w14:textId="63BA2316" w:rsidR="00774534" w:rsidRDefault="00AD438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CE8D46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F05232C" w14:textId="63BA2316" w:rsidR="00774534" w:rsidRDefault="00AD438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19246C">
            <w:rPr>
              <w:rFonts w:ascii="Arial" w:hAnsi="Arial" w:cs="Arial"/>
            </w:rPr>
            <w:br w:type="page"/>
          </w:r>
        </w:p>
      </w:sdtContent>
    </w:sdt>
    <w:p w14:paraId="2ABC058B" w14:textId="23D5139D" w:rsidR="0069227F" w:rsidRPr="0069227F" w:rsidRDefault="008B3F2F" w:rsidP="0069227F">
      <w:pPr>
        <w:pStyle w:val="TDC1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8"/>
          <w:szCs w:val="28"/>
        </w:rPr>
      </w:pPr>
      <w:r w:rsidRPr="008B3F2F">
        <w:rPr>
          <w:rFonts w:ascii="Arial" w:hAnsi="Arial" w:cs="Arial"/>
          <w:sz w:val="28"/>
          <w:szCs w:val="28"/>
        </w:rPr>
        <w:lastRenderedPageBreak/>
        <w:fldChar w:fldCharType="begin"/>
      </w:r>
      <w:r w:rsidRPr="008B3F2F">
        <w:rPr>
          <w:rFonts w:ascii="Arial" w:hAnsi="Arial" w:cs="Arial"/>
          <w:sz w:val="28"/>
          <w:szCs w:val="28"/>
        </w:rPr>
        <w:instrText xml:space="preserve"> TOC \o "1-3" \h \z \u </w:instrText>
      </w:r>
      <w:r w:rsidRPr="008B3F2F">
        <w:rPr>
          <w:rFonts w:ascii="Arial" w:hAnsi="Arial" w:cs="Arial"/>
          <w:sz w:val="28"/>
          <w:szCs w:val="28"/>
        </w:rPr>
        <w:fldChar w:fldCharType="separate"/>
      </w:r>
      <w:hyperlink w:anchor="_Toc181126098" w:history="1">
        <w:r w:rsidR="0069227F" w:rsidRPr="0069227F">
          <w:rPr>
            <w:rStyle w:val="Hipervnculo"/>
            <w:rFonts w:ascii="Arial" w:hAnsi="Arial" w:cs="Arial"/>
            <w:noProof/>
            <w:sz w:val="28"/>
            <w:szCs w:val="28"/>
          </w:rPr>
          <w:t>Instalación de Odoo</w:t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tab/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begin"/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instrText xml:space="preserve"> PAGEREF _Toc181126098 \h </w:instrText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separate"/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t>2</w:t>
        </w:r>
        <w:r w:rsidR="0069227F"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end"/>
        </w:r>
      </w:hyperlink>
    </w:p>
    <w:p w14:paraId="0A2D5C7F" w14:textId="17404F09" w:rsidR="0069227F" w:rsidRP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099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Acceso a la descarga: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_Toc181126099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2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0942340E" w14:textId="7B75E048" w:rsidR="0069227F" w:rsidRP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0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Búsqueda en Google: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_Toc181126100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2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4BD3AE3D" w14:textId="1F1CDF51" w:rsidR="0069227F" w:rsidRP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1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Acceso a la descarga en la web de Odoo: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_Toc181126101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2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12D039FF" w14:textId="71DC95BD" w:rsidR="0069227F" w:rsidRP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2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Descarga del instalador: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_Toc181126102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2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594DAB53" w14:textId="2AA61EA1" w:rsidR="0069227F" w:rsidRP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3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Uso del instalador: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_Toc181126103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3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13B27821" w14:textId="5F1E77F6" w:rsidR="0069227F" w:rsidRP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4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Arranque de la aplicación: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_Toc181126104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3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40B74FD2" w14:textId="1A092D3E" w:rsidR="0069227F" w:rsidRP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2"/>
          <w:szCs w:val="22"/>
        </w:rPr>
      </w:pPr>
      <w:hyperlink w:anchor="_Toc181126105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Pasos de instalación segura: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ab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instrText xml:space="preserve"> PAGEREF _Toc181126105 \h </w:instrTex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t>3</w:t>
        </w:r>
        <w:r w:rsidRPr="0069227F">
          <w:rPr>
            <w:rStyle w:val="Hipervnculo"/>
            <w:rFonts w:ascii="Arial" w:hAnsi="Arial" w:cs="Arial"/>
            <w:webHidden/>
            <w:sz w:val="22"/>
            <w:szCs w:val="22"/>
          </w:rPr>
          <w:fldChar w:fldCharType="end"/>
        </w:r>
      </w:hyperlink>
    </w:p>
    <w:p w14:paraId="537E1037" w14:textId="125A61AC" w:rsid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1126106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Configuración</w:t>
        </w:r>
        <w:r w:rsidRPr="00A8176F">
          <w:rPr>
            <w:rStyle w:val="Hipervnculo"/>
            <w:rFonts w:ascii="Arial" w:hAnsi="Arial" w:cs="Arial"/>
            <w:noProof/>
          </w:rPr>
          <w:t xml:space="preserve">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410186" w14:textId="28C9A951" w:rsid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eastAsia="es-ES"/>
        </w:rPr>
      </w:pPr>
      <w:hyperlink w:anchor="_Toc181126107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Configuración</w:t>
        </w:r>
        <w:r w:rsidRPr="00A8176F">
          <w:rPr>
            <w:rStyle w:val="Hipervnculo"/>
            <w:rFonts w:ascii="Arial" w:hAnsi="Arial" w:cs="Arial"/>
            <w:noProof/>
          </w:rPr>
          <w:t xml:space="preserve"> de credenciales: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E4289B" w14:textId="316EC7B3" w:rsidR="0069227F" w:rsidRDefault="0069227F" w:rsidP="0069227F">
      <w:pPr>
        <w:pStyle w:val="TDC3"/>
        <w:tabs>
          <w:tab w:val="right" w:leader="underscore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eastAsia="es-ES"/>
        </w:rPr>
      </w:pPr>
      <w:hyperlink w:anchor="_Toc181126108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Primer</w:t>
        </w:r>
        <w:r w:rsidRPr="00A8176F">
          <w:rPr>
            <w:rStyle w:val="Hipervnculo"/>
            <w:rFonts w:ascii="Arial" w:hAnsi="Arial" w:cs="Arial"/>
            <w:noProof/>
          </w:rPr>
          <w:t xml:space="preserve"> acceso a la web: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9F67B42" w14:textId="1C8C1853" w:rsidR="0069227F" w:rsidRPr="0069227F" w:rsidRDefault="0069227F" w:rsidP="0069227F">
      <w:pPr>
        <w:pStyle w:val="TDC1"/>
        <w:tabs>
          <w:tab w:val="right" w:leader="underscore" w:pos="8494"/>
        </w:tabs>
        <w:spacing w:line="360" w:lineRule="auto"/>
        <w:jc w:val="both"/>
        <w:rPr>
          <w:rStyle w:val="Hipervnculo"/>
          <w:rFonts w:ascii="Arial" w:hAnsi="Arial" w:cs="Arial"/>
          <w:sz w:val="28"/>
          <w:szCs w:val="28"/>
        </w:rPr>
      </w:pPr>
      <w:hyperlink w:anchor="_Toc181126109" w:history="1">
        <w:r w:rsidRPr="0069227F">
          <w:rPr>
            <w:rStyle w:val="Hipervnculo"/>
            <w:rFonts w:ascii="Arial" w:hAnsi="Arial" w:cs="Arial"/>
            <w:noProof/>
            <w:sz w:val="28"/>
            <w:szCs w:val="28"/>
          </w:rPr>
          <w:t>Uso de Odoo</w:t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tab/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begin"/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instrText xml:space="preserve"> PAGEREF _Toc181126109 \h </w:instrText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separate"/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t>8</w:t>
        </w:r>
        <w:r w:rsidRPr="0069227F">
          <w:rPr>
            <w:rStyle w:val="Hipervnculo"/>
            <w:rFonts w:ascii="Arial" w:hAnsi="Arial" w:cs="Arial"/>
            <w:webHidden/>
            <w:sz w:val="28"/>
            <w:szCs w:val="28"/>
          </w:rPr>
          <w:fldChar w:fldCharType="end"/>
        </w:r>
      </w:hyperlink>
    </w:p>
    <w:p w14:paraId="1FE34841" w14:textId="34F14D43" w:rsid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1126110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Módulo</w:t>
        </w:r>
        <w:r w:rsidRPr="00A8176F">
          <w:rPr>
            <w:rStyle w:val="Hipervnculo"/>
            <w:rFonts w:ascii="Arial" w:hAnsi="Arial" w:cs="Arial"/>
            <w:noProof/>
          </w:rPr>
          <w:t xml:space="preserve"> de inventario: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579EB5" w14:textId="54C122AE" w:rsid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1126111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Principales</w:t>
        </w:r>
        <w:r w:rsidRPr="00A8176F">
          <w:rPr>
            <w:rStyle w:val="Hipervnculo"/>
            <w:rFonts w:ascii="Arial" w:hAnsi="Arial" w:cs="Arial"/>
            <w:noProof/>
          </w:rPr>
          <w:t xml:space="preserve"> funciones: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706F54" w14:textId="29C11BC4" w:rsidR="0069227F" w:rsidRDefault="0069227F" w:rsidP="0069227F">
      <w:pPr>
        <w:pStyle w:val="TDC2"/>
        <w:tabs>
          <w:tab w:val="right" w:leader="underscore" w:pos="8494"/>
        </w:tabs>
        <w:spacing w:line="360" w:lineRule="auto"/>
        <w:jc w:val="both"/>
        <w:rPr>
          <w:rFonts w:eastAsiaTheme="minorEastAsia"/>
          <w:b w:val="0"/>
          <w:bCs w:val="0"/>
          <w:noProof/>
          <w:sz w:val="24"/>
          <w:szCs w:val="24"/>
          <w:lang w:eastAsia="es-ES"/>
        </w:rPr>
      </w:pPr>
      <w:hyperlink w:anchor="_Toc181126112" w:history="1">
        <w:r w:rsidRPr="0069227F">
          <w:rPr>
            <w:rStyle w:val="Hipervnculo"/>
            <w:rFonts w:ascii="Arial" w:hAnsi="Arial" w:cs="Arial"/>
            <w:noProof/>
            <w:sz w:val="22"/>
            <w:szCs w:val="22"/>
          </w:rPr>
          <w:t>Localización</w:t>
        </w:r>
        <w:r w:rsidRPr="00A8176F">
          <w:rPr>
            <w:rStyle w:val="Hipervnculo"/>
            <w:rFonts w:ascii="Arial" w:hAnsi="Arial" w:cs="Arial"/>
            <w:noProof/>
          </w:rPr>
          <w:t xml:space="preserve"> de las tablas del módulo en PostgreSQL: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_Toc181126112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A0D068" w14:textId="556BC0CE" w:rsidR="00A213A3" w:rsidRDefault="008B3F2F" w:rsidP="00A213A3">
      <w:pPr>
        <w:spacing w:line="360" w:lineRule="auto"/>
        <w:jc w:val="both"/>
        <w:rPr>
          <w:rFonts w:ascii="Arial" w:hAnsi="Arial" w:cs="Arial"/>
        </w:rPr>
      </w:pPr>
      <w:r w:rsidRPr="008B3F2F">
        <w:rPr>
          <w:rFonts w:ascii="Arial" w:hAnsi="Arial" w:cs="Arial"/>
          <w:sz w:val="24"/>
          <w:szCs w:val="24"/>
        </w:rPr>
        <w:fldChar w:fldCharType="end"/>
      </w:r>
    </w:p>
    <w:p w14:paraId="3B26155A" w14:textId="266EF3F3" w:rsidR="008B3F2F" w:rsidRPr="0098193B" w:rsidRDefault="008B3F2F" w:rsidP="0069227F">
      <w:pPr>
        <w:jc w:val="both"/>
        <w:rPr>
          <w:rFonts w:ascii="Arial" w:hAnsi="Arial" w:cs="Arial"/>
        </w:rPr>
      </w:pPr>
    </w:p>
    <w:p w14:paraId="09D23814" w14:textId="0BE523F3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7F3D205A" w14:textId="77E44983" w:rsidR="008B3F2F" w:rsidRPr="0098193B" w:rsidRDefault="008B3F2F" w:rsidP="0098193B">
      <w:pPr>
        <w:pStyle w:val="Ttulo1"/>
        <w:jc w:val="both"/>
        <w:rPr>
          <w:rFonts w:ascii="Arial" w:hAnsi="Arial" w:cs="Arial"/>
        </w:rPr>
      </w:pPr>
      <w:bookmarkStart w:id="0" w:name="_Toc181126098"/>
      <w:r w:rsidRPr="0098193B">
        <w:rPr>
          <w:rFonts w:ascii="Arial" w:hAnsi="Arial" w:cs="Arial"/>
        </w:rPr>
        <w:lastRenderedPageBreak/>
        <w:t xml:space="preserve">Instalación de </w:t>
      </w:r>
      <w:proofErr w:type="spellStart"/>
      <w:r w:rsidRPr="0098193B">
        <w:rPr>
          <w:rFonts w:ascii="Arial" w:hAnsi="Arial" w:cs="Arial"/>
        </w:rPr>
        <w:t>Odoo</w:t>
      </w:r>
      <w:bookmarkEnd w:id="0"/>
      <w:proofErr w:type="spellEnd"/>
    </w:p>
    <w:p w14:paraId="25F6D9FB" w14:textId="3BF69EF6" w:rsidR="00851EDC" w:rsidRPr="0098193B" w:rsidRDefault="0019246C" w:rsidP="0098193B">
      <w:pPr>
        <w:pStyle w:val="Ttulo2"/>
        <w:jc w:val="both"/>
        <w:rPr>
          <w:rFonts w:ascii="Arial" w:hAnsi="Arial" w:cs="Arial"/>
        </w:rPr>
      </w:pPr>
      <w:bookmarkStart w:id="1" w:name="_Toc181126099"/>
      <w:r w:rsidRPr="0098193B">
        <w:rPr>
          <w:rFonts w:ascii="Arial" w:hAnsi="Arial" w:cs="Arial"/>
        </w:rPr>
        <w:t>Acceso a la descarga:</w:t>
      </w:r>
      <w:bookmarkEnd w:id="1"/>
    </w:p>
    <w:p w14:paraId="38CA8452" w14:textId="14C070AA" w:rsidR="0019246C" w:rsidRPr="0098193B" w:rsidRDefault="0019246C" w:rsidP="0098193B">
      <w:pPr>
        <w:pStyle w:val="Ttulo3"/>
        <w:jc w:val="both"/>
        <w:rPr>
          <w:rFonts w:ascii="Arial" w:hAnsi="Arial" w:cs="Arial"/>
        </w:rPr>
      </w:pPr>
      <w:bookmarkStart w:id="2" w:name="_Toc181126100"/>
      <w:r w:rsidRPr="0098193B">
        <w:rPr>
          <w:rFonts w:ascii="Arial" w:hAnsi="Arial" w:cs="Arial"/>
        </w:rPr>
        <w:t>Búsqueda en Google:</w:t>
      </w:r>
      <w:bookmarkEnd w:id="2"/>
    </w:p>
    <w:p w14:paraId="1083F74F" w14:textId="2D1F9F35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Ejecutar una búsqueda en Google escribiendo “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” seguido de la versión que queramos instalar, en nuestro caso “</w:t>
      </w:r>
      <w:proofErr w:type="spellStart"/>
      <w:r w:rsidRPr="0098193B">
        <w:rPr>
          <w:rFonts w:ascii="Arial" w:hAnsi="Arial" w:cs="Arial"/>
        </w:rPr>
        <w:t>Community</w:t>
      </w:r>
      <w:proofErr w:type="spellEnd"/>
      <w:r w:rsidRPr="0098193B">
        <w:rPr>
          <w:rFonts w:ascii="Arial" w:hAnsi="Arial" w:cs="Arial"/>
        </w:rPr>
        <w:t xml:space="preserve"> </w:t>
      </w:r>
      <w:proofErr w:type="spellStart"/>
      <w:r w:rsidRPr="0098193B">
        <w:rPr>
          <w:rFonts w:ascii="Arial" w:hAnsi="Arial" w:cs="Arial"/>
        </w:rPr>
        <w:t>Edition</w:t>
      </w:r>
      <w:proofErr w:type="spellEnd"/>
      <w:r w:rsidRPr="0098193B">
        <w:rPr>
          <w:rFonts w:ascii="Arial" w:hAnsi="Arial" w:cs="Arial"/>
        </w:rPr>
        <w:t>”.</w:t>
      </w:r>
    </w:p>
    <w:p w14:paraId="3E1AE513" w14:textId="00058ABF" w:rsidR="0019246C" w:rsidRPr="0098193B" w:rsidRDefault="0019246C" w:rsidP="0098193B">
      <w:pPr>
        <w:pStyle w:val="Ttulo3"/>
        <w:jc w:val="both"/>
        <w:rPr>
          <w:rFonts w:ascii="Arial" w:hAnsi="Arial" w:cs="Arial"/>
        </w:rPr>
      </w:pPr>
      <w:bookmarkStart w:id="3" w:name="_Toc181126101"/>
      <w:r w:rsidRPr="0098193B">
        <w:rPr>
          <w:rFonts w:ascii="Arial" w:hAnsi="Arial" w:cs="Arial"/>
        </w:rPr>
        <w:t xml:space="preserve">Acceso a la descarga en la web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:</w:t>
      </w:r>
      <w:bookmarkEnd w:id="3"/>
    </w:p>
    <w:p w14:paraId="28D2CC37" w14:textId="6257976C" w:rsidR="0019246C" w:rsidRPr="0098193B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Desplegar </w:t>
      </w:r>
      <w:r w:rsidR="00E831E5" w:rsidRPr="0098193B">
        <w:rPr>
          <w:rFonts w:ascii="Arial" w:hAnsi="Arial" w:cs="Arial"/>
        </w:rPr>
        <w:t>la sección de comunidad y acceder a la parte llamada “Descargar”</w:t>
      </w:r>
    </w:p>
    <w:p w14:paraId="6D8CD0AF" w14:textId="5CBA1252" w:rsidR="000B62B9" w:rsidRDefault="0019246C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706C7283" wp14:editId="7BD843BB">
            <wp:extent cx="5394960" cy="2118360"/>
            <wp:effectExtent l="0" t="0" r="0" b="0"/>
            <wp:docPr id="1412159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CC1F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DDE68" w14:textId="77777777" w:rsidR="0019246C" w:rsidRPr="0098193B" w:rsidRDefault="0019246C" w:rsidP="0098193B">
      <w:pPr>
        <w:jc w:val="both"/>
        <w:rPr>
          <w:rFonts w:ascii="Arial" w:hAnsi="Arial" w:cs="Arial"/>
        </w:rPr>
      </w:pPr>
    </w:p>
    <w:p w14:paraId="1D35A693" w14:textId="41084A17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4" w:name="_Toc181126102"/>
      <w:r w:rsidRPr="0098193B">
        <w:rPr>
          <w:rFonts w:ascii="Arial" w:hAnsi="Arial" w:cs="Arial"/>
        </w:rPr>
        <w:t>Descarga del instalador:</w:t>
      </w:r>
      <w:bookmarkEnd w:id="4"/>
    </w:p>
    <w:p w14:paraId="2E44194A" w14:textId="6C5D71E8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Seleccionar el sistema operativo que tengamos y darle a la opción de descarga, en caso de que se nos requieran datos rellenar el formulario para acceder a la descarga que se iniciará automáticamente.</w:t>
      </w:r>
    </w:p>
    <w:p w14:paraId="3F03FFC0" w14:textId="5096D625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542B4506" wp14:editId="694A644E">
            <wp:extent cx="5394960" cy="2560320"/>
            <wp:effectExtent l="0" t="0" r="0" b="0"/>
            <wp:docPr id="2027374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2694" w14:textId="77777777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311F8FE5" w14:textId="30C519B8" w:rsidR="00E831E5" w:rsidRPr="0098193B" w:rsidRDefault="00E831E5" w:rsidP="0098193B">
      <w:pPr>
        <w:pStyle w:val="Ttulo2"/>
        <w:jc w:val="both"/>
        <w:rPr>
          <w:rFonts w:ascii="Arial" w:hAnsi="Arial" w:cs="Arial"/>
        </w:rPr>
      </w:pPr>
      <w:bookmarkStart w:id="5" w:name="_Toc181126103"/>
      <w:r w:rsidRPr="0098193B">
        <w:rPr>
          <w:rFonts w:ascii="Arial" w:hAnsi="Arial" w:cs="Arial"/>
        </w:rPr>
        <w:lastRenderedPageBreak/>
        <w:t>Uso del instalador:</w:t>
      </w:r>
      <w:bookmarkEnd w:id="5"/>
    </w:p>
    <w:p w14:paraId="22E0193D" w14:textId="6BA0EE1B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6" w:name="_Toc181126104"/>
      <w:r w:rsidRPr="0098193B">
        <w:rPr>
          <w:rFonts w:ascii="Arial" w:hAnsi="Arial" w:cs="Arial"/>
        </w:rPr>
        <w:t>Arranque de la aplicación:</w:t>
      </w:r>
      <w:bookmarkEnd w:id="6"/>
    </w:p>
    <w:p w14:paraId="44A0026C" w14:textId="78AECD22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Buscar donde se ha descargado el instalador (el propio navegador permite arrancarlo al acabar la descarga).</w:t>
      </w:r>
    </w:p>
    <w:p w14:paraId="1A3033E8" w14:textId="7F743D2A" w:rsidR="00E831E5" w:rsidRPr="0098193B" w:rsidRDefault="00E831E5" w:rsidP="0098193B">
      <w:pPr>
        <w:pStyle w:val="Ttulo3"/>
        <w:jc w:val="both"/>
        <w:rPr>
          <w:rFonts w:ascii="Arial" w:hAnsi="Arial" w:cs="Arial"/>
        </w:rPr>
      </w:pPr>
      <w:bookmarkStart w:id="7" w:name="_Toc181126105"/>
      <w:r w:rsidRPr="0098193B">
        <w:rPr>
          <w:rFonts w:ascii="Arial" w:hAnsi="Arial" w:cs="Arial"/>
        </w:rPr>
        <w:t>Pasos de instalación segura:</w:t>
      </w:r>
      <w:bookmarkEnd w:id="7"/>
    </w:p>
    <w:p w14:paraId="464414A3" w14:textId="75981F81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Seleccionar las opciones que necesitamos</w:t>
      </w:r>
    </w:p>
    <w:p w14:paraId="7B2D76B7" w14:textId="0B96976B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A032EDE" wp14:editId="709A716D">
            <wp:extent cx="4815840" cy="3751696"/>
            <wp:effectExtent l="0" t="0" r="3810" b="1270"/>
            <wp:docPr id="9934944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b="1629"/>
                    <a:stretch/>
                  </pic:blipFill>
                  <pic:spPr bwMode="auto">
                    <a:xfrm>
                      <a:off x="0" y="0"/>
                      <a:ext cx="4822361" cy="37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B0F65" w14:textId="4D173CD7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19FA4845" w14:textId="35A5E00F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lastRenderedPageBreak/>
        <w:t>Establecer usuario y contraseña para acceder a PostgreSQL.</w:t>
      </w:r>
    </w:p>
    <w:p w14:paraId="59A81D18" w14:textId="2CC5A709" w:rsidR="00E831E5" w:rsidRPr="0098193B" w:rsidRDefault="00E831E5" w:rsidP="0098193B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Importante apuntar los datos de inicio de sesión para el futuro.</w:t>
      </w:r>
    </w:p>
    <w:p w14:paraId="27F5437E" w14:textId="4AA51AED" w:rsidR="000B62B9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BD617AC" wp14:editId="2E9D2FC5">
            <wp:extent cx="4823460" cy="3777488"/>
            <wp:effectExtent l="0" t="0" r="0" b="0"/>
            <wp:docPr id="16821402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788"/>
                    <a:stretch/>
                  </pic:blipFill>
                  <pic:spPr bwMode="auto">
                    <a:xfrm>
                      <a:off x="0" y="0"/>
                      <a:ext cx="4832590" cy="378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6D3AF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82886E" w14:textId="191098E1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lastRenderedPageBreak/>
        <w:t xml:space="preserve">Establecer ruta de instalación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.</w:t>
      </w:r>
    </w:p>
    <w:p w14:paraId="7AF9917E" w14:textId="21A02DFA" w:rsidR="00E831E5" w:rsidRPr="0098193B" w:rsidRDefault="00E831E5" w:rsidP="0098193B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Es necesario tener una carpeta donde colocarlo porque si se instala dentro de “</w:t>
      </w:r>
      <w:proofErr w:type="spellStart"/>
      <w:r w:rsidRPr="0098193B">
        <w:rPr>
          <w:rFonts w:ascii="Arial" w:hAnsi="Arial" w:cs="Arial"/>
        </w:rPr>
        <w:t>Program</w:t>
      </w:r>
      <w:proofErr w:type="spellEnd"/>
      <w:r w:rsidRPr="0098193B">
        <w:rPr>
          <w:rFonts w:ascii="Arial" w:hAnsi="Arial" w:cs="Arial"/>
        </w:rPr>
        <w:t xml:space="preserve"> Files” puede corromper el sistema.</w:t>
      </w:r>
    </w:p>
    <w:p w14:paraId="7D0D04EA" w14:textId="177A756E" w:rsidR="000B62B9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0497A2B9" wp14:editId="37BE246E">
            <wp:extent cx="4815840" cy="3749040"/>
            <wp:effectExtent l="0" t="0" r="3810" b="3810"/>
            <wp:docPr id="5708457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B216" w14:textId="77777777" w:rsidR="000B62B9" w:rsidRDefault="000B6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382AED9" w14:textId="77777777" w:rsidR="00E831E5" w:rsidRPr="0098193B" w:rsidRDefault="00E831E5" w:rsidP="0098193B">
      <w:pPr>
        <w:jc w:val="both"/>
        <w:rPr>
          <w:rFonts w:ascii="Arial" w:hAnsi="Arial" w:cs="Arial"/>
        </w:rPr>
      </w:pPr>
    </w:p>
    <w:p w14:paraId="7633AB42" w14:textId="165DBE20" w:rsidR="00E831E5" w:rsidRPr="0098193B" w:rsidRDefault="00E831E5" w:rsidP="0098193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Finalización de la instalación de </w:t>
      </w:r>
      <w:proofErr w:type="spellStart"/>
      <w:r w:rsidRPr="0098193B">
        <w:rPr>
          <w:rFonts w:ascii="Arial" w:hAnsi="Arial" w:cs="Arial"/>
        </w:rPr>
        <w:t>Odoo</w:t>
      </w:r>
      <w:proofErr w:type="spellEnd"/>
    </w:p>
    <w:p w14:paraId="60155E04" w14:textId="0023BE6A" w:rsidR="00E831E5" w:rsidRPr="0098193B" w:rsidRDefault="00E831E5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19AD99B5" wp14:editId="380703A6">
            <wp:extent cx="4762500" cy="3756660"/>
            <wp:effectExtent l="0" t="0" r="0" b="0"/>
            <wp:docPr id="6540625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FB67" w14:textId="70CC801F" w:rsidR="008B3F2F" w:rsidRPr="0098193B" w:rsidRDefault="008B3F2F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2D53D8B8" w14:textId="59E186A0" w:rsidR="008B3F2F" w:rsidRPr="0098193B" w:rsidRDefault="008B3F2F" w:rsidP="0098193B">
      <w:pPr>
        <w:pStyle w:val="Ttulo2"/>
        <w:jc w:val="both"/>
        <w:rPr>
          <w:rFonts w:ascii="Arial" w:hAnsi="Arial" w:cs="Arial"/>
        </w:rPr>
      </w:pPr>
      <w:bookmarkStart w:id="8" w:name="_Toc181126106"/>
      <w:r w:rsidRPr="0098193B">
        <w:rPr>
          <w:rFonts w:ascii="Arial" w:hAnsi="Arial" w:cs="Arial"/>
        </w:rPr>
        <w:lastRenderedPageBreak/>
        <w:t>Configuración web</w:t>
      </w:r>
      <w:bookmarkEnd w:id="8"/>
    </w:p>
    <w:p w14:paraId="016C5BFD" w14:textId="78ABBF6A" w:rsidR="008B3F2F" w:rsidRPr="0098193B" w:rsidRDefault="00031BF7" w:rsidP="0098193B">
      <w:pPr>
        <w:pStyle w:val="Ttulo3"/>
        <w:jc w:val="both"/>
        <w:rPr>
          <w:rFonts w:ascii="Arial" w:hAnsi="Arial" w:cs="Arial"/>
        </w:rPr>
      </w:pPr>
      <w:bookmarkStart w:id="9" w:name="_Toc181126107"/>
      <w:r w:rsidRPr="0098193B">
        <w:rPr>
          <w:rFonts w:ascii="Arial" w:hAnsi="Arial" w:cs="Arial"/>
        </w:rPr>
        <w:t>Configuración de credenciales</w:t>
      </w:r>
      <w:r w:rsidR="008B3F2F" w:rsidRPr="0098193B">
        <w:rPr>
          <w:rFonts w:ascii="Arial" w:hAnsi="Arial" w:cs="Arial"/>
        </w:rPr>
        <w:t>:</w:t>
      </w:r>
      <w:bookmarkEnd w:id="9"/>
    </w:p>
    <w:p w14:paraId="7DE97CF9" w14:textId="6A2D4726" w:rsidR="008B3F2F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Configurar las credenciales de acceso a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>, en nuestro caso se hace la primera vez que accedemos a localhost en el puerto 8069.</w:t>
      </w:r>
    </w:p>
    <w:p w14:paraId="7795516D" w14:textId="1413B12D" w:rsidR="0039684E" w:rsidRPr="0098193B" w:rsidRDefault="0039684E" w:rsidP="0098193B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Importante guardar estas credenciales para el futuro.</w:t>
      </w:r>
    </w:p>
    <w:p w14:paraId="0AD2BE6E" w14:textId="038EEC85" w:rsidR="000408A4" w:rsidRPr="0098193B" w:rsidRDefault="000408A4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7B909AAA" wp14:editId="5D7C45CF">
            <wp:extent cx="5394960" cy="5341620"/>
            <wp:effectExtent l="0" t="0" r="0" b="0"/>
            <wp:docPr id="1181626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776B" w14:textId="289208FC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21856257" w14:textId="57EA0B0B" w:rsidR="0039684E" w:rsidRPr="0098193B" w:rsidRDefault="0039684E" w:rsidP="0098193B">
      <w:pPr>
        <w:pStyle w:val="Ttulo3"/>
        <w:jc w:val="both"/>
        <w:rPr>
          <w:rFonts w:ascii="Arial" w:hAnsi="Arial" w:cs="Arial"/>
        </w:rPr>
      </w:pPr>
      <w:bookmarkStart w:id="10" w:name="_Toc181126108"/>
      <w:r w:rsidRPr="0098193B">
        <w:rPr>
          <w:rFonts w:ascii="Arial" w:hAnsi="Arial" w:cs="Arial"/>
        </w:rPr>
        <w:lastRenderedPageBreak/>
        <w:t>Primer acceso a la web:</w:t>
      </w:r>
      <w:bookmarkEnd w:id="10"/>
    </w:p>
    <w:p w14:paraId="151A58CF" w14:textId="5A5A6C69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>Iniciar sesión con los datos generados en el paso anterior.</w:t>
      </w:r>
    </w:p>
    <w:p w14:paraId="056F7FC5" w14:textId="6D530F5B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559BB41A" wp14:editId="1EACFC2D">
            <wp:extent cx="3680460" cy="4427220"/>
            <wp:effectExtent l="0" t="0" r="0" b="0"/>
            <wp:docPr id="15528038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E679" w14:textId="59FDD3B5" w:rsidR="0039684E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Una vez iniciada sesión el acceso a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 xml:space="preserve"> se vería de la siguiente manera con todos los módulos disponibles.</w:t>
      </w:r>
    </w:p>
    <w:p w14:paraId="617CFB37" w14:textId="19E0C4DC" w:rsidR="0098193B" w:rsidRPr="0098193B" w:rsidRDefault="0039684E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  <w:noProof/>
        </w:rPr>
        <w:drawing>
          <wp:inline distT="0" distB="0" distL="0" distR="0" wp14:anchorId="27F7B450" wp14:editId="3FF500E2">
            <wp:extent cx="5394960" cy="2552700"/>
            <wp:effectExtent l="0" t="0" r="0" b="0"/>
            <wp:docPr id="1564291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BFC" w14:textId="77777777" w:rsidR="0098193B" w:rsidRPr="0098193B" w:rsidRDefault="0098193B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br w:type="page"/>
      </w:r>
    </w:p>
    <w:p w14:paraId="42260800" w14:textId="5CB6585B" w:rsidR="0098193B" w:rsidRPr="0098193B" w:rsidRDefault="0098193B" w:rsidP="0098193B">
      <w:pPr>
        <w:pStyle w:val="Ttulo1"/>
        <w:jc w:val="both"/>
        <w:rPr>
          <w:rFonts w:ascii="Arial" w:hAnsi="Arial" w:cs="Arial"/>
        </w:rPr>
      </w:pPr>
      <w:bookmarkStart w:id="11" w:name="_Toc181126109"/>
      <w:r w:rsidRPr="0098193B">
        <w:rPr>
          <w:rFonts w:ascii="Arial" w:hAnsi="Arial" w:cs="Arial"/>
        </w:rPr>
        <w:lastRenderedPageBreak/>
        <w:t xml:space="preserve">Uso de </w:t>
      </w:r>
      <w:proofErr w:type="spellStart"/>
      <w:r w:rsidRPr="0098193B">
        <w:rPr>
          <w:rFonts w:ascii="Arial" w:hAnsi="Arial" w:cs="Arial"/>
        </w:rPr>
        <w:t>Odoo</w:t>
      </w:r>
      <w:bookmarkEnd w:id="11"/>
      <w:proofErr w:type="spellEnd"/>
    </w:p>
    <w:p w14:paraId="527BEAA8" w14:textId="77211676" w:rsidR="0098193B" w:rsidRPr="0098193B" w:rsidRDefault="0098193B" w:rsidP="0098193B">
      <w:pPr>
        <w:pStyle w:val="Ttulo2"/>
        <w:jc w:val="both"/>
        <w:rPr>
          <w:rFonts w:ascii="Arial" w:hAnsi="Arial" w:cs="Arial"/>
        </w:rPr>
      </w:pPr>
      <w:bookmarkStart w:id="12" w:name="_Toc181126110"/>
      <w:r w:rsidRPr="0098193B">
        <w:rPr>
          <w:rFonts w:ascii="Arial" w:hAnsi="Arial" w:cs="Arial"/>
        </w:rPr>
        <w:t>Módulo de inventario</w:t>
      </w:r>
      <w:r w:rsidRPr="0098193B">
        <w:rPr>
          <w:rFonts w:ascii="Arial" w:hAnsi="Arial" w:cs="Arial"/>
        </w:rPr>
        <w:t>:</w:t>
      </w:r>
      <w:bookmarkEnd w:id="12"/>
    </w:p>
    <w:p w14:paraId="73442F8A" w14:textId="413122EE" w:rsidR="0039684E" w:rsidRDefault="0098193B" w:rsidP="0098193B">
      <w:pPr>
        <w:jc w:val="both"/>
        <w:rPr>
          <w:rFonts w:ascii="Arial" w:hAnsi="Arial" w:cs="Arial"/>
        </w:rPr>
      </w:pPr>
      <w:r w:rsidRPr="0098193B">
        <w:rPr>
          <w:rFonts w:ascii="Arial" w:hAnsi="Arial" w:cs="Arial"/>
        </w:rPr>
        <w:t xml:space="preserve">El módulo de inventario de </w:t>
      </w:r>
      <w:proofErr w:type="spellStart"/>
      <w:r w:rsidRPr="0098193B">
        <w:rPr>
          <w:rFonts w:ascii="Arial" w:hAnsi="Arial" w:cs="Arial"/>
        </w:rPr>
        <w:t>Odoo</w:t>
      </w:r>
      <w:proofErr w:type="spellEnd"/>
      <w:r w:rsidRPr="0098193B">
        <w:rPr>
          <w:rFonts w:ascii="Arial" w:hAnsi="Arial" w:cs="Arial"/>
        </w:rPr>
        <w:t xml:space="preserve"> es una herramienta poderosa para gestionar el stock, rastrear productos y manejar operaciones de almacenamiento de manera eficiente. Es flexible y escalable, adecuado tanto para pequeñas como grandes empresas.</w:t>
      </w:r>
    </w:p>
    <w:p w14:paraId="16F4A5E5" w14:textId="376637FB" w:rsidR="0098193B" w:rsidRPr="0098193B" w:rsidRDefault="0098193B" w:rsidP="0098193B">
      <w:pPr>
        <w:pStyle w:val="Ttulo2"/>
        <w:jc w:val="both"/>
        <w:rPr>
          <w:rFonts w:ascii="Arial" w:hAnsi="Arial" w:cs="Arial"/>
        </w:rPr>
      </w:pPr>
      <w:bookmarkStart w:id="13" w:name="_Toc181126111"/>
      <w:r>
        <w:rPr>
          <w:rFonts w:ascii="Arial" w:hAnsi="Arial" w:cs="Arial"/>
        </w:rPr>
        <w:t>Principales funciones</w:t>
      </w:r>
      <w:r w:rsidRPr="0098193B">
        <w:rPr>
          <w:rFonts w:ascii="Arial" w:hAnsi="Arial" w:cs="Arial"/>
        </w:rPr>
        <w:t>:</w:t>
      </w:r>
      <w:bookmarkEnd w:id="13"/>
    </w:p>
    <w:p w14:paraId="7CA17D34" w14:textId="00B105AF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Gestión de Productos y Stock</w:t>
      </w:r>
    </w:p>
    <w:p w14:paraId="5A4D3B36" w14:textId="1003E2FD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Catálogo de Productos</w:t>
      </w:r>
      <w:r w:rsidRPr="0098193B">
        <w:rPr>
          <w:rFonts w:ascii="Arial" w:hAnsi="Arial" w:cs="Arial"/>
        </w:rPr>
        <w:t>: Permite crear y gestionar un catálogo de productos, incluyendo variantes</w:t>
      </w:r>
      <w:r>
        <w:rPr>
          <w:rFonts w:ascii="Arial" w:hAnsi="Arial" w:cs="Arial"/>
        </w:rPr>
        <w:t>.</w:t>
      </w:r>
    </w:p>
    <w:p w14:paraId="5FE56241" w14:textId="44F4BBDF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Niveles de Stock</w:t>
      </w:r>
      <w:r w:rsidRPr="0098193B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Control de los niveles de stock.</w:t>
      </w:r>
    </w:p>
    <w:p w14:paraId="7DF73712" w14:textId="7374C90E" w:rsidR="0098193B" w:rsidRPr="0098193B" w:rsidRDefault="0098193B" w:rsidP="0098193B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Valoración de Inventario</w:t>
      </w:r>
      <w:r w:rsidRPr="0098193B">
        <w:rPr>
          <w:rFonts w:ascii="Arial" w:hAnsi="Arial" w:cs="Arial"/>
        </w:rPr>
        <w:t xml:space="preserve">: </w:t>
      </w:r>
      <w:r w:rsidR="00D35F33">
        <w:rPr>
          <w:rFonts w:ascii="Arial" w:hAnsi="Arial" w:cs="Arial"/>
        </w:rPr>
        <w:t>Automatiza la valoración de inventario.</w:t>
      </w:r>
    </w:p>
    <w:p w14:paraId="1008971E" w14:textId="407AF9C6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Almacenes y Ubicaciones</w:t>
      </w:r>
    </w:p>
    <w:p w14:paraId="349A0AD4" w14:textId="36328307" w:rsidR="0098193B" w:rsidRPr="0098193B" w:rsidRDefault="0098193B" w:rsidP="00D35F33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Múltiples Almacenes</w:t>
      </w:r>
      <w:r w:rsidR="00D35F33">
        <w:rPr>
          <w:rFonts w:ascii="Arial" w:hAnsi="Arial" w:cs="Arial"/>
        </w:rPr>
        <w:t>.</w:t>
      </w:r>
    </w:p>
    <w:p w14:paraId="149E31F2" w14:textId="20452C6A" w:rsidR="0098193B" w:rsidRPr="0098193B" w:rsidRDefault="0098193B" w:rsidP="00D35F33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Ubicaciones de Almacenamiento</w:t>
      </w:r>
      <w:r w:rsidRPr="0098193B">
        <w:rPr>
          <w:rFonts w:ascii="Arial" w:hAnsi="Arial" w:cs="Arial"/>
        </w:rPr>
        <w:t xml:space="preserve">: </w:t>
      </w:r>
      <w:r w:rsidR="00D35F33">
        <w:rPr>
          <w:rFonts w:ascii="Arial" w:hAnsi="Arial" w:cs="Arial"/>
        </w:rPr>
        <w:t>Se pueden subdividir los diferentes almacenes</w:t>
      </w:r>
    </w:p>
    <w:p w14:paraId="13EEDCF8" w14:textId="769B5837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Recepción y Almacenamiento de Mercancías</w:t>
      </w:r>
    </w:p>
    <w:p w14:paraId="4D9FD795" w14:textId="305D6591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Recepciones de Mercancías</w:t>
      </w:r>
      <w:r w:rsidRPr="0098193B">
        <w:rPr>
          <w:rFonts w:ascii="Arial" w:hAnsi="Arial" w:cs="Arial"/>
        </w:rPr>
        <w:t xml:space="preserve">: Registrar la entrada </w:t>
      </w:r>
      <w:r w:rsidR="000B40A8">
        <w:rPr>
          <w:rFonts w:ascii="Arial" w:hAnsi="Arial" w:cs="Arial"/>
        </w:rPr>
        <w:t>de productos y gestionarla.</w:t>
      </w:r>
    </w:p>
    <w:p w14:paraId="081E3F88" w14:textId="24974EAF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Reglas de Almacenamiento</w:t>
      </w:r>
      <w:r w:rsidR="000B40A8">
        <w:rPr>
          <w:rFonts w:ascii="Arial" w:hAnsi="Arial" w:cs="Arial"/>
        </w:rPr>
        <w:t>.</w:t>
      </w:r>
    </w:p>
    <w:p w14:paraId="0B77F410" w14:textId="31DB8D02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Cumplimiento de Pedidos y Envío</w:t>
      </w:r>
    </w:p>
    <w:p w14:paraId="13DAD15F" w14:textId="6B832320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 xml:space="preserve">Operaciones de </w:t>
      </w:r>
      <w:proofErr w:type="spellStart"/>
      <w:r w:rsidRPr="0098193B">
        <w:rPr>
          <w:rFonts w:ascii="Arial" w:hAnsi="Arial" w:cs="Arial"/>
          <w:b/>
          <w:bCs/>
        </w:rPr>
        <w:t>Picking</w:t>
      </w:r>
      <w:proofErr w:type="spellEnd"/>
      <w:r w:rsidR="000B40A8">
        <w:rPr>
          <w:rFonts w:ascii="Arial" w:hAnsi="Arial" w:cs="Arial"/>
        </w:rPr>
        <w:t>: Facilita la preparación de pedidos para el envío.</w:t>
      </w:r>
    </w:p>
    <w:p w14:paraId="4C9EEEE5" w14:textId="43DDD998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Órdenes de Entrega</w:t>
      </w:r>
      <w:r w:rsidR="00734393">
        <w:rPr>
          <w:rFonts w:ascii="Arial" w:hAnsi="Arial" w:cs="Arial"/>
        </w:rPr>
        <w:t>.</w:t>
      </w:r>
    </w:p>
    <w:p w14:paraId="083FA8AD" w14:textId="372C64AF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Empaque y Envío</w:t>
      </w:r>
      <w:r w:rsidR="00734393">
        <w:rPr>
          <w:rFonts w:ascii="Arial" w:hAnsi="Arial" w:cs="Arial"/>
        </w:rPr>
        <w:t>.</w:t>
      </w:r>
    </w:p>
    <w:p w14:paraId="0D36B464" w14:textId="45ADB684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Ajustes de Inventario y Conteos Cíclicos</w:t>
      </w:r>
    </w:p>
    <w:p w14:paraId="06B31502" w14:textId="5D14C385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Ajustes de Inventario</w:t>
      </w:r>
      <w:r w:rsidR="00C65717">
        <w:rPr>
          <w:rFonts w:ascii="Arial" w:hAnsi="Arial" w:cs="Arial"/>
        </w:rPr>
        <w:t>.</w:t>
      </w:r>
    </w:p>
    <w:p w14:paraId="1FC31D07" w14:textId="7708B7ED" w:rsidR="000B40A8" w:rsidRPr="0098193B" w:rsidRDefault="0098193B" w:rsidP="00C65717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Conteos Cíclicos</w:t>
      </w:r>
      <w:r w:rsidR="00C65717">
        <w:rPr>
          <w:rFonts w:ascii="Arial" w:hAnsi="Arial" w:cs="Arial"/>
        </w:rPr>
        <w:t>: Permite organizar conteos de forma repetida para ciertos productos.</w:t>
      </w:r>
    </w:p>
    <w:p w14:paraId="7F26CDDD" w14:textId="1D3E1034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Reportes y Análisis</w:t>
      </w:r>
    </w:p>
    <w:p w14:paraId="0EB491D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Reportes de Stock</w:t>
      </w:r>
      <w:r w:rsidRPr="0098193B">
        <w:rPr>
          <w:rFonts w:ascii="Arial" w:hAnsi="Arial" w:cs="Arial"/>
        </w:rPr>
        <w:t>: Genera reportes sobre niveles de stock, rendimiento del almacén, movimientos de productos e historial de cambios de inventario.</w:t>
      </w:r>
    </w:p>
    <w:p w14:paraId="404CD1C8" w14:textId="1A7FDE89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Movimientos de Productos</w:t>
      </w:r>
      <w:r w:rsidRPr="0098193B">
        <w:rPr>
          <w:rFonts w:ascii="Arial" w:hAnsi="Arial" w:cs="Arial"/>
        </w:rPr>
        <w:t>.</w:t>
      </w:r>
    </w:p>
    <w:p w14:paraId="5E18C138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Análisis de Tiempos de Entrega</w:t>
      </w:r>
      <w:r w:rsidRPr="0098193B">
        <w:rPr>
          <w:rFonts w:ascii="Arial" w:hAnsi="Arial" w:cs="Arial"/>
        </w:rPr>
        <w:t>: Identifica cuellos de botella en la cadena de suministro, como retrasos en la recepción o envío de productos, y optimiza la disponibilidad de stock.</w:t>
      </w:r>
    </w:p>
    <w:p w14:paraId="76B959D5" w14:textId="78F3A367" w:rsidR="0098193B" w:rsidRPr="0098193B" w:rsidRDefault="0098193B" w:rsidP="0098193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</w:rPr>
      </w:pPr>
      <w:r w:rsidRPr="0098193B">
        <w:rPr>
          <w:rFonts w:ascii="Arial" w:hAnsi="Arial" w:cs="Arial"/>
          <w:b/>
          <w:bCs/>
        </w:rPr>
        <w:t>Integración con Otros Módulos</w:t>
      </w:r>
    </w:p>
    <w:p w14:paraId="3FB82E13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Ventas y Compras</w:t>
      </w:r>
      <w:r w:rsidRPr="0098193B">
        <w:rPr>
          <w:rFonts w:ascii="Arial" w:hAnsi="Arial" w:cs="Arial"/>
        </w:rPr>
        <w:t>: Cuando se integra con los módulos de Ventas y Compras, el módulo de Inventario actualiza automáticamente los niveles de stock según los pedidos de clientes y las entregas de proveedores.</w:t>
      </w:r>
    </w:p>
    <w:p w14:paraId="17CC65B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Fabricación</w:t>
      </w:r>
      <w:r w:rsidRPr="0098193B">
        <w:rPr>
          <w:rFonts w:ascii="Arial" w:hAnsi="Arial" w:cs="Arial"/>
        </w:rPr>
        <w:t>: Para empresas de producción, el módulo de Inventario trabaja junto con el de Fabricación para gestionar materias primas y rastrear productos terminados.</w:t>
      </w:r>
    </w:p>
    <w:p w14:paraId="176817DF" w14:textId="77777777" w:rsidR="0098193B" w:rsidRPr="0098193B" w:rsidRDefault="0098193B" w:rsidP="000B40A8">
      <w:pPr>
        <w:pStyle w:val="Prrafodelista"/>
        <w:numPr>
          <w:ilvl w:val="1"/>
          <w:numId w:val="4"/>
        </w:numPr>
        <w:jc w:val="both"/>
        <w:rPr>
          <w:rFonts w:ascii="Arial" w:hAnsi="Arial" w:cs="Arial"/>
        </w:rPr>
      </w:pPr>
      <w:r w:rsidRPr="0098193B">
        <w:rPr>
          <w:rFonts w:ascii="Arial" w:hAnsi="Arial" w:cs="Arial"/>
          <w:b/>
          <w:bCs/>
        </w:rPr>
        <w:t>Contabilidad</w:t>
      </w:r>
      <w:r w:rsidRPr="0098193B">
        <w:rPr>
          <w:rFonts w:ascii="Arial" w:hAnsi="Arial" w:cs="Arial"/>
        </w:rPr>
        <w:t>: Integra con el módulo de Contabilidad para registrar en tiempo real la valoración del inventario, proporcionando reportes financieros precisos.</w:t>
      </w:r>
    </w:p>
    <w:p w14:paraId="29895035" w14:textId="49527D66" w:rsidR="0098193B" w:rsidRDefault="0098193B" w:rsidP="000B40A8">
      <w:pPr>
        <w:pStyle w:val="Prrafodelista"/>
        <w:jc w:val="both"/>
        <w:rPr>
          <w:rFonts w:ascii="Arial" w:hAnsi="Arial" w:cs="Arial"/>
        </w:rPr>
      </w:pPr>
    </w:p>
    <w:p w14:paraId="4DB523AD" w14:textId="67B792D8" w:rsidR="00C65717" w:rsidRPr="0098193B" w:rsidRDefault="00C65717" w:rsidP="00C65717">
      <w:pPr>
        <w:pStyle w:val="Ttulo2"/>
        <w:jc w:val="both"/>
        <w:rPr>
          <w:rFonts w:ascii="Arial" w:hAnsi="Arial" w:cs="Arial"/>
        </w:rPr>
      </w:pPr>
      <w:bookmarkStart w:id="14" w:name="_Toc181126112"/>
      <w:r>
        <w:rPr>
          <w:rFonts w:ascii="Arial" w:hAnsi="Arial" w:cs="Arial"/>
        </w:rPr>
        <w:lastRenderedPageBreak/>
        <w:t xml:space="preserve">Localización de las tablas del módulo en </w:t>
      </w:r>
      <w:r w:rsidRPr="00C65717">
        <w:rPr>
          <w:rFonts w:ascii="Arial" w:hAnsi="Arial" w:cs="Arial"/>
        </w:rPr>
        <w:t>PostgreSQL</w:t>
      </w:r>
      <w:r w:rsidRPr="0098193B">
        <w:rPr>
          <w:rFonts w:ascii="Arial" w:hAnsi="Arial" w:cs="Arial"/>
        </w:rPr>
        <w:t>:</w:t>
      </w:r>
      <w:bookmarkEnd w:id="14"/>
    </w:p>
    <w:p w14:paraId="392676CB" w14:textId="1D427A28" w:rsidR="00C65717" w:rsidRDefault="0069227F" w:rsidP="00C657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acceder a las tablas de </w:t>
      </w:r>
      <w:proofErr w:type="spellStart"/>
      <w:r>
        <w:rPr>
          <w:rFonts w:ascii="Arial" w:hAnsi="Arial" w:cs="Arial"/>
        </w:rPr>
        <w:t>Odoo</w:t>
      </w:r>
      <w:proofErr w:type="spellEnd"/>
      <w:r>
        <w:rPr>
          <w:rFonts w:ascii="Arial" w:hAnsi="Arial" w:cs="Arial"/>
        </w:rPr>
        <w:t xml:space="preserve"> en PostgreSQL se debe abrir la aplicación </w:t>
      </w:r>
      <w:proofErr w:type="spellStart"/>
      <w:r>
        <w:rPr>
          <w:rFonts w:ascii="Arial" w:hAnsi="Arial" w:cs="Arial"/>
        </w:rPr>
        <w:t>pgAdmin</w:t>
      </w:r>
      <w:proofErr w:type="spellEnd"/>
      <w:r>
        <w:rPr>
          <w:rFonts w:ascii="Arial" w:hAnsi="Arial" w:cs="Arial"/>
        </w:rPr>
        <w:t xml:space="preserve"> y configurar un nuevo </w:t>
      </w:r>
      <w:proofErr w:type="gramStart"/>
      <w:r>
        <w:rPr>
          <w:rFonts w:ascii="Arial" w:hAnsi="Arial" w:cs="Arial"/>
        </w:rPr>
        <w:t>server</w:t>
      </w:r>
      <w:proofErr w:type="gramEnd"/>
      <w:r>
        <w:rPr>
          <w:rFonts w:ascii="Arial" w:hAnsi="Arial" w:cs="Arial"/>
        </w:rPr>
        <w:t xml:space="preserve"> con las claves de acceso creadas en el apartado de instalación. Siguiendo estos pasos:</w:t>
      </w:r>
    </w:p>
    <w:p w14:paraId="5D50789B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Abre </w:t>
      </w:r>
      <w:proofErr w:type="spellStart"/>
      <w:r w:rsidRPr="0069227F">
        <w:rPr>
          <w:rFonts w:ascii="Arial" w:hAnsi="Arial" w:cs="Arial"/>
        </w:rPr>
        <w:t>pgAdmin</w:t>
      </w:r>
      <w:proofErr w:type="spellEnd"/>
      <w:r w:rsidRPr="0069227F">
        <w:rPr>
          <w:rFonts w:ascii="Arial" w:hAnsi="Arial" w:cs="Arial"/>
        </w:rPr>
        <w:t xml:space="preserve"> e inicia sesión.</w:t>
      </w:r>
    </w:p>
    <w:p w14:paraId="732FAEFE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el panel de la izquierda, haz clic derecho en Servers y selecciona </w:t>
      </w:r>
      <w:proofErr w:type="spellStart"/>
      <w:r w:rsidRPr="0069227F">
        <w:rPr>
          <w:rFonts w:ascii="Arial" w:hAnsi="Arial" w:cs="Arial"/>
        </w:rPr>
        <w:t>Add</w:t>
      </w:r>
      <w:proofErr w:type="spellEnd"/>
      <w:r w:rsidRPr="0069227F">
        <w:rPr>
          <w:rFonts w:ascii="Arial" w:hAnsi="Arial" w:cs="Arial"/>
        </w:rPr>
        <w:t xml:space="preserve"> New Server para conectar con el servidor donde está instalada tu base de datos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>.</w:t>
      </w:r>
    </w:p>
    <w:p w14:paraId="07593A91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el campo </w:t>
      </w:r>
      <w:proofErr w:type="spellStart"/>
      <w:r w:rsidRPr="0069227F">
        <w:rPr>
          <w:rFonts w:ascii="Arial" w:hAnsi="Arial" w:cs="Arial"/>
        </w:rPr>
        <w:t>Name</w:t>
      </w:r>
      <w:proofErr w:type="spellEnd"/>
      <w:r w:rsidRPr="0069227F">
        <w:rPr>
          <w:rFonts w:ascii="Arial" w:hAnsi="Arial" w:cs="Arial"/>
        </w:rPr>
        <w:t>, ingresa un nombre para identificar la conexión.</w:t>
      </w:r>
    </w:p>
    <w:p w14:paraId="05287C8F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En la pestaña </w:t>
      </w:r>
      <w:proofErr w:type="spellStart"/>
      <w:r w:rsidRPr="0069227F">
        <w:rPr>
          <w:rFonts w:ascii="Arial" w:hAnsi="Arial" w:cs="Arial"/>
        </w:rPr>
        <w:t>Connection</w:t>
      </w:r>
      <w:proofErr w:type="spellEnd"/>
      <w:r w:rsidRPr="0069227F">
        <w:rPr>
          <w:rFonts w:ascii="Arial" w:hAnsi="Arial" w:cs="Arial"/>
        </w:rPr>
        <w:t>, introduce los detalles de conexión:</w:t>
      </w:r>
    </w:p>
    <w:p w14:paraId="7D3F300B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>Host: La IP o el nombre del host del servidor donde está PostgreSQL.</w:t>
      </w:r>
    </w:p>
    <w:p w14:paraId="7C231BBD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>Port: Normalmente, el puerto de PostgreSQL es 5432.</w:t>
      </w:r>
    </w:p>
    <w:p w14:paraId="69EC2AB4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69227F">
        <w:rPr>
          <w:rFonts w:ascii="Arial" w:hAnsi="Arial" w:cs="Arial"/>
        </w:rPr>
        <w:t>Username</w:t>
      </w:r>
      <w:proofErr w:type="spellEnd"/>
      <w:r w:rsidRPr="0069227F">
        <w:rPr>
          <w:rFonts w:ascii="Arial" w:hAnsi="Arial" w:cs="Arial"/>
        </w:rPr>
        <w:t xml:space="preserve"> y </w:t>
      </w:r>
      <w:proofErr w:type="spellStart"/>
      <w:r w:rsidRPr="0069227F">
        <w:rPr>
          <w:rFonts w:ascii="Arial" w:hAnsi="Arial" w:cs="Arial"/>
        </w:rPr>
        <w:t>Password</w:t>
      </w:r>
      <w:proofErr w:type="spellEnd"/>
      <w:r w:rsidRPr="0069227F">
        <w:rPr>
          <w:rFonts w:ascii="Arial" w:hAnsi="Arial" w:cs="Arial"/>
        </w:rPr>
        <w:t>: Introduce las credenciales de tu base de datos.</w:t>
      </w:r>
    </w:p>
    <w:p w14:paraId="242F1DC6" w14:textId="77777777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proofErr w:type="spellStart"/>
      <w:r w:rsidRPr="0069227F">
        <w:rPr>
          <w:rFonts w:ascii="Arial" w:hAnsi="Arial" w:cs="Arial"/>
        </w:rPr>
        <w:t>Database</w:t>
      </w:r>
      <w:proofErr w:type="spellEnd"/>
      <w:r w:rsidRPr="0069227F">
        <w:rPr>
          <w:rFonts w:ascii="Arial" w:hAnsi="Arial" w:cs="Arial"/>
        </w:rPr>
        <w:t xml:space="preserve">: Nombre de la base de datos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 xml:space="preserve"> (este suele ser el nombre de tu instancia de </w:t>
      </w:r>
      <w:proofErr w:type="spellStart"/>
      <w:r w:rsidRPr="0069227F">
        <w:rPr>
          <w:rFonts w:ascii="Arial" w:hAnsi="Arial" w:cs="Arial"/>
        </w:rPr>
        <w:t>Odoo</w:t>
      </w:r>
      <w:proofErr w:type="spellEnd"/>
      <w:r w:rsidRPr="0069227F">
        <w:rPr>
          <w:rFonts w:ascii="Arial" w:hAnsi="Arial" w:cs="Arial"/>
        </w:rPr>
        <w:t>).</w:t>
      </w:r>
    </w:p>
    <w:p w14:paraId="4DC2E714" w14:textId="3E95FB5D" w:rsidR="0069227F" w:rsidRPr="0069227F" w:rsidRDefault="0069227F" w:rsidP="0069227F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</w:rPr>
      </w:pPr>
      <w:r w:rsidRPr="0069227F">
        <w:rPr>
          <w:rFonts w:ascii="Arial" w:hAnsi="Arial" w:cs="Arial"/>
        </w:rPr>
        <w:t xml:space="preserve">Haz clic en </w:t>
      </w:r>
      <w:proofErr w:type="spellStart"/>
      <w:r w:rsidRPr="0069227F">
        <w:rPr>
          <w:rFonts w:ascii="Arial" w:hAnsi="Arial" w:cs="Arial"/>
        </w:rPr>
        <w:t>Save</w:t>
      </w:r>
      <w:proofErr w:type="spellEnd"/>
      <w:r w:rsidRPr="0069227F">
        <w:rPr>
          <w:rFonts w:ascii="Arial" w:hAnsi="Arial" w:cs="Arial"/>
        </w:rPr>
        <w:t xml:space="preserve"> para conectar.</w:t>
      </w:r>
    </w:p>
    <w:p w14:paraId="29BE28A5" w14:textId="77777777" w:rsidR="0069227F" w:rsidRDefault="0069227F" w:rsidP="0069227F">
      <w:pPr>
        <w:jc w:val="both"/>
      </w:pPr>
      <w:r>
        <w:rPr>
          <w:rFonts w:ascii="Arial" w:hAnsi="Arial" w:cs="Arial"/>
        </w:rPr>
        <w:t>Una vez a</w:t>
      </w:r>
      <w:r w:rsidRPr="0069227F">
        <w:rPr>
          <w:rFonts w:ascii="Arial" w:hAnsi="Arial" w:cs="Arial"/>
        </w:rPr>
        <w:t>ñ</w:t>
      </w:r>
      <w:r>
        <w:rPr>
          <w:rFonts w:ascii="Arial" w:hAnsi="Arial" w:cs="Arial"/>
        </w:rPr>
        <w:t>adida la conexión accedemos a ‘’</w:t>
      </w:r>
      <w:proofErr w:type="spellStart"/>
      <w:r w:rsidRPr="0069227F">
        <w:rPr>
          <w:rFonts w:ascii="Arial" w:hAnsi="Arial" w:cs="Arial"/>
        </w:rPr>
        <w:t>Databases</w:t>
      </w:r>
      <w:proofErr w:type="spellEnd"/>
      <w:r w:rsidRPr="0069227F">
        <w:rPr>
          <w:rFonts w:ascii="Arial" w:hAnsi="Arial" w:cs="Arial"/>
        </w:rPr>
        <w:t xml:space="preserve"> &gt; [Nombre de tu base de datos] &gt; </w:t>
      </w:r>
      <w:proofErr w:type="spellStart"/>
      <w:r w:rsidRPr="0069227F">
        <w:rPr>
          <w:rFonts w:ascii="Arial" w:hAnsi="Arial" w:cs="Arial"/>
        </w:rPr>
        <w:t>Schemas</w:t>
      </w:r>
      <w:proofErr w:type="spellEnd"/>
      <w:r w:rsidRPr="0069227F">
        <w:rPr>
          <w:rFonts w:ascii="Arial" w:hAnsi="Arial" w:cs="Arial"/>
        </w:rPr>
        <w:t xml:space="preserve"> &gt; </w:t>
      </w:r>
      <w:proofErr w:type="spellStart"/>
      <w:r w:rsidRPr="0069227F">
        <w:rPr>
          <w:rFonts w:ascii="Arial" w:hAnsi="Arial" w:cs="Arial"/>
        </w:rPr>
        <w:t>public</w:t>
      </w:r>
      <w:proofErr w:type="spellEnd"/>
      <w:r w:rsidRPr="0069227F">
        <w:rPr>
          <w:rFonts w:ascii="Arial" w:hAnsi="Arial" w:cs="Arial"/>
        </w:rPr>
        <w:t xml:space="preserve"> &gt; Tables.</w:t>
      </w:r>
      <w:r>
        <w:rPr>
          <w:rFonts w:ascii="Arial" w:hAnsi="Arial" w:cs="Arial"/>
        </w:rPr>
        <w:t>’’ Y buscamos las tablas que empiecen por “stock_” que son las que suelen formar parte del Módulo de inventario</w:t>
      </w:r>
      <w:r w:rsidRPr="0069227F">
        <w:t xml:space="preserve"> </w:t>
      </w:r>
    </w:p>
    <w:p w14:paraId="6FA3022E" w14:textId="15BA5E3E" w:rsidR="0069227F" w:rsidRPr="0098193B" w:rsidRDefault="0069227F" w:rsidP="0069227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948955" wp14:editId="27AB846C">
            <wp:extent cx="5707173" cy="2713512"/>
            <wp:effectExtent l="0" t="0" r="8255" b="0"/>
            <wp:docPr id="711119177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19177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" t="11732" b="5964"/>
                    <a:stretch/>
                  </pic:blipFill>
                  <pic:spPr bwMode="auto">
                    <a:xfrm>
                      <a:off x="0" y="0"/>
                      <a:ext cx="5713664" cy="271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27F" w:rsidRPr="0098193B" w:rsidSect="00774534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52809" w14:textId="77777777" w:rsidR="006B07A0" w:rsidRDefault="006B07A0" w:rsidP="008B3F2F">
      <w:pPr>
        <w:spacing w:after="0" w:line="240" w:lineRule="auto"/>
      </w:pPr>
      <w:r>
        <w:separator/>
      </w:r>
    </w:p>
  </w:endnote>
  <w:endnote w:type="continuationSeparator" w:id="0">
    <w:p w14:paraId="492D5970" w14:textId="77777777" w:rsidR="006B07A0" w:rsidRDefault="006B07A0" w:rsidP="008B3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1946293"/>
      <w:docPartObj>
        <w:docPartGallery w:val="Page Numbers (Bottom of Page)"/>
        <w:docPartUnique/>
      </w:docPartObj>
    </w:sdtPr>
    <w:sdtContent>
      <w:p w14:paraId="49B5212C" w14:textId="5F7A5F14" w:rsidR="008B3F2F" w:rsidRDefault="008B3F2F">
        <w:pPr>
          <w:pStyle w:val="Piedepgina"/>
        </w:pPr>
        <w:r w:rsidRPr="008B3F2F"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EA1246D" wp14:editId="31333DB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846639083" name="Group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82082153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FF5F3C" w14:textId="77777777" w:rsidR="008B3F2F" w:rsidRDefault="008B3F2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1239234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149589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818490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EA1246D" id="Group 11" o:spid="_x0000_s1028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" filled="f" stroked="f">
                    <v:textbox inset="0,0,0,0">
                      <w:txbxContent>
                        <w:p w14:paraId="36FF5F3C" w14:textId="77777777" w:rsidR="008B3F2F" w:rsidRDefault="008B3F2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43ADB6" w14:textId="77777777" w:rsidR="006B07A0" w:rsidRDefault="006B07A0" w:rsidP="008B3F2F">
      <w:pPr>
        <w:spacing w:after="0" w:line="240" w:lineRule="auto"/>
      </w:pPr>
      <w:r>
        <w:separator/>
      </w:r>
    </w:p>
  </w:footnote>
  <w:footnote w:type="continuationSeparator" w:id="0">
    <w:p w14:paraId="0FFE9A6A" w14:textId="77777777" w:rsidR="006B07A0" w:rsidRDefault="006B07A0" w:rsidP="008B3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41B64"/>
    <w:multiLevelType w:val="multilevel"/>
    <w:tmpl w:val="288A8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94F71"/>
    <w:multiLevelType w:val="multilevel"/>
    <w:tmpl w:val="ECA2A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453A6"/>
    <w:multiLevelType w:val="multilevel"/>
    <w:tmpl w:val="A682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CC075B"/>
    <w:multiLevelType w:val="hybridMultilevel"/>
    <w:tmpl w:val="CE16E1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729AA"/>
    <w:multiLevelType w:val="hybridMultilevel"/>
    <w:tmpl w:val="1160F6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1E2814"/>
    <w:multiLevelType w:val="multilevel"/>
    <w:tmpl w:val="765A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429AF"/>
    <w:multiLevelType w:val="hybridMultilevel"/>
    <w:tmpl w:val="884062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3F6FCE"/>
    <w:multiLevelType w:val="multilevel"/>
    <w:tmpl w:val="2956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4F3DBE"/>
    <w:multiLevelType w:val="multilevel"/>
    <w:tmpl w:val="C794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650E1E"/>
    <w:multiLevelType w:val="hybridMultilevel"/>
    <w:tmpl w:val="32B832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34272"/>
    <w:multiLevelType w:val="hybridMultilevel"/>
    <w:tmpl w:val="A2BEB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851B12"/>
    <w:multiLevelType w:val="multilevel"/>
    <w:tmpl w:val="91E0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737798">
    <w:abstractNumId w:val="6"/>
  </w:num>
  <w:num w:numId="2" w16cid:durableId="1193766218">
    <w:abstractNumId w:val="9"/>
  </w:num>
  <w:num w:numId="3" w16cid:durableId="26806498">
    <w:abstractNumId w:val="10"/>
  </w:num>
  <w:num w:numId="4" w16cid:durableId="474568086">
    <w:abstractNumId w:val="3"/>
  </w:num>
  <w:num w:numId="5" w16cid:durableId="536550044">
    <w:abstractNumId w:val="8"/>
  </w:num>
  <w:num w:numId="6" w16cid:durableId="1867209567">
    <w:abstractNumId w:val="2"/>
  </w:num>
  <w:num w:numId="7" w16cid:durableId="1147819540">
    <w:abstractNumId w:val="1"/>
  </w:num>
  <w:num w:numId="8" w16cid:durableId="5793915">
    <w:abstractNumId w:val="0"/>
  </w:num>
  <w:num w:numId="9" w16cid:durableId="1129012867">
    <w:abstractNumId w:val="11"/>
  </w:num>
  <w:num w:numId="10" w16cid:durableId="562175560">
    <w:abstractNumId w:val="5"/>
  </w:num>
  <w:num w:numId="11" w16cid:durableId="2115443477">
    <w:abstractNumId w:val="7"/>
  </w:num>
  <w:num w:numId="12" w16cid:durableId="9404073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34"/>
    <w:rsid w:val="00031BF7"/>
    <w:rsid w:val="000408A4"/>
    <w:rsid w:val="00053F53"/>
    <w:rsid w:val="000B40A8"/>
    <w:rsid w:val="000B62B9"/>
    <w:rsid w:val="000E132A"/>
    <w:rsid w:val="0019246C"/>
    <w:rsid w:val="002373BE"/>
    <w:rsid w:val="002F6F10"/>
    <w:rsid w:val="0039684E"/>
    <w:rsid w:val="00402655"/>
    <w:rsid w:val="005D6E71"/>
    <w:rsid w:val="0069227F"/>
    <w:rsid w:val="006B07A0"/>
    <w:rsid w:val="00734393"/>
    <w:rsid w:val="00774534"/>
    <w:rsid w:val="00851EDC"/>
    <w:rsid w:val="008B3F2F"/>
    <w:rsid w:val="0098193B"/>
    <w:rsid w:val="00A213A3"/>
    <w:rsid w:val="00A7369A"/>
    <w:rsid w:val="00AD438C"/>
    <w:rsid w:val="00C65717"/>
    <w:rsid w:val="00D35F33"/>
    <w:rsid w:val="00D36A57"/>
    <w:rsid w:val="00E8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A0C04"/>
  <w15:chartTrackingRefBased/>
  <w15:docId w15:val="{0A872D5D-D6DE-47CD-AAE8-C9AAA45FD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27F"/>
  </w:style>
  <w:style w:type="paragraph" w:styleId="Ttulo1">
    <w:name w:val="heading 1"/>
    <w:basedOn w:val="Normal"/>
    <w:next w:val="Normal"/>
    <w:link w:val="Ttulo1Car"/>
    <w:uiPriority w:val="9"/>
    <w:qFormat/>
    <w:rsid w:val="007745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4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745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45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45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45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45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45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45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45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745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745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453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453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453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453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453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453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45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4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45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45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45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453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453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453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45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453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4534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74534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74534"/>
    <w:rPr>
      <w:rFonts w:eastAsiaTheme="minorEastAsia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B3F2F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8B3F2F"/>
    <w:pPr>
      <w:spacing w:before="240" w:after="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B3F2F"/>
    <w:pPr>
      <w:spacing w:after="0"/>
      <w:ind w:left="22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8B3F2F"/>
    <w:pP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B3F2F"/>
    <w:pP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B3F2F"/>
    <w:pP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B3F2F"/>
    <w:pP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B3F2F"/>
    <w:pP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B3F2F"/>
    <w:pPr>
      <w:spacing w:after="0"/>
      <w:ind w:left="154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B3F2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B3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3F2F"/>
  </w:style>
  <w:style w:type="paragraph" w:styleId="Piedepgina">
    <w:name w:val="footer"/>
    <w:basedOn w:val="Normal"/>
    <w:link w:val="PiedepginaCar"/>
    <w:uiPriority w:val="99"/>
    <w:unhideWhenUsed/>
    <w:rsid w:val="008B3F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0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</Pages>
  <Words>940</Words>
  <Characters>5171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Guía de instalación de la asignatura</vt:lpstr>
      <vt:lpstr>Guía de instalación de la asignatura</vt:lpstr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instalación de la asignatura</dc:title>
  <dc:subject>Sistemas de gestión empresarial</dc:subject>
  <dc:creator>Pelayo Palacio Suárez</dc:creator>
  <cp:keywords/>
  <dc:description/>
  <cp:lastModifiedBy>Pelayo Palacio Suárez</cp:lastModifiedBy>
  <cp:revision>4</cp:revision>
  <dcterms:created xsi:type="dcterms:W3CDTF">2024-10-17T14:53:00Z</dcterms:created>
  <dcterms:modified xsi:type="dcterms:W3CDTF">2024-10-29T19:29:00Z</dcterms:modified>
</cp:coreProperties>
</file>