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AE0" w14:textId="05998F66" w:rsidR="00B32ED1" w:rsidRPr="009C4364" w:rsidRDefault="000D167A" w:rsidP="00F2621A">
      <w:pPr>
        <w:bidi w:val="0"/>
        <w:jc w:val="center"/>
        <w:rPr>
          <w:rFonts w:asciiTheme="majorBidi" w:hAnsiTheme="majorBidi" w:cstheme="majorBidi"/>
          <w:b/>
          <w:bCs/>
          <w:sz w:val="28"/>
          <w:szCs w:val="28"/>
        </w:rPr>
      </w:pPr>
      <w:r>
        <w:rPr>
          <w:rFonts w:asciiTheme="majorBidi" w:hAnsiTheme="majorBidi" w:cstheme="majorBidi"/>
          <w:b/>
          <w:bCs/>
          <w:sz w:val="28"/>
          <w:szCs w:val="28"/>
        </w:rPr>
        <w:t>`</w:t>
      </w:r>
      <w:r w:rsidR="00B3684A" w:rsidRPr="009C4364">
        <w:rPr>
          <w:rFonts w:asciiTheme="majorBidi" w:hAnsiTheme="majorBidi" w:cstheme="majorBidi"/>
          <w:b/>
          <w:bCs/>
          <w:sz w:val="28"/>
          <w:szCs w:val="28"/>
        </w:rPr>
        <w:t>Abstract</w:t>
      </w:r>
    </w:p>
    <w:p w14:paraId="13DF8DFD" w14:textId="495425FB" w:rsidR="00B3684A" w:rsidRPr="009C4364" w:rsidRDefault="00434A1D" w:rsidP="00434A1D">
      <w:pPr>
        <w:bidi w:val="0"/>
        <w:rPr>
          <w:rFonts w:asciiTheme="majorBidi" w:hAnsiTheme="majorBidi" w:cstheme="majorBidi"/>
        </w:rPr>
      </w:pPr>
      <w:r w:rsidRPr="00434A1D">
        <w:rPr>
          <w:rFonts w:asciiTheme="majorBidi" w:hAnsiTheme="majorBidi" w:cstheme="majorBidi"/>
        </w:rPr>
        <w:t>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By integrating voice recognition technology, players can navigate the game world, interact with characters, and complete challenges while learning and practicing their chosen languages. 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By combining the</w:t>
      </w:r>
      <w:r w:rsidR="00116290" w:rsidRPr="009C4364">
        <w:rPr>
          <w:rFonts w:asciiTheme="majorBidi" w:hAnsiTheme="majorBidi" w:cstheme="majorBidi"/>
        </w:rPr>
        <w:t xml:space="preserve"> </w:t>
      </w:r>
      <w:r w:rsidR="00B3684A"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260B541E" w14:textId="01667EAF" w:rsidR="00036335" w:rsidRPr="009C4364"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FootnoteReference"/>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FootnoteReference"/>
          <w:rFonts w:asciiTheme="majorBidi" w:hAnsiTheme="majorBidi" w:cstheme="majorBidi"/>
        </w:rPr>
        <w:footnoteReference w:id="2"/>
      </w:r>
      <w:r w:rsidR="006C2B17" w:rsidRPr="009C4364">
        <w:rPr>
          <w:rStyle w:val="FootnoteReference"/>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One of the key features of our game is the inclusion of language-teaching questions during gameplay. These questions are designed to reinforce language concepts and provide players with practical examples of how to use the language in real-life situations. For example, players may be asked to respond to common greetings or phrases, such as "What do you say when you meet someone for the first time?" These questions not only 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In conclusion, our Unity game represents an innovative approach to language learning that combines the interactive and immersive </w:t>
      </w:r>
      <w:r w:rsidRPr="009C4364">
        <w:rPr>
          <w:rFonts w:asciiTheme="majorBidi" w:hAnsiTheme="majorBidi" w:cstheme="majorBidi"/>
        </w:rPr>
        <w:lastRenderedPageBreak/>
        <w:t>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3348EEDA" w:rsidR="009C70E4" w:rsidRPr="00FE0875" w:rsidRDefault="009C70E4" w:rsidP="00CA6BD2">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The practice not only paves the way for authentic experiences by allowing travelers to engage more profoundly with the local culture and people, but it also equips them with the tools to navigate foreign landscapes safely and smartly</w:t>
      </w:r>
      <w:r w:rsidR="009B13A7">
        <w:rPr>
          <w:rStyle w:val="FootnoteReference"/>
          <w:rFonts w:asciiTheme="majorBidi" w:hAnsiTheme="majorBidi" w:cstheme="majorBidi"/>
          <w:lang w:eastAsia="ja-JP"/>
        </w:rPr>
        <w:footnoteReference w:id="3"/>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 xml:space="preserve">Speaking the local language also gives you the ability to save, since knowing the language allows you to negotiate better deals, bypassing the 'tourist tax' that inflates the prices of services and goods.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FootnoteReference"/>
          <w:rFonts w:asciiTheme="majorBidi" w:hAnsiTheme="majorBidi" w:cstheme="majorBidi"/>
          <w:lang w:eastAsia="ja-JP"/>
        </w:rPr>
        <w:footnoteReference w:id="4"/>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enable students to study or learn anytime and anywhere. These user-friendly tools can make 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FootnoteReference"/>
          <w:rFonts w:asciiTheme="majorBidi" w:hAnsiTheme="majorBidi" w:cstheme="majorBidi"/>
          <w:lang w:eastAsia="ja-JP"/>
        </w:rPr>
        <w:footnoteReference w:id="5"/>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lastRenderedPageBreak/>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r w:rsidR="00FE0875" w:rsidRPr="00FE0875">
        <w:rPr>
          <w:rFonts w:asciiTheme="majorBidi" w:hAnsiTheme="majorBidi" w:cstheme="majorBidi"/>
        </w:rPr>
        <w:t>exchange</w:t>
      </w:r>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ListParagraph"/>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ListParagraph"/>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6F1EE377">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FootnoteReference"/>
          <w:rFonts w:asciiTheme="majorBidi" w:hAnsiTheme="majorBidi" w:cstheme="majorBidi"/>
        </w:rPr>
        <w:footnoteReference w:id="6"/>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FootnoteReference"/>
          <w:rFonts w:asciiTheme="majorBidi" w:hAnsiTheme="majorBidi" w:cstheme="majorBidi"/>
        </w:rPr>
        <w:footnoteReference w:id="7"/>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By incorporating contextual clues such as sentence structure, tone, and surrounding words, 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ListParagraph"/>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FootnoteReference"/>
          <w:rFonts w:asciiTheme="majorBidi" w:hAnsiTheme="majorBidi" w:cstheme="majorBidi"/>
        </w:rPr>
        <w:footnoteReference w:id="8"/>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FootnoteReference"/>
          <w:rFonts w:asciiTheme="majorBidi" w:hAnsiTheme="majorBidi" w:cstheme="majorBidi"/>
        </w:rPr>
        <w:footnoteReference w:id="9"/>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w:t>
      </w:r>
      <w:r w:rsidRPr="0058104F">
        <w:rPr>
          <w:rFonts w:asciiTheme="majorBidi" w:hAnsiTheme="majorBidi" w:cstheme="majorBidi"/>
        </w:rPr>
        <w:lastRenderedPageBreak/>
        <w:t>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ListParagraph"/>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lastRenderedPageBreak/>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788E199E" w14:textId="77777777" w:rsidR="00EB6B8B" w:rsidRDefault="00EB6B8B" w:rsidP="00AE41BB">
      <w:pPr>
        <w:spacing w:after="0" w:line="360" w:lineRule="auto"/>
        <w:ind w:right="446"/>
        <w:jc w:val="right"/>
        <w:rPr>
          <w:rFonts w:asciiTheme="majorBidi" w:hAnsiTheme="majorBidi" w:cstheme="majorBidi"/>
          <w:rtl/>
        </w:rPr>
      </w:pPr>
    </w:p>
    <w:p w14:paraId="1F176C1C" w14:textId="77777777" w:rsidR="00EB6B8B" w:rsidRDefault="00EB6B8B" w:rsidP="00AE41BB">
      <w:pPr>
        <w:spacing w:after="0" w:line="360" w:lineRule="auto"/>
        <w:ind w:right="446"/>
        <w:jc w:val="right"/>
        <w:rPr>
          <w:rFonts w:asciiTheme="majorBidi" w:hAnsiTheme="majorBidi" w:cstheme="majorBidi"/>
          <w:rtl/>
        </w:rPr>
      </w:pPr>
    </w:p>
    <w:p w14:paraId="3D2F8EE7" w14:textId="5AF64FAD" w:rsidR="00EB6B8B" w:rsidRDefault="00EB6B8B" w:rsidP="00AE41BB">
      <w:pPr>
        <w:spacing w:after="0" w:line="360" w:lineRule="auto"/>
        <w:ind w:right="446"/>
        <w:jc w:val="right"/>
        <w:rPr>
          <w:rFonts w:asciiTheme="majorBidi" w:hAnsiTheme="majorBidi" w:cstheme="majorBidi"/>
          <w:rtl/>
        </w:rPr>
      </w:pPr>
      <w:r>
        <w:rPr>
          <w:rFonts w:asciiTheme="majorBidi" w:hAnsiTheme="majorBidi" w:cstheme="majorBidi" w:hint="cs"/>
          <w:rtl/>
        </w:rPr>
        <w:t>לא לבדיקה :</w:t>
      </w:r>
    </w:p>
    <w:p w14:paraId="213E4621" w14:textId="77777777" w:rsidR="00EB6B8B" w:rsidRDefault="00EB6B8B" w:rsidP="00AE41BB">
      <w:pPr>
        <w:spacing w:after="0" w:line="360" w:lineRule="auto"/>
        <w:ind w:right="446"/>
        <w:jc w:val="right"/>
        <w:rPr>
          <w:rFonts w:asciiTheme="majorBidi" w:hAnsiTheme="majorBidi" w:cstheme="majorBidi"/>
          <w:rtl/>
        </w:rPr>
      </w:pPr>
    </w:p>
    <w:p w14:paraId="6194D47B" w14:textId="77777777" w:rsidR="00EB6B8B" w:rsidRDefault="00EB6B8B" w:rsidP="00AE41BB">
      <w:pPr>
        <w:spacing w:after="0" w:line="360" w:lineRule="auto"/>
        <w:ind w:right="446"/>
        <w:jc w:val="right"/>
        <w:rPr>
          <w:rFonts w:asciiTheme="majorBidi" w:hAnsiTheme="majorBidi" w:cstheme="majorBidi"/>
          <w:rtl/>
        </w:rPr>
      </w:pPr>
    </w:p>
    <w:p w14:paraId="1D599B4A" w14:textId="6D1534BB" w:rsidR="00AE41BB" w:rsidRDefault="00AE41BB" w:rsidP="00AE41BB">
      <w:pPr>
        <w:spacing w:after="0" w:line="360" w:lineRule="auto"/>
        <w:ind w:right="446"/>
        <w:jc w:val="right"/>
        <w:rPr>
          <w:rFonts w:asciiTheme="majorBidi" w:hAnsiTheme="majorBidi" w:cstheme="majorBidi"/>
          <w:b/>
          <w:bCs/>
          <w:sz w:val="32"/>
          <w:szCs w:val="32"/>
          <w:rtl/>
          <w:lang w:eastAsia="ja-JP"/>
        </w:rPr>
      </w:pPr>
      <w:r>
        <w:rPr>
          <w:rFonts w:asciiTheme="majorBidi" w:hAnsiTheme="majorBidi" w:cstheme="majorBidi"/>
          <w:b/>
          <w:bCs/>
          <w:sz w:val="32"/>
          <w:szCs w:val="32"/>
          <w:lang w:eastAsia="ja-JP"/>
        </w:rPr>
        <w:lastRenderedPageBreak/>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Achievements</w:t>
      </w:r>
    </w:p>
    <w:p w14:paraId="03050247" w14:textId="77777777" w:rsidR="00EB6B8B" w:rsidRDefault="00EB6B8B" w:rsidP="00EB6B8B">
      <w:pPr>
        <w:spacing w:after="0" w:line="360" w:lineRule="auto"/>
        <w:ind w:right="446"/>
        <w:jc w:val="center"/>
        <w:rPr>
          <w:rFonts w:asciiTheme="majorBidi" w:hAnsiTheme="majorBidi" w:cstheme="majorBidi"/>
          <w:b/>
          <w:bCs/>
          <w:sz w:val="32"/>
          <w:szCs w:val="32"/>
          <w:rtl/>
          <w:lang w:eastAsia="ja-JP"/>
        </w:rPr>
      </w:pPr>
    </w:p>
    <w:p w14:paraId="11A7182A" w14:textId="77777777" w:rsidR="00AE41BB" w:rsidRPr="00CB6053" w:rsidRDefault="00AE41BB" w:rsidP="00AE41BB">
      <w:pPr>
        <w:bidi w:val="0"/>
        <w:rPr>
          <w:rFonts w:asciiTheme="majorBidi" w:hAnsiTheme="majorBidi" w:cstheme="majorBidi"/>
          <w:vanish/>
        </w:rPr>
      </w:pPr>
      <w:r w:rsidRPr="00CB6053">
        <w:rPr>
          <w:rFonts w:asciiTheme="majorBidi" w:hAnsiTheme="majorBidi" w:cstheme="majorBidi"/>
          <w:vanish/>
          <w:rtl/>
        </w:rPr>
        <w:t>ראש הטופס</w:t>
      </w:r>
    </w:p>
    <w:p w14:paraId="5256B22A" w14:textId="77777777" w:rsidR="00AE41BB" w:rsidRPr="000C1E68" w:rsidRDefault="00AE41BB" w:rsidP="00AE41BB">
      <w:pPr>
        <w:bidi w:val="0"/>
        <w:rPr>
          <w:rFonts w:asciiTheme="majorBidi" w:hAnsiTheme="majorBidi" w:cstheme="majorBidi"/>
          <w:vanish/>
        </w:rPr>
      </w:pPr>
      <w:r w:rsidRPr="000C1E68">
        <w:rPr>
          <w:rFonts w:asciiTheme="majorBidi" w:hAnsiTheme="majorBidi" w:cstheme="majorBidi"/>
          <w:vanish/>
          <w:rtl/>
        </w:rPr>
        <w:t>ראש הטופס</w:t>
      </w:r>
    </w:p>
    <w:p w14:paraId="40227D78"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i/>
          <w:iCs/>
          <w:sz w:val="28"/>
          <w:szCs w:val="28"/>
          <w:lang w:eastAsia="ja-JP"/>
        </w:rPr>
        <w:t>4.1 Outcomes</w:t>
      </w:r>
    </w:p>
    <w:p w14:paraId="1F572276"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47B730A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0BE967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DBB1DE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62FDC3DB" w14:textId="7A9FC0FA"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hint="cs"/>
          <w:i/>
          <w:iCs/>
          <w:sz w:val="28"/>
          <w:szCs w:val="28"/>
          <w:rtl/>
          <w:lang w:eastAsia="ja-JP"/>
        </w:rPr>
        <w:t xml:space="preserve">  </w:t>
      </w:r>
      <w:r>
        <w:rPr>
          <w:rFonts w:asciiTheme="majorBidi" w:hAnsiTheme="majorBidi" w:cstheme="majorBidi"/>
          <w:i/>
          <w:iCs/>
          <w:sz w:val="28"/>
          <w:szCs w:val="28"/>
          <w:lang w:eastAsia="ja-JP"/>
        </w:rPr>
        <w:t xml:space="preserve">        </w:t>
      </w:r>
    </w:p>
    <w:p w14:paraId="47D1ECCA"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60B6CF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5C7AB5E"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6132FCB"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C00850C" w14:textId="2805EAF3" w:rsidR="00AE41BB" w:rsidRDefault="00AE41BB" w:rsidP="00AE41BB">
      <w:pPr>
        <w:spacing w:after="0" w:line="360" w:lineRule="auto"/>
        <w:ind w:right="446" w:firstLine="720"/>
        <w:contextualSpacing/>
        <w:jc w:val="right"/>
        <w:rPr>
          <w:rFonts w:asciiTheme="majorBidi" w:hAnsiTheme="majorBidi" w:cstheme="majorBidi"/>
          <w:i/>
          <w:iCs/>
          <w:sz w:val="28"/>
          <w:szCs w:val="28"/>
          <w:rtl/>
          <w:lang w:eastAsia="ja-JP"/>
        </w:rPr>
      </w:pPr>
      <w:r>
        <w:rPr>
          <w:rFonts w:asciiTheme="majorBidi" w:hAnsiTheme="majorBidi" w:cstheme="majorBidi"/>
          <w:i/>
          <w:iCs/>
          <w:sz w:val="28"/>
          <w:szCs w:val="28"/>
          <w:lang w:eastAsia="ja-JP"/>
        </w:rPr>
        <w:t>4.2 Unique Features</w:t>
      </w:r>
    </w:p>
    <w:p w14:paraId="0AFCC85F" w14:textId="77777777" w:rsidR="00AE41BB" w:rsidRPr="007A5BDD"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E9FA208" w14:textId="77777777" w:rsidR="00AE41BB" w:rsidRDefault="00AE41BB" w:rsidP="00AE41BB">
      <w:pPr>
        <w:spacing w:line="360" w:lineRule="auto"/>
        <w:ind w:firstLine="720"/>
        <w:jc w:val="right"/>
        <w:rPr>
          <w:rFonts w:asciiTheme="majorBidi" w:hAnsiTheme="majorBidi" w:cstheme="majorBidi"/>
          <w:sz w:val="24"/>
          <w:szCs w:val="24"/>
          <w:u w:val="single"/>
        </w:rPr>
      </w:pPr>
      <w:r w:rsidRPr="00A95B9C">
        <w:rPr>
          <w:rFonts w:asciiTheme="majorBidi" w:hAnsiTheme="majorBidi" w:cstheme="majorBidi"/>
          <w:sz w:val="24"/>
          <w:szCs w:val="24"/>
        </w:rPr>
        <w:t xml:space="preserve">        </w:t>
      </w:r>
      <w:r>
        <w:rPr>
          <w:rFonts w:asciiTheme="majorBidi" w:hAnsiTheme="majorBidi" w:cstheme="majorBidi"/>
          <w:sz w:val="24"/>
          <w:szCs w:val="24"/>
          <w:u w:val="single"/>
        </w:rPr>
        <w:t>4.2.1 Unity Engine for Modeling a 2D Environment:</w:t>
      </w:r>
    </w:p>
    <w:p w14:paraId="6D17C540"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43F718DE"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p>
    <w:p w14:paraId="7981D6C9"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4.2.2 Voice Recognition Integration:</w:t>
      </w:r>
      <w:r w:rsidRPr="00AE41BB">
        <w:rPr>
          <w:rFonts w:asciiTheme="majorBidi" w:hAnsiTheme="majorBidi" w:cstheme="majorBidi" w:hint="cs"/>
          <w:sz w:val="24"/>
          <w:szCs w:val="24"/>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Voice recognition integration is a cornerstone of our project, offering a unique combination of challenge and opportunity in a two-dimensional environment. This technology will be essential for real-time pronunciation assessment and feedback, a task that requires a 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lastRenderedPageBreak/>
        <w:t xml:space="preserve">       </w:t>
      </w:r>
      <w:r w:rsidRPr="00AE41BB">
        <w:rPr>
          <w:rFonts w:asciiTheme="majorBidi" w:hAnsiTheme="majorBidi" w:cstheme="majorBidi"/>
          <w:sz w:val="24"/>
          <w:szCs w:val="24"/>
          <w:u w:val="single"/>
        </w:rPr>
        <w:t>4.2.3 Gamification and Progress Tracking:</w:t>
      </w:r>
      <w:r w:rsidRPr="00AE41BB">
        <w:rPr>
          <w:rFonts w:asciiTheme="majorBidi" w:hAnsiTheme="majorBidi" w:cstheme="majorBidi" w:hint="cs"/>
          <w:sz w:val="24"/>
          <w:szCs w:val="24"/>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 web-based interface will track and display users' progress. This dashboard will show the user's language development over time and will show the user where he needs to improve and in which subjects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4.2.4 Cloud Integration for User Progress and Accessibility:</w:t>
      </w:r>
      <w:r w:rsidRPr="00AE41BB">
        <w:rPr>
          <w:rFonts w:asciiTheme="majorBidi" w:hAnsiTheme="majorBidi" w:cstheme="majorBidi" w:hint="cs"/>
          <w:sz w:val="24"/>
          <w:szCs w:val="24"/>
          <w:u w:val="single"/>
          <w:rtl/>
        </w:rPr>
        <w:t xml:space="preserve">  </w:t>
      </w:r>
    </w:p>
    <w:p w14:paraId="6352922A"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71BE3889"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298BD376"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743C1AB9" w14:textId="77777777" w:rsidR="00AE41BB" w:rsidRPr="00AE41BB" w:rsidRDefault="00AE41BB" w:rsidP="00AE41BB">
      <w:pPr>
        <w:spacing w:line="360" w:lineRule="auto"/>
        <w:ind w:firstLine="720"/>
        <w:jc w:val="right"/>
        <w:rPr>
          <w:rFonts w:asciiTheme="majorBidi" w:hAnsiTheme="majorBidi" w:cstheme="majorBidi"/>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7777777" w:rsidR="00AE41BB" w:rsidRPr="00AE41BB" w:rsidRDefault="00AE41BB" w:rsidP="00AE41BB">
      <w:pPr>
        <w:bidi w:val="0"/>
        <w:spacing w:line="360" w:lineRule="auto"/>
        <w:rPr>
          <w:rFonts w:asciiTheme="majorBidi" w:hAnsiTheme="majorBidi" w:cstheme="majorBidi"/>
          <w:rtl/>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comparison algorithm will assess how well the user's pronunciation matches the expected pronunciation by evaluating the similarity between the two text strings. Based on this comparison, the system will provide the user with a percentage score or a simple qualitative </w:t>
      </w:r>
      <w:r w:rsidRPr="00AE41BB">
        <w:rPr>
          <w:rFonts w:asciiTheme="majorBidi" w:hAnsiTheme="majorBidi" w:cstheme="majorBidi"/>
        </w:rPr>
        <w:lastRenderedPageBreak/>
        <w:t>assessment (</w:t>
      </w:r>
      <w:proofErr w:type="spellStart"/>
      <w:r w:rsidRPr="00AE41BB">
        <w:rPr>
          <w:rFonts w:asciiTheme="majorBidi" w:hAnsiTheme="majorBidi" w:cstheme="majorBidi"/>
        </w:rPr>
        <w:t>eg</w:t>
      </w:r>
      <w:proofErr w:type="spellEnd"/>
      <w:r w:rsidRPr="00AE41BB">
        <w:rPr>
          <w:rFonts w:asciiTheme="majorBidi" w:hAnsiTheme="majorBidi" w:cstheme="majorBidi"/>
        </w:rPr>
        <w:t xml:space="preserve">, "good", "needs improvement") to indicate how well they have pronounced the word or phrase. </w:t>
      </w: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27D29A89" w14:textId="77777777" w:rsidR="000C1E68" w:rsidRPr="00AE41BB" w:rsidRDefault="000C1E68" w:rsidP="000C1E68">
      <w:pPr>
        <w:bidi w:val="0"/>
        <w:rPr>
          <w:rFonts w:asciiTheme="majorBidi" w:hAnsiTheme="majorBidi" w:cstheme="majorBidi"/>
        </w:rPr>
      </w:pPr>
    </w:p>
    <w:p w14:paraId="40751E36" w14:textId="53B3738A" w:rsidR="00600D5A" w:rsidRPr="00AE41BB" w:rsidRDefault="00600D5A" w:rsidP="00600D5A">
      <w:pPr>
        <w:bidi w:val="0"/>
        <w:rPr>
          <w:rFonts w:asciiTheme="majorBidi" w:hAnsiTheme="majorBidi" w:cstheme="majorBidi"/>
        </w:rPr>
      </w:pPr>
    </w:p>
    <w:p w14:paraId="01BDDF44" w14:textId="31A65B66" w:rsidR="00F131AC" w:rsidRPr="009C4364" w:rsidRDefault="00F131AC" w:rsidP="00F131AC">
      <w:pPr>
        <w:bidi w:val="0"/>
        <w:rPr>
          <w:rFonts w:asciiTheme="majorBidi" w:hAnsiTheme="majorBidi" w:cstheme="majorBidi"/>
        </w:rPr>
      </w:pP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t>Reference:</w:t>
      </w:r>
    </w:p>
    <w:p w14:paraId="1E36F05F" w14:textId="77777777" w:rsidR="00EB6B8B" w:rsidRPr="009C4364" w:rsidRDefault="00EB6B8B" w:rsidP="00EB6B8B">
      <w:pPr>
        <w:bidi w:val="0"/>
        <w:rPr>
          <w:rFonts w:asciiTheme="majorBidi" w:hAnsiTheme="majorBidi" w:cstheme="majorBidi"/>
        </w:rPr>
      </w:pPr>
    </w:p>
    <w:sectPr w:rsidR="00EB6B8B" w:rsidRPr="009C4364" w:rsidSect="00EB6BDE">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0BD4" w14:textId="77777777" w:rsidR="00EB6BDE" w:rsidRDefault="00EB6BDE" w:rsidP="008C6AF5">
      <w:pPr>
        <w:spacing w:after="0" w:line="240" w:lineRule="auto"/>
      </w:pPr>
      <w:r>
        <w:separator/>
      </w:r>
    </w:p>
  </w:endnote>
  <w:endnote w:type="continuationSeparator" w:id="0">
    <w:p w14:paraId="59914F0F" w14:textId="77777777" w:rsidR="00EB6BDE" w:rsidRDefault="00EB6BDE"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Footer"/>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5C00" w14:textId="77777777" w:rsidR="00EB6BDE" w:rsidRDefault="00EB6BDE" w:rsidP="008C6AF5">
      <w:pPr>
        <w:spacing w:after="0" w:line="240" w:lineRule="auto"/>
      </w:pPr>
      <w:r>
        <w:separator/>
      </w:r>
    </w:p>
  </w:footnote>
  <w:footnote w:type="continuationSeparator" w:id="0">
    <w:p w14:paraId="1969F761" w14:textId="77777777" w:rsidR="00EB6BDE" w:rsidRDefault="00EB6BDE"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FootnoteReference"/>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FootnoteReference"/>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FootnoteText"/>
        <w:rPr>
          <w:rFonts w:hint="cs"/>
          <w:rtl/>
        </w:rPr>
      </w:pPr>
    </w:p>
  </w:footnote>
  <w:footnote w:id="3">
    <w:p w14:paraId="69EAF633" w14:textId="77C74903" w:rsidR="009B13A7" w:rsidRPr="00536D0A" w:rsidRDefault="00536D0A" w:rsidP="00536D0A">
      <w:pPr>
        <w:pStyle w:val="FootnoteText"/>
        <w:jc w:val="right"/>
        <w:rPr>
          <w:sz w:val="18"/>
          <w:szCs w:val="18"/>
        </w:rPr>
      </w:pPr>
      <w:r w:rsidRPr="00536D0A">
        <w:rPr>
          <w:sz w:val="18"/>
          <w:szCs w:val="18"/>
        </w:rPr>
        <w:t>Montserrat Iglesias:</w:t>
      </w:r>
      <w:r>
        <w:rPr>
          <w:sz w:val="18"/>
          <w:szCs w:val="18"/>
        </w:rPr>
        <w:t xml:space="preserve"> </w:t>
      </w:r>
      <w:r w:rsidRPr="00536D0A">
        <w:rPr>
          <w:sz w:val="18"/>
          <w:szCs w:val="18"/>
        </w:rPr>
        <w:t>"</w:t>
      </w:r>
      <w:r w:rsidR="00CA6BD2">
        <w:rPr>
          <w:sz w:val="18"/>
          <w:szCs w:val="18"/>
        </w:rPr>
        <w:t xml:space="preserve"> </w:t>
      </w:r>
      <w:r w:rsidRPr="00536D0A">
        <w:rPr>
          <w:sz w:val="18"/>
          <w:szCs w:val="18"/>
        </w:rPr>
        <w:t xml:space="preserve">Language Travel Supply: The Language Learning </w:t>
      </w:r>
      <w:proofErr w:type="spellStart"/>
      <w:r w:rsidRPr="00536D0A">
        <w:rPr>
          <w:sz w:val="18"/>
          <w:szCs w:val="18"/>
        </w:rPr>
        <w:t>Programm</w:t>
      </w:r>
      <w:r>
        <w:rPr>
          <w:sz w:val="18"/>
          <w:szCs w:val="18"/>
        </w:rPr>
        <w:t>e</w:t>
      </w:r>
      <w:proofErr w:type="spellEnd"/>
      <w:r>
        <w:rPr>
          <w:sz w:val="18"/>
          <w:szCs w:val="18"/>
        </w:rPr>
        <w:t>"</w:t>
      </w:r>
      <w:r>
        <w:rPr>
          <w:sz w:val="18"/>
          <w:szCs w:val="18"/>
          <w:rtl/>
        </w:rPr>
        <w:t xml:space="preserve">  </w:t>
      </w:r>
      <w:r>
        <w:rPr>
          <w:rStyle w:val="FootnoteReference"/>
        </w:rPr>
        <w:footnoteRef/>
      </w:r>
    </w:p>
  </w:footnote>
  <w:footnote w:id="4">
    <w:p w14:paraId="6EF00F1B" w14:textId="77777777" w:rsidR="009C70E4" w:rsidRPr="00FE0875" w:rsidRDefault="009C70E4" w:rsidP="00FE0875">
      <w:pPr>
        <w:pStyle w:val="FootnoteText"/>
        <w:bidi w:val="0"/>
        <w:rPr>
          <w:rFonts w:asciiTheme="majorBidi" w:hAnsiTheme="majorBidi" w:cstheme="majorBidi"/>
          <w:sz w:val="18"/>
          <w:szCs w:val="18"/>
          <w:rtl/>
        </w:rPr>
      </w:pPr>
      <w:r w:rsidRPr="00FE0875">
        <w:rPr>
          <w:rStyle w:val="FootnoteReference"/>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Frontiers: "Integrating Automatic Speech Recognition Technology Into Vocabulary Learning in a Flipped English Class for Chinese College Students"</w:t>
      </w:r>
    </w:p>
  </w:footnote>
  <w:footnote w:id="5">
    <w:p w14:paraId="0A806610" w14:textId="77777777" w:rsidR="009C70E4" w:rsidRDefault="009C70E4" w:rsidP="00FE0875">
      <w:pPr>
        <w:pStyle w:val="FootnoteText"/>
        <w:bidi w:val="0"/>
      </w:pPr>
      <w:r>
        <w:rPr>
          <w:rStyle w:val="FootnoteReference"/>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6">
    <w:p w14:paraId="39F609F2" w14:textId="496904AF" w:rsidR="00600D5A" w:rsidRPr="00FE0875" w:rsidRDefault="00600D5A" w:rsidP="009C4364">
      <w:pPr>
        <w:pStyle w:val="FootnoteText"/>
        <w:bidi w:val="0"/>
        <w:rPr>
          <w:rFonts w:asciiTheme="majorBidi" w:hAnsiTheme="majorBidi" w:cstheme="majorBidi"/>
          <w:sz w:val="18"/>
          <w:szCs w:val="18"/>
        </w:rPr>
      </w:pPr>
      <w:r w:rsidRPr="00FE0875">
        <w:rPr>
          <w:rStyle w:val="FootnoteReference"/>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7">
    <w:p w14:paraId="5145BF57" w14:textId="59EFF860" w:rsidR="00AC4914" w:rsidRDefault="00AC4914" w:rsidP="00AC4914">
      <w:pPr>
        <w:pStyle w:val="FootnoteText"/>
        <w:bidi w:val="0"/>
      </w:pPr>
      <w:r w:rsidRPr="00FE0875">
        <w:rPr>
          <w:rStyle w:val="FootnoteReference"/>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8">
    <w:p w14:paraId="4D88F77D" w14:textId="71EDC344" w:rsidR="009D6C8D" w:rsidRDefault="009D6C8D" w:rsidP="009D6C8D">
      <w:pPr>
        <w:pStyle w:val="FootnoteText"/>
        <w:bidi w:val="0"/>
      </w:pPr>
      <w:r>
        <w:rPr>
          <w:rStyle w:val="FootnoteReference"/>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9">
    <w:p w14:paraId="610B4BAB" w14:textId="60AAF21A" w:rsidR="00C4708C" w:rsidRDefault="00C4708C" w:rsidP="00C4708C">
      <w:pPr>
        <w:pStyle w:val="FootnoteText"/>
        <w:bidi w:val="0"/>
      </w:pPr>
      <w:r>
        <w:rPr>
          <w:rStyle w:val="FootnoteReference"/>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0"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3"/>
  </w:num>
  <w:num w:numId="2" w16cid:durableId="1416442286">
    <w:abstractNumId w:val="12"/>
  </w:num>
  <w:num w:numId="3" w16cid:durableId="1235748738">
    <w:abstractNumId w:val="5"/>
  </w:num>
  <w:num w:numId="4" w16cid:durableId="893931914">
    <w:abstractNumId w:val="6"/>
  </w:num>
  <w:num w:numId="5" w16cid:durableId="470711062">
    <w:abstractNumId w:val="9"/>
  </w:num>
  <w:num w:numId="6" w16cid:durableId="1676179529">
    <w:abstractNumId w:val="10"/>
  </w:num>
  <w:num w:numId="7" w16cid:durableId="329410398">
    <w:abstractNumId w:val="7"/>
  </w:num>
  <w:num w:numId="8" w16cid:durableId="2069377953">
    <w:abstractNumId w:val="8"/>
  </w:num>
  <w:num w:numId="9" w16cid:durableId="494036178">
    <w:abstractNumId w:val="11"/>
  </w:num>
  <w:num w:numId="10" w16cid:durableId="1299530773">
    <w:abstractNumId w:val="1"/>
  </w:num>
  <w:num w:numId="11" w16cid:durableId="1439257790">
    <w:abstractNumId w:val="4"/>
  </w:num>
  <w:num w:numId="12" w16cid:durableId="716078882">
    <w:abstractNumId w:val="0"/>
  </w:num>
  <w:num w:numId="13" w16cid:durableId="42422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0D167A"/>
    <w:rsid w:val="00116290"/>
    <w:rsid w:val="001417BC"/>
    <w:rsid w:val="00150D8C"/>
    <w:rsid w:val="00153B41"/>
    <w:rsid w:val="00181695"/>
    <w:rsid w:val="002415D5"/>
    <w:rsid w:val="002B5140"/>
    <w:rsid w:val="002D5C68"/>
    <w:rsid w:val="003400F8"/>
    <w:rsid w:val="003440F2"/>
    <w:rsid w:val="003769AD"/>
    <w:rsid w:val="00434A1D"/>
    <w:rsid w:val="00530E20"/>
    <w:rsid w:val="00536D0A"/>
    <w:rsid w:val="0058104F"/>
    <w:rsid w:val="005B3B89"/>
    <w:rsid w:val="005C705D"/>
    <w:rsid w:val="005D7BEF"/>
    <w:rsid w:val="00600D5A"/>
    <w:rsid w:val="006C2B17"/>
    <w:rsid w:val="006D105E"/>
    <w:rsid w:val="00750206"/>
    <w:rsid w:val="00807E97"/>
    <w:rsid w:val="008A2BF5"/>
    <w:rsid w:val="008C6AF5"/>
    <w:rsid w:val="008F6D7D"/>
    <w:rsid w:val="00910162"/>
    <w:rsid w:val="009B13A7"/>
    <w:rsid w:val="009C4364"/>
    <w:rsid w:val="009C70E4"/>
    <w:rsid w:val="009D6C8D"/>
    <w:rsid w:val="00A63014"/>
    <w:rsid w:val="00AA4818"/>
    <w:rsid w:val="00AC4914"/>
    <w:rsid w:val="00AC63FF"/>
    <w:rsid w:val="00AD2B60"/>
    <w:rsid w:val="00AE41BB"/>
    <w:rsid w:val="00B16047"/>
    <w:rsid w:val="00B32ED1"/>
    <w:rsid w:val="00B3684A"/>
    <w:rsid w:val="00B43F5E"/>
    <w:rsid w:val="00C4708C"/>
    <w:rsid w:val="00C70EC0"/>
    <w:rsid w:val="00C86A73"/>
    <w:rsid w:val="00CA6BD2"/>
    <w:rsid w:val="00CB6053"/>
    <w:rsid w:val="00CE500A"/>
    <w:rsid w:val="00D55769"/>
    <w:rsid w:val="00DA215C"/>
    <w:rsid w:val="00E46898"/>
    <w:rsid w:val="00E76380"/>
    <w:rsid w:val="00EB6B8B"/>
    <w:rsid w:val="00EB6BDE"/>
    <w:rsid w:val="00F131AC"/>
    <w:rsid w:val="00F21D3A"/>
    <w:rsid w:val="00F2621A"/>
    <w:rsid w:val="00FA723A"/>
    <w:rsid w:val="00FB0879"/>
    <w:rsid w:val="00FE00F6"/>
    <w:rsid w:val="00FE0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1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6047"/>
    <w:rPr>
      <w:sz w:val="16"/>
      <w:szCs w:val="16"/>
    </w:rPr>
  </w:style>
  <w:style w:type="paragraph" w:styleId="CommentText">
    <w:name w:val="annotation text"/>
    <w:basedOn w:val="Normal"/>
    <w:link w:val="CommentTextChar"/>
    <w:uiPriority w:val="99"/>
    <w:unhideWhenUsed/>
    <w:rsid w:val="00B16047"/>
    <w:pPr>
      <w:spacing w:line="240" w:lineRule="auto"/>
    </w:pPr>
    <w:rPr>
      <w:sz w:val="20"/>
      <w:szCs w:val="20"/>
    </w:rPr>
  </w:style>
  <w:style w:type="character" w:customStyle="1" w:styleId="CommentTextChar">
    <w:name w:val="Comment Text Char"/>
    <w:basedOn w:val="DefaultParagraphFont"/>
    <w:link w:val="CommentText"/>
    <w:uiPriority w:val="99"/>
    <w:rsid w:val="00B16047"/>
    <w:rPr>
      <w:sz w:val="20"/>
      <w:szCs w:val="20"/>
    </w:rPr>
  </w:style>
  <w:style w:type="paragraph" w:styleId="CommentSubject">
    <w:name w:val="annotation subject"/>
    <w:basedOn w:val="CommentText"/>
    <w:next w:val="CommentText"/>
    <w:link w:val="CommentSubjectChar"/>
    <w:uiPriority w:val="99"/>
    <w:semiHidden/>
    <w:unhideWhenUsed/>
    <w:rsid w:val="00B16047"/>
    <w:rPr>
      <w:b/>
      <w:bCs/>
    </w:rPr>
  </w:style>
  <w:style w:type="character" w:customStyle="1" w:styleId="CommentSubjectChar">
    <w:name w:val="Comment Subject Char"/>
    <w:basedOn w:val="CommentTextChar"/>
    <w:link w:val="CommentSubject"/>
    <w:uiPriority w:val="99"/>
    <w:semiHidden/>
    <w:rsid w:val="00B16047"/>
    <w:rPr>
      <w:b/>
      <w:bCs/>
      <w:sz w:val="20"/>
      <w:szCs w:val="20"/>
    </w:rPr>
  </w:style>
  <w:style w:type="paragraph" w:styleId="Header">
    <w:name w:val="header"/>
    <w:basedOn w:val="Normal"/>
    <w:link w:val="HeaderChar"/>
    <w:uiPriority w:val="99"/>
    <w:unhideWhenUsed/>
    <w:rsid w:val="008C6A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6AF5"/>
  </w:style>
  <w:style w:type="paragraph" w:styleId="Footer">
    <w:name w:val="footer"/>
    <w:basedOn w:val="Normal"/>
    <w:link w:val="FooterChar"/>
    <w:uiPriority w:val="99"/>
    <w:unhideWhenUsed/>
    <w:rsid w:val="008C6A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8C6AF5"/>
  </w:style>
  <w:style w:type="paragraph" w:styleId="Caption">
    <w:name w:val="caption"/>
    <w:basedOn w:val="Normal"/>
    <w:next w:val="Normal"/>
    <w:uiPriority w:val="35"/>
    <w:semiHidden/>
    <w:unhideWhenUsed/>
    <w:qFormat/>
    <w:rsid w:val="00B43F5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C2B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2B17"/>
    <w:rPr>
      <w:sz w:val="20"/>
      <w:szCs w:val="20"/>
    </w:rPr>
  </w:style>
  <w:style w:type="character" w:styleId="EndnoteReference">
    <w:name w:val="endnote reference"/>
    <w:basedOn w:val="DefaultParagraphFont"/>
    <w:uiPriority w:val="99"/>
    <w:semiHidden/>
    <w:unhideWhenUsed/>
    <w:rsid w:val="006C2B17"/>
    <w:rPr>
      <w:vertAlign w:val="superscript"/>
    </w:rPr>
  </w:style>
  <w:style w:type="paragraph" w:styleId="FootnoteText">
    <w:name w:val="footnote text"/>
    <w:basedOn w:val="Normal"/>
    <w:link w:val="FootnoteTextChar"/>
    <w:uiPriority w:val="99"/>
    <w:semiHidden/>
    <w:unhideWhenUsed/>
    <w:rsid w:val="006C2B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B17"/>
    <w:rPr>
      <w:sz w:val="20"/>
      <w:szCs w:val="20"/>
    </w:rPr>
  </w:style>
  <w:style w:type="character" w:styleId="FootnoteReference">
    <w:name w:val="footnote reference"/>
    <w:basedOn w:val="DefaultParagraphFont"/>
    <w:uiPriority w:val="99"/>
    <w:semiHidden/>
    <w:unhideWhenUsed/>
    <w:rsid w:val="006C2B17"/>
    <w:rPr>
      <w:vertAlign w:val="superscript"/>
    </w:rPr>
  </w:style>
  <w:style w:type="character" w:customStyle="1" w:styleId="cf01">
    <w:name w:val="cf01"/>
    <w:basedOn w:val="DefaultParagraphFont"/>
    <w:rsid w:val="006C2B17"/>
    <w:rPr>
      <w:rFonts w:ascii="Tahoma" w:hAnsi="Tahoma" w:cs="Tahoma" w:hint="default"/>
      <w:color w:val="0D0D0D"/>
      <w:sz w:val="18"/>
      <w:szCs w:val="18"/>
      <w:shd w:val="clear" w:color="auto" w:fill="FFFFFF"/>
    </w:rPr>
  </w:style>
  <w:style w:type="paragraph" w:customStyle="1" w:styleId="pf0">
    <w:name w:val="pf0"/>
    <w:basedOn w:val="Normal"/>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DefaultParagraphFont"/>
    <w:rsid w:val="006C2B17"/>
    <w:rPr>
      <w:rFonts w:ascii="Tahoma" w:hAnsi="Tahoma" w:cs="Tahoma" w:hint="default"/>
      <w:color w:val="0D0D0D"/>
      <w:sz w:val="18"/>
      <w:szCs w:val="18"/>
      <w:shd w:val="clear" w:color="auto" w:fill="FFFFFF"/>
    </w:rPr>
  </w:style>
  <w:style w:type="character" w:customStyle="1" w:styleId="cf21">
    <w:name w:val="cf21"/>
    <w:basedOn w:val="DefaultParagraphFont"/>
    <w:rsid w:val="006C2B17"/>
    <w:rPr>
      <w:rFonts w:ascii="Tahoma" w:hAnsi="Tahoma" w:cs="Tahoma" w:hint="default"/>
      <w:color w:val="0D0D0D"/>
      <w:sz w:val="18"/>
      <w:szCs w:val="18"/>
      <w:shd w:val="clear" w:color="auto" w:fill="FFFFFF"/>
    </w:rPr>
  </w:style>
  <w:style w:type="paragraph" w:styleId="ListParagraph">
    <w:name w:val="List Paragraph"/>
    <w:basedOn w:val="Normal"/>
    <w:uiPriority w:val="34"/>
    <w:qFormat/>
    <w:rsid w:val="00E76380"/>
    <w:pPr>
      <w:ind w:left="720"/>
      <w:contextualSpacing/>
    </w:pPr>
  </w:style>
  <w:style w:type="character" w:styleId="Hyperlink">
    <w:name w:val="Hyperlink"/>
    <w:basedOn w:val="DefaultParagraphFont"/>
    <w:uiPriority w:val="99"/>
    <w:unhideWhenUsed/>
    <w:rsid w:val="00CB6053"/>
    <w:rPr>
      <w:color w:val="0563C1" w:themeColor="hyperlink"/>
      <w:u w:val="single"/>
    </w:rPr>
  </w:style>
  <w:style w:type="character" w:styleId="UnresolvedMention">
    <w:name w:val="Unresolved Mention"/>
    <w:basedOn w:val="DefaultParagraphFont"/>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Template>
  <TotalTime>3272</TotalTime>
  <Pages>10</Pages>
  <Words>3691</Words>
  <Characters>18459</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RON LAHIANI</cp:lastModifiedBy>
  <cp:revision>22</cp:revision>
  <dcterms:created xsi:type="dcterms:W3CDTF">2024-02-16T13:00:00Z</dcterms:created>
  <dcterms:modified xsi:type="dcterms:W3CDTF">2024-04-06T14:08:00Z</dcterms:modified>
</cp:coreProperties>
</file>