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E4C" w:rsidRPr="000219B1" w:rsidRDefault="00762E4C" w:rsidP="000219B1">
      <w:pPr>
        <w:widowControl/>
        <w:snapToGrid w:val="0"/>
        <w:spacing w:after="300" w:line="600" w:lineRule="auto"/>
        <w:contextualSpacing/>
        <w:jc w:val="center"/>
        <w:rPr>
          <w:rFonts w:asciiTheme="minorEastAsia" w:hAnsiTheme="minorEastAsia" w:cs="Tahoma"/>
          <w:color w:val="333333"/>
          <w:kern w:val="0"/>
          <w:sz w:val="28"/>
          <w:szCs w:val="21"/>
        </w:rPr>
      </w:pPr>
      <w:r w:rsidRPr="000219B1">
        <w:rPr>
          <w:rFonts w:asciiTheme="minorEastAsia" w:hAnsiTheme="minorEastAsia" w:cs="Tahoma"/>
          <w:b/>
          <w:bCs/>
          <w:color w:val="333333"/>
          <w:kern w:val="0"/>
          <w:sz w:val="28"/>
          <w:szCs w:val="21"/>
        </w:rPr>
        <w:t>A题</w:t>
      </w:r>
      <w:r w:rsidR="00FD689B" w:rsidRPr="000219B1">
        <w:rPr>
          <w:rFonts w:asciiTheme="minorEastAsia" w:hAnsiTheme="minorEastAsia" w:cs="Tahoma" w:hint="eastAsia"/>
          <w:b/>
          <w:bCs/>
          <w:color w:val="333333"/>
          <w:kern w:val="0"/>
          <w:sz w:val="28"/>
          <w:szCs w:val="21"/>
        </w:rPr>
        <w:t xml:space="preserve">  </w:t>
      </w:r>
      <w:r w:rsidRPr="000219B1">
        <w:rPr>
          <w:rFonts w:asciiTheme="minorEastAsia" w:hAnsiTheme="minorEastAsia" w:cs="Tahoma"/>
          <w:b/>
          <w:bCs/>
          <w:color w:val="333333"/>
          <w:kern w:val="0"/>
          <w:sz w:val="28"/>
          <w:szCs w:val="21"/>
        </w:rPr>
        <w:t>程控电压变换器</w:t>
      </w:r>
    </w:p>
    <w:p w:rsidR="00762E4C" w:rsidRPr="0015399F" w:rsidRDefault="00762E4C" w:rsidP="000219B1">
      <w:pPr>
        <w:widowControl/>
        <w:snapToGrid w:val="0"/>
        <w:spacing w:after="300" w:line="480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color w:val="333333"/>
          <w:kern w:val="0"/>
          <w:szCs w:val="21"/>
        </w:rPr>
        <w:t> </w:t>
      </w:r>
      <w:r w:rsidRPr="0015399F">
        <w:rPr>
          <w:rFonts w:asciiTheme="minorEastAsia" w:hAnsiTheme="minorEastAsia" w:cs="Tahoma"/>
          <w:b/>
          <w:bCs/>
          <w:color w:val="333333"/>
          <w:kern w:val="0"/>
          <w:szCs w:val="21"/>
        </w:rPr>
        <w:t>一、任务</w:t>
      </w:r>
    </w:p>
    <w:p w:rsidR="00762E4C" w:rsidRDefault="00762E4C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color w:val="333333"/>
          <w:kern w:val="0"/>
          <w:szCs w:val="21"/>
        </w:rPr>
        <w:t>设计并制作一个升压型DC/DC电压变换器，输出电压可程控。</w:t>
      </w:r>
      <w:r w:rsidR="0015399F" w:rsidRPr="0015399F">
        <w:rPr>
          <w:rFonts w:asciiTheme="minorEastAsia" w:hAnsiTheme="minorEastAsia" w:cs="Tahoma" w:hint="eastAsia"/>
          <w:color w:val="333333"/>
          <w:kern w:val="0"/>
          <w:szCs w:val="21"/>
        </w:rPr>
        <w:t>其结构如图1所示：</w:t>
      </w:r>
    </w:p>
    <w:p w:rsidR="003A45BB" w:rsidRPr="0015399F" w:rsidRDefault="003A45BB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center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noProof/>
          <w:color w:val="333333"/>
          <w:kern w:val="0"/>
          <w:szCs w:val="21"/>
        </w:rPr>
        <w:drawing>
          <wp:inline distT="0" distB="0" distL="0" distR="0" wp14:anchorId="1036408C" wp14:editId="0C56FA54">
            <wp:extent cx="4089108" cy="16859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08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9F" w:rsidRPr="0015399F" w:rsidRDefault="0015399F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center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图</w:t>
      </w:r>
      <w:r w:rsidRPr="0015399F">
        <w:rPr>
          <w:rFonts w:asciiTheme="minorEastAsia" w:hAnsiTheme="minorEastAsia" w:cs="Times New Roman"/>
          <w:szCs w:val="21"/>
        </w:rPr>
        <w:t xml:space="preserve">1 </w:t>
      </w:r>
      <w:r w:rsidRPr="0015399F">
        <w:rPr>
          <w:rFonts w:asciiTheme="minorEastAsia" w:hAnsiTheme="minorEastAsia" w:hint="eastAsia"/>
          <w:szCs w:val="21"/>
        </w:rPr>
        <w:t>升压型DC/DC电压变换器框图</w:t>
      </w: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center"/>
        <w:rPr>
          <w:rFonts w:asciiTheme="minorEastAsia" w:hAnsiTheme="minorEastAsia" w:cs="Tahoma"/>
          <w:color w:val="333333"/>
          <w:kern w:val="0"/>
          <w:szCs w:val="21"/>
        </w:rPr>
      </w:pPr>
    </w:p>
    <w:p w:rsidR="00762E4C" w:rsidRPr="0015399F" w:rsidRDefault="00762E4C" w:rsidP="000219B1">
      <w:pPr>
        <w:widowControl/>
        <w:snapToGrid w:val="0"/>
        <w:spacing w:after="300" w:line="480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b/>
          <w:bCs/>
          <w:color w:val="333333"/>
          <w:kern w:val="0"/>
          <w:szCs w:val="21"/>
        </w:rPr>
        <w:t>二、要求</w:t>
      </w:r>
    </w:p>
    <w:p w:rsidR="00762E4C" w:rsidRPr="0015399F" w:rsidRDefault="00762E4C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b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b/>
          <w:color w:val="333333"/>
          <w:kern w:val="0"/>
          <w:szCs w:val="21"/>
        </w:rPr>
        <w:t>1、基本要求</w:t>
      </w:r>
    </w:p>
    <w:p w:rsidR="00762E4C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 w:rsidRPr="0015399F">
        <w:rPr>
          <w:rFonts w:asciiTheme="minorEastAsia" w:hAnsiTheme="minorEastAsia"/>
          <w:szCs w:val="21"/>
        </w:rPr>
        <w:t>1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输入电压：</w:t>
      </w:r>
      <w:r w:rsidR="00C97A4F">
        <w:rPr>
          <w:rFonts w:asciiTheme="minorEastAsia" w:hAnsiTheme="minorEastAsia" w:cs="Tahoma" w:hint="eastAsia"/>
          <w:color w:val="333333"/>
          <w:kern w:val="0"/>
          <w:szCs w:val="21"/>
        </w:rPr>
        <w:t>8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V±0.2V；输出电压：</w:t>
      </w:r>
      <w:r w:rsidR="00C97A4F">
        <w:rPr>
          <w:rFonts w:asciiTheme="minorEastAsia" w:hAnsiTheme="minorEastAsia" w:cs="Tahoma" w:hint="eastAsia"/>
          <w:color w:val="333333"/>
          <w:kern w:val="0"/>
          <w:szCs w:val="21"/>
        </w:rPr>
        <w:t>1</w:t>
      </w:r>
      <w:r w:rsidR="00676705">
        <w:rPr>
          <w:rFonts w:asciiTheme="minorEastAsia" w:hAnsiTheme="minorEastAsia" w:cs="Tahoma" w:hint="eastAsia"/>
          <w:color w:val="333333"/>
          <w:kern w:val="0"/>
          <w:szCs w:val="21"/>
        </w:rPr>
        <w:t>6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V ~</w:t>
      </w:r>
      <w:r w:rsidR="00676705">
        <w:rPr>
          <w:rFonts w:asciiTheme="minorEastAsia" w:hAnsiTheme="minorEastAsia" w:cs="Tahoma" w:hint="eastAsia"/>
          <w:color w:val="333333"/>
          <w:kern w:val="0"/>
          <w:szCs w:val="21"/>
        </w:rPr>
        <w:t>20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V；最大负载电流：1A；</w:t>
      </w:r>
    </w:p>
    <w:p w:rsidR="00762E4C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输出电压可设置、可步进，步长0.2V；</w:t>
      </w:r>
    </w:p>
    <w:p w:rsidR="00762E4C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输出电压误差≤50mV；输出电压纹波：≤50mV；</w:t>
      </w:r>
    </w:p>
    <w:p w:rsidR="00762E4C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4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显示输出电压值</w:t>
      </w:r>
      <w:r w:rsidR="003B7D19" w:rsidRPr="0015399F">
        <w:rPr>
          <w:rFonts w:asciiTheme="minorEastAsia" w:hAnsiTheme="minorEastAsia" w:cs="Tahoma" w:hint="eastAsia"/>
          <w:color w:val="333333"/>
          <w:kern w:val="0"/>
          <w:szCs w:val="21"/>
        </w:rPr>
        <w:t>，系统掉电</w:t>
      </w:r>
      <w:r w:rsidR="003B7D19" w:rsidRPr="0015399F">
        <w:rPr>
          <w:rFonts w:asciiTheme="minorEastAsia" w:hAnsiTheme="minorEastAsia" w:cs="Tahoma"/>
          <w:color w:val="333333"/>
          <w:kern w:val="0"/>
          <w:szCs w:val="21"/>
        </w:rPr>
        <w:t>重新开启后，输出电压保持不变；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  </w:t>
      </w:r>
    </w:p>
    <w:p w:rsidR="003F454B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</w:t>
      </w:r>
      <w:r w:rsidRPr="0015399F">
        <w:rPr>
          <w:rFonts w:asciiTheme="minorEastAsia" w:hAnsiTheme="minorEastAsia" w:hint="eastAsia"/>
          <w:szCs w:val="21"/>
        </w:rPr>
        <w:t>）</w:t>
      </w:r>
      <w:r w:rsidR="003F454B" w:rsidRPr="0015399F">
        <w:rPr>
          <w:rFonts w:asciiTheme="minorEastAsia" w:hAnsiTheme="minorEastAsia" w:cs="Tahoma"/>
          <w:color w:val="333333"/>
          <w:kern w:val="0"/>
          <w:szCs w:val="21"/>
        </w:rPr>
        <w:t>电源效率≥</w:t>
      </w:r>
      <w:r w:rsidR="003F454B" w:rsidRPr="0015399F">
        <w:rPr>
          <w:rFonts w:asciiTheme="minorEastAsia" w:hAnsiTheme="minorEastAsia" w:cs="Tahoma" w:hint="eastAsia"/>
          <w:color w:val="333333"/>
          <w:kern w:val="0"/>
          <w:szCs w:val="21"/>
        </w:rPr>
        <w:t>60</w:t>
      </w:r>
      <w:r w:rsidR="003F454B" w:rsidRPr="0015399F">
        <w:rPr>
          <w:rFonts w:asciiTheme="minorEastAsia" w:hAnsiTheme="minorEastAsia" w:cs="Tahoma"/>
          <w:color w:val="333333"/>
          <w:kern w:val="0"/>
          <w:szCs w:val="21"/>
        </w:rPr>
        <w:t>%（含控制电路）；</w:t>
      </w:r>
    </w:p>
    <w:p w:rsidR="00762E4C" w:rsidRPr="0015399F" w:rsidRDefault="00762E4C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b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b/>
          <w:color w:val="333333"/>
          <w:kern w:val="0"/>
          <w:szCs w:val="21"/>
        </w:rPr>
        <w:t>2、发挥部分</w:t>
      </w:r>
    </w:p>
    <w:p w:rsidR="0015399F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 w:rsidRPr="0015399F">
        <w:rPr>
          <w:rFonts w:asciiTheme="minorEastAsia" w:hAnsiTheme="minorEastAsia"/>
          <w:szCs w:val="21"/>
        </w:rPr>
        <w:t>1</w:t>
      </w:r>
      <w:r w:rsidRPr="0015399F">
        <w:rPr>
          <w:rFonts w:asciiTheme="minorEastAsia" w:hAnsiTheme="minorEastAsia" w:hint="eastAsia"/>
          <w:szCs w:val="21"/>
        </w:rPr>
        <w:t>）</w:t>
      </w:r>
      <w:r w:rsidR="003F454B" w:rsidRPr="0015399F">
        <w:rPr>
          <w:rFonts w:asciiTheme="minorEastAsia" w:hAnsiTheme="minorEastAsia" w:cs="Tahoma" w:hint="eastAsia"/>
          <w:color w:val="333333"/>
          <w:kern w:val="0"/>
          <w:szCs w:val="21"/>
        </w:rPr>
        <w:t>输入电压可在</w:t>
      </w:r>
      <w:r w:rsidR="00C97A4F">
        <w:rPr>
          <w:rFonts w:asciiTheme="minorEastAsia" w:hAnsiTheme="minorEastAsia" w:cs="Tahoma" w:hint="eastAsia"/>
          <w:color w:val="333333"/>
          <w:kern w:val="0"/>
          <w:szCs w:val="21"/>
        </w:rPr>
        <w:t>8~1</w:t>
      </w:r>
      <w:r w:rsidR="00676705">
        <w:rPr>
          <w:rFonts w:asciiTheme="minorEastAsia" w:hAnsiTheme="minorEastAsia" w:cs="Tahoma" w:hint="eastAsia"/>
          <w:color w:val="333333"/>
          <w:kern w:val="0"/>
          <w:szCs w:val="21"/>
        </w:rPr>
        <w:t>2</w:t>
      </w:r>
      <w:r w:rsidR="003F454B" w:rsidRPr="0015399F">
        <w:rPr>
          <w:rFonts w:asciiTheme="minorEastAsia" w:hAnsiTheme="minorEastAsia" w:cs="Tahoma" w:hint="eastAsia"/>
          <w:color w:val="333333"/>
          <w:kern w:val="0"/>
          <w:szCs w:val="21"/>
        </w:rPr>
        <w:t>V之间，最大负载电流为2A</w:t>
      </w:r>
      <w:r w:rsidR="003F454B" w:rsidRPr="0015399F">
        <w:rPr>
          <w:rFonts w:asciiTheme="minorEastAsia" w:hAnsiTheme="minorEastAsia" w:cs="Tahoma"/>
          <w:color w:val="333333"/>
          <w:kern w:val="0"/>
          <w:szCs w:val="21"/>
        </w:rPr>
        <w:t>；</w:t>
      </w:r>
    </w:p>
    <w:p w:rsidR="0015399F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 w:rsidRPr="0015399F">
        <w:rPr>
          <w:rFonts w:asciiTheme="minorEastAsia" w:hAnsiTheme="minorEastAsia" w:hint="eastAsia"/>
          <w:szCs w:val="21"/>
        </w:rPr>
        <w:t>）</w:t>
      </w:r>
      <w:r w:rsidR="003B7D19" w:rsidRPr="0015399F">
        <w:rPr>
          <w:rFonts w:asciiTheme="minorEastAsia" w:hAnsiTheme="minorEastAsia" w:cs="Tahoma"/>
          <w:color w:val="333333"/>
          <w:kern w:val="0"/>
          <w:szCs w:val="21"/>
        </w:rPr>
        <w:t>输出电压</w:t>
      </w:r>
      <w:r w:rsidR="003B7D19" w:rsidRPr="0015399F">
        <w:rPr>
          <w:rFonts w:asciiTheme="minorEastAsia" w:hAnsiTheme="minorEastAsia" w:cs="Tahoma" w:hint="eastAsia"/>
          <w:color w:val="333333"/>
          <w:kern w:val="0"/>
          <w:szCs w:val="21"/>
        </w:rPr>
        <w:t>设置的</w:t>
      </w:r>
      <w:r w:rsidR="003B7D19" w:rsidRPr="0015399F">
        <w:rPr>
          <w:rFonts w:asciiTheme="minorEastAsia" w:hAnsiTheme="minorEastAsia" w:cs="Tahoma"/>
          <w:color w:val="333333"/>
          <w:kern w:val="0"/>
          <w:szCs w:val="21"/>
        </w:rPr>
        <w:t>步长</w:t>
      </w:r>
      <w:r w:rsidR="003B7D19" w:rsidRPr="0015399F">
        <w:rPr>
          <w:rFonts w:asciiTheme="minorEastAsia" w:hAnsiTheme="minorEastAsia" w:cs="Tahoma" w:hint="eastAsia"/>
          <w:color w:val="333333"/>
          <w:kern w:val="0"/>
          <w:szCs w:val="21"/>
        </w:rPr>
        <w:t>为</w:t>
      </w:r>
      <w:r w:rsidR="003B7D19" w:rsidRPr="0015399F">
        <w:rPr>
          <w:rFonts w:asciiTheme="minorEastAsia" w:hAnsiTheme="minorEastAsia" w:cs="Tahoma"/>
          <w:color w:val="333333"/>
          <w:kern w:val="0"/>
          <w:szCs w:val="21"/>
        </w:rPr>
        <w:t>0.</w:t>
      </w:r>
      <w:r w:rsidR="003B7D19" w:rsidRPr="0015399F">
        <w:rPr>
          <w:rFonts w:asciiTheme="minorEastAsia" w:hAnsiTheme="minorEastAsia" w:cs="Tahoma" w:hint="eastAsia"/>
          <w:color w:val="333333"/>
          <w:kern w:val="0"/>
          <w:szCs w:val="21"/>
        </w:rPr>
        <w:t>1</w:t>
      </w:r>
      <w:r w:rsidR="003B7D19" w:rsidRPr="0015399F">
        <w:rPr>
          <w:rFonts w:asciiTheme="minorEastAsia" w:hAnsiTheme="minorEastAsia" w:cs="Tahoma"/>
          <w:color w:val="333333"/>
          <w:kern w:val="0"/>
          <w:szCs w:val="21"/>
        </w:rPr>
        <w:t>V；</w:t>
      </w:r>
    </w:p>
    <w:p w:rsidR="0015399F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具有过流保护功能，当输出电流≥</w:t>
      </w:r>
      <w:r w:rsidR="003B7D19" w:rsidRPr="0015399F">
        <w:rPr>
          <w:rFonts w:asciiTheme="minorEastAsia" w:hAnsiTheme="minorEastAsia" w:cs="Tahoma" w:hint="eastAsia"/>
          <w:color w:val="333333"/>
          <w:kern w:val="0"/>
          <w:szCs w:val="21"/>
        </w:rPr>
        <w:t>2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.2A时，自动切断电压输出；</w:t>
      </w:r>
    </w:p>
    <w:p w:rsidR="0015399F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4</w:t>
      </w:r>
      <w:r w:rsidRPr="0015399F">
        <w:rPr>
          <w:rFonts w:asciiTheme="minorEastAsia" w:hAnsiTheme="minorEastAsia" w:hint="eastAsia"/>
          <w:szCs w:val="21"/>
        </w:rPr>
        <w:t>）</w:t>
      </w:r>
      <w:r w:rsidR="003B7D19" w:rsidRPr="0015399F">
        <w:rPr>
          <w:rFonts w:asciiTheme="minorEastAsia" w:hAnsiTheme="minorEastAsia" w:cs="Tahoma"/>
          <w:color w:val="333333"/>
          <w:kern w:val="0"/>
          <w:szCs w:val="21"/>
        </w:rPr>
        <w:t>电源效率≥</w:t>
      </w:r>
      <w:r w:rsidR="003B7D19" w:rsidRPr="0015399F">
        <w:rPr>
          <w:rFonts w:asciiTheme="minorEastAsia" w:hAnsiTheme="minorEastAsia" w:cs="Tahoma" w:hint="eastAsia"/>
          <w:color w:val="333333"/>
          <w:kern w:val="0"/>
          <w:szCs w:val="21"/>
        </w:rPr>
        <w:t>80</w:t>
      </w:r>
      <w:r w:rsidR="003B7D19" w:rsidRPr="0015399F">
        <w:rPr>
          <w:rFonts w:asciiTheme="minorEastAsia" w:hAnsiTheme="minorEastAsia" w:cs="Tahoma"/>
          <w:color w:val="333333"/>
          <w:kern w:val="0"/>
          <w:szCs w:val="21"/>
        </w:rPr>
        <w:t>%（含控制电路）；</w:t>
      </w:r>
      <w:bookmarkStart w:id="0" w:name="_GoBack"/>
      <w:bookmarkEnd w:id="0"/>
    </w:p>
    <w:p w:rsidR="00762E4C" w:rsidRPr="0015399F" w:rsidRDefault="00755C55" w:rsidP="0015399F">
      <w:pPr>
        <w:widowControl/>
        <w:snapToGrid w:val="0"/>
        <w:spacing w:after="300" w:line="276" w:lineRule="auto"/>
        <w:ind w:firstLine="420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其它创新功能</w:t>
      </w:r>
      <w:r w:rsidR="00AA3920">
        <w:rPr>
          <w:rFonts w:asciiTheme="minorEastAsia" w:hAnsiTheme="minorEastAsia" w:cs="Tahoma" w:hint="eastAsia"/>
          <w:color w:val="333333"/>
          <w:kern w:val="0"/>
          <w:szCs w:val="21"/>
        </w:rPr>
        <w:t>。</w:t>
      </w:r>
    </w:p>
    <w:p w:rsidR="00762E4C" w:rsidRPr="0015399F" w:rsidRDefault="00762E4C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color w:val="333333"/>
          <w:kern w:val="0"/>
          <w:szCs w:val="21"/>
        </w:rPr>
        <w:t> </w:t>
      </w: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042DDB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15399F" w:rsidRPr="0015399F" w:rsidRDefault="0015399F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</w:p>
    <w:p w:rsidR="00762E4C" w:rsidRPr="000219B1" w:rsidRDefault="0015399F" w:rsidP="000219B1">
      <w:pPr>
        <w:widowControl/>
        <w:snapToGrid w:val="0"/>
        <w:spacing w:after="300" w:line="720" w:lineRule="auto"/>
        <w:contextualSpacing/>
        <w:jc w:val="center"/>
        <w:rPr>
          <w:rFonts w:asciiTheme="minorEastAsia" w:hAnsiTheme="minorEastAsia" w:cs="Tahoma"/>
          <w:color w:val="333333"/>
          <w:kern w:val="0"/>
          <w:sz w:val="28"/>
          <w:szCs w:val="21"/>
        </w:rPr>
      </w:pPr>
      <w:r w:rsidRPr="000219B1">
        <w:rPr>
          <w:rFonts w:asciiTheme="minorEastAsia" w:hAnsiTheme="minorEastAsia" w:cs="Tahoma" w:hint="eastAsia"/>
          <w:b/>
          <w:bCs/>
          <w:color w:val="333333"/>
          <w:kern w:val="0"/>
          <w:sz w:val="28"/>
          <w:szCs w:val="21"/>
        </w:rPr>
        <w:lastRenderedPageBreak/>
        <w:t>B</w:t>
      </w:r>
      <w:r w:rsidR="00762E4C" w:rsidRPr="000219B1">
        <w:rPr>
          <w:rFonts w:asciiTheme="minorEastAsia" w:hAnsiTheme="minorEastAsia" w:cs="Tahoma"/>
          <w:b/>
          <w:bCs/>
          <w:color w:val="333333"/>
          <w:kern w:val="0"/>
          <w:sz w:val="28"/>
          <w:szCs w:val="21"/>
        </w:rPr>
        <w:t>题</w:t>
      </w:r>
      <w:r w:rsidR="00FD689B" w:rsidRPr="000219B1">
        <w:rPr>
          <w:rFonts w:asciiTheme="minorEastAsia" w:hAnsiTheme="minorEastAsia" w:cs="Tahoma" w:hint="eastAsia"/>
          <w:b/>
          <w:bCs/>
          <w:color w:val="333333"/>
          <w:kern w:val="0"/>
          <w:sz w:val="28"/>
          <w:szCs w:val="21"/>
        </w:rPr>
        <w:t xml:space="preserve">  </w:t>
      </w:r>
      <w:r w:rsidR="00762E4C" w:rsidRPr="000219B1">
        <w:rPr>
          <w:rFonts w:asciiTheme="minorEastAsia" w:hAnsiTheme="minorEastAsia" w:cs="Tahoma"/>
          <w:b/>
          <w:bCs/>
          <w:color w:val="333333"/>
          <w:kern w:val="0"/>
          <w:sz w:val="28"/>
          <w:szCs w:val="21"/>
        </w:rPr>
        <w:t>宽带放大器</w:t>
      </w:r>
    </w:p>
    <w:p w:rsidR="00762E4C" w:rsidRPr="0015399F" w:rsidRDefault="00762E4C" w:rsidP="000219B1">
      <w:pPr>
        <w:widowControl/>
        <w:snapToGrid w:val="0"/>
        <w:spacing w:after="300" w:line="480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b/>
          <w:bCs/>
          <w:color w:val="333333"/>
          <w:kern w:val="0"/>
          <w:szCs w:val="21"/>
        </w:rPr>
        <w:t>一、任务</w:t>
      </w:r>
    </w:p>
    <w:p w:rsidR="00762E4C" w:rsidRPr="0015399F" w:rsidRDefault="00762E4C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color w:val="333333"/>
          <w:kern w:val="0"/>
          <w:szCs w:val="21"/>
        </w:rPr>
        <w:t>  设计制作带宽有限的低噪声放大器，输出为50Ω阻性负载。</w:t>
      </w:r>
    </w:p>
    <w:p w:rsidR="00762E4C" w:rsidRPr="0015399F" w:rsidRDefault="00762E4C" w:rsidP="000219B1">
      <w:pPr>
        <w:widowControl/>
        <w:snapToGrid w:val="0"/>
        <w:spacing w:after="300" w:line="480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b/>
          <w:bCs/>
          <w:color w:val="333333"/>
          <w:kern w:val="0"/>
          <w:szCs w:val="21"/>
        </w:rPr>
        <w:t>二、要求</w:t>
      </w:r>
    </w:p>
    <w:p w:rsidR="00762E4C" w:rsidRPr="0015399F" w:rsidRDefault="00762E4C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b/>
          <w:bCs/>
          <w:color w:val="333333"/>
          <w:kern w:val="0"/>
          <w:szCs w:val="21"/>
        </w:rPr>
        <w:t>1．基本要求</w:t>
      </w:r>
    </w:p>
    <w:p w:rsidR="00762E4C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 w:rsidRPr="0015399F">
        <w:rPr>
          <w:rFonts w:asciiTheme="minorEastAsia" w:hAnsiTheme="minorEastAsia"/>
          <w:szCs w:val="21"/>
        </w:rPr>
        <w:t>1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放大器</w:t>
      </w:r>
      <w:r w:rsidR="0073471C" w:rsidRPr="0015399F">
        <w:rPr>
          <w:rFonts w:asciiTheme="minorEastAsia" w:hAnsiTheme="minorEastAsia" w:cs="Tahoma" w:hint="eastAsia"/>
          <w:color w:val="333333"/>
          <w:kern w:val="0"/>
          <w:szCs w:val="21"/>
        </w:rPr>
        <w:t>最大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电压增益</w:t>
      </w:r>
      <w:r w:rsidR="00762E4C" w:rsidRPr="0015399F">
        <w:rPr>
          <w:rFonts w:asciiTheme="minorEastAsia" w:hAnsiTheme="minorEastAsia" w:cs="宋体" w:hint="eastAsia"/>
          <w:color w:val="333333"/>
          <w:kern w:val="0"/>
          <w:szCs w:val="21"/>
        </w:rPr>
        <w:t>≧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40dB，并尽量</w:t>
      </w:r>
      <w:proofErr w:type="gramStart"/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减小带</w:t>
      </w:r>
      <w:proofErr w:type="gramEnd"/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内波动；</w:t>
      </w:r>
    </w:p>
    <w:p w:rsidR="00762E4C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在最大增益下，放大器下限截止频率不高于</w:t>
      </w:r>
      <w:r w:rsidR="0073471C" w:rsidRPr="0015399F">
        <w:rPr>
          <w:rFonts w:asciiTheme="minorEastAsia" w:hAnsiTheme="minorEastAsia" w:cs="Tahoma" w:hint="eastAsia"/>
          <w:color w:val="333333"/>
          <w:kern w:val="0"/>
          <w:szCs w:val="21"/>
        </w:rPr>
        <w:t>1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0Hz，上限截止频率不低于</w:t>
      </w:r>
      <w:r w:rsidR="003B7D19" w:rsidRPr="0015399F">
        <w:rPr>
          <w:rFonts w:asciiTheme="minorEastAsia" w:hAnsiTheme="minorEastAsia" w:cs="Tahoma" w:hint="eastAsia"/>
          <w:color w:val="333333"/>
          <w:kern w:val="0"/>
          <w:szCs w:val="21"/>
        </w:rPr>
        <w:t>5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MHz；</w:t>
      </w:r>
    </w:p>
    <w:p w:rsidR="00762E4C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 w:rsidRPr="0015399F">
        <w:rPr>
          <w:rFonts w:asciiTheme="minorEastAsia" w:hAnsiTheme="minorEastAsia" w:hint="eastAsia"/>
          <w:szCs w:val="21"/>
        </w:rPr>
        <w:t>）</w:t>
      </w:r>
      <w:r w:rsidR="0073471C" w:rsidRPr="0015399F">
        <w:rPr>
          <w:rFonts w:asciiTheme="minorEastAsia" w:hAnsiTheme="minorEastAsia" w:cs="Tahoma" w:hint="eastAsia"/>
          <w:color w:val="333333"/>
          <w:kern w:val="0"/>
          <w:szCs w:val="21"/>
        </w:rPr>
        <w:t>放大器电压增益可调，</w:t>
      </w:r>
      <w:r w:rsidR="00E25380" w:rsidRPr="0015399F">
        <w:rPr>
          <w:rFonts w:asciiTheme="minorEastAsia" w:hAnsiTheme="minorEastAsia" w:cs="Tahoma" w:hint="eastAsia"/>
          <w:color w:val="333333"/>
          <w:kern w:val="0"/>
          <w:szCs w:val="21"/>
        </w:rPr>
        <w:t>0～40dB 范围内手动连续调节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；</w:t>
      </w:r>
    </w:p>
    <w:p w:rsidR="00762E4C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4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在输出负载上，放大器最大不失真输出电压峰</w:t>
      </w:r>
      <w:r w:rsidR="00240AC1" w:rsidRPr="0015399F">
        <w:rPr>
          <w:rFonts w:asciiTheme="minorEastAsia" w:hAnsiTheme="minorEastAsia" w:cs="Tahoma" w:hint="eastAsia"/>
          <w:color w:val="333333"/>
          <w:kern w:val="0"/>
          <w:szCs w:val="21"/>
        </w:rPr>
        <w:t>-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峰值≥10V。</w:t>
      </w:r>
    </w:p>
    <w:p w:rsidR="00240AC1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</w:t>
      </w:r>
      <w:r w:rsidRPr="0015399F">
        <w:rPr>
          <w:rFonts w:asciiTheme="minorEastAsia" w:hAnsiTheme="minorEastAsia" w:hint="eastAsia"/>
          <w:szCs w:val="21"/>
        </w:rPr>
        <w:t>）</w:t>
      </w:r>
      <w:r w:rsidR="00240AC1" w:rsidRPr="0015399F">
        <w:rPr>
          <w:rFonts w:asciiTheme="minorEastAsia" w:hAnsiTheme="minorEastAsia" w:cs="Tahoma" w:hint="eastAsia"/>
          <w:color w:val="333333"/>
          <w:kern w:val="0"/>
          <w:szCs w:val="21"/>
        </w:rPr>
        <w:t>制作放大器的供电电源</w:t>
      </w:r>
    </w:p>
    <w:p w:rsidR="00762E4C" w:rsidRPr="0015399F" w:rsidRDefault="00762E4C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cs="Tahoma"/>
          <w:b/>
          <w:bCs/>
          <w:color w:val="333333"/>
          <w:kern w:val="0"/>
          <w:szCs w:val="21"/>
        </w:rPr>
        <w:t>2．发挥部分</w:t>
      </w:r>
    </w:p>
    <w:p w:rsidR="00762E4C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 w:rsidRPr="0015399F">
        <w:rPr>
          <w:rFonts w:asciiTheme="minorEastAsia" w:hAnsiTheme="minorEastAsia"/>
          <w:szCs w:val="21"/>
        </w:rPr>
        <w:t>1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在电压增益达到40dB的基础上，提高放大器上限截止频率，使之不低于</w:t>
      </w:r>
      <w:r w:rsidR="003B7D19" w:rsidRPr="0015399F">
        <w:rPr>
          <w:rFonts w:asciiTheme="minorEastAsia" w:hAnsiTheme="minorEastAsia" w:cs="Tahoma" w:hint="eastAsia"/>
          <w:color w:val="333333"/>
          <w:kern w:val="0"/>
          <w:szCs w:val="21"/>
        </w:rPr>
        <w:t>10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MHz；</w:t>
      </w:r>
    </w:p>
    <w:p w:rsidR="00762E4C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尽可能降低放大器的输出噪声；</w:t>
      </w:r>
    </w:p>
    <w:p w:rsidR="008867F4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 w:rsidRPr="0015399F">
        <w:rPr>
          <w:rFonts w:asciiTheme="minorEastAsia" w:hAnsiTheme="minorEastAsia" w:hint="eastAsia"/>
          <w:szCs w:val="21"/>
        </w:rPr>
        <w:t>）</w:t>
      </w:r>
      <w:r w:rsidR="008867F4" w:rsidRPr="0015399F">
        <w:rPr>
          <w:rFonts w:asciiTheme="minorEastAsia" w:hAnsiTheme="minorEastAsia" w:cs="Tahoma" w:hint="eastAsia"/>
          <w:color w:val="333333"/>
          <w:kern w:val="0"/>
          <w:szCs w:val="21"/>
        </w:rPr>
        <w:t>尽可能增加放大器电压增益。</w:t>
      </w:r>
    </w:p>
    <w:p w:rsidR="00762E4C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4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放大器输入为正弦波时，可测量并数字显示放大器输出电压的峰峰值和有效值，输出电压（峰峰值）测量范围为0.5～10V，测量相对误差小于5%；</w:t>
      </w:r>
    </w:p>
    <w:p w:rsidR="004300A4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5</w:t>
      </w:r>
      <w:r w:rsidRPr="0015399F">
        <w:rPr>
          <w:rFonts w:asciiTheme="minorEastAsia" w:hAnsiTheme="minorEastAsia" w:hint="eastAsia"/>
          <w:szCs w:val="21"/>
        </w:rPr>
        <w:t>）</w:t>
      </w:r>
      <w:r w:rsidR="004300A4" w:rsidRPr="0015399F">
        <w:rPr>
          <w:rFonts w:asciiTheme="minorEastAsia" w:hAnsiTheme="minorEastAsia" w:cs="Tahoma" w:hint="eastAsia"/>
          <w:color w:val="333333"/>
          <w:kern w:val="0"/>
          <w:szCs w:val="21"/>
        </w:rPr>
        <w:t>放大器具有自动增益控制功能，在该模式下，设定输出电压峰-峰值为10V的情况下，改变</w:t>
      </w:r>
      <w:r w:rsidR="008536E3" w:rsidRPr="0015399F">
        <w:rPr>
          <w:rFonts w:asciiTheme="minorEastAsia" w:hAnsiTheme="minorEastAsia" w:cs="Tahoma" w:hint="eastAsia"/>
          <w:color w:val="333333"/>
          <w:kern w:val="0"/>
          <w:szCs w:val="21"/>
        </w:rPr>
        <w:t>信号输入幅度（峰-峰值10mv</w:t>
      </w:r>
      <w:r w:rsidR="0015399F" w:rsidRPr="0015399F">
        <w:rPr>
          <w:rFonts w:asciiTheme="minorEastAsia" w:hAnsiTheme="minorEastAsia" w:cs="Tahoma"/>
          <w:color w:val="333333"/>
          <w:kern w:val="0"/>
          <w:szCs w:val="21"/>
        </w:rPr>
        <w:t>～</w:t>
      </w:r>
      <w:r w:rsidR="008536E3" w:rsidRPr="0015399F">
        <w:rPr>
          <w:rFonts w:asciiTheme="minorEastAsia" w:hAnsiTheme="minorEastAsia" w:cs="Tahoma" w:hint="eastAsia"/>
          <w:color w:val="333333"/>
          <w:kern w:val="0"/>
          <w:szCs w:val="21"/>
        </w:rPr>
        <w:t>1V），输出不变。</w:t>
      </w:r>
    </w:p>
    <w:p w:rsidR="00762E4C" w:rsidRPr="0015399F" w:rsidRDefault="00755C55" w:rsidP="0015399F">
      <w:pPr>
        <w:widowControl/>
        <w:snapToGrid w:val="0"/>
        <w:spacing w:after="300" w:line="276" w:lineRule="auto"/>
        <w:contextualSpacing/>
        <w:jc w:val="left"/>
        <w:rPr>
          <w:rFonts w:asciiTheme="minorEastAsia" w:hAnsiTheme="minorEastAsia" w:cs="Tahoma"/>
          <w:color w:val="333333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6</w:t>
      </w:r>
      <w:r w:rsidRPr="0015399F">
        <w:rPr>
          <w:rFonts w:asciiTheme="minorEastAsia" w:hAnsiTheme="minorEastAsia" w:hint="eastAsia"/>
          <w:szCs w:val="21"/>
        </w:rPr>
        <w:t>）</w:t>
      </w:r>
      <w:r w:rsidR="00762E4C" w:rsidRPr="0015399F">
        <w:rPr>
          <w:rFonts w:asciiTheme="minorEastAsia" w:hAnsiTheme="minorEastAsia" w:cs="Tahoma"/>
          <w:color w:val="333333"/>
          <w:kern w:val="0"/>
          <w:szCs w:val="21"/>
        </w:rPr>
        <w:t>其他创新功能。</w:t>
      </w:r>
    </w:p>
    <w:p w:rsidR="00221C81" w:rsidRPr="0015399F" w:rsidRDefault="00221C81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AB2FAC" w:rsidRPr="0015399F" w:rsidRDefault="00AB2FAC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AB2FAC" w:rsidRDefault="00AB2FAC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0219B1" w:rsidRDefault="000219B1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0219B1" w:rsidRDefault="000219B1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0219B1" w:rsidRDefault="000219B1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15399F" w:rsidRPr="0015399F" w:rsidRDefault="0015399F" w:rsidP="0015399F">
      <w:pPr>
        <w:snapToGrid w:val="0"/>
        <w:spacing w:line="276" w:lineRule="auto"/>
        <w:contextualSpacing/>
        <w:rPr>
          <w:rFonts w:asciiTheme="minorEastAsia" w:hAnsiTheme="minorEastAsia"/>
          <w:szCs w:val="21"/>
        </w:rPr>
      </w:pPr>
    </w:p>
    <w:p w:rsidR="00AB2FAC" w:rsidRPr="000219B1" w:rsidRDefault="00FD689B" w:rsidP="000219B1">
      <w:pPr>
        <w:widowControl/>
        <w:snapToGrid w:val="0"/>
        <w:spacing w:before="107" w:after="100" w:afterAutospacing="1" w:line="720" w:lineRule="auto"/>
        <w:contextualSpacing/>
        <w:jc w:val="center"/>
        <w:rPr>
          <w:rFonts w:asciiTheme="minorEastAsia" w:hAnsiTheme="minorEastAsia" w:cs="宋体"/>
          <w:b/>
          <w:kern w:val="0"/>
          <w:sz w:val="28"/>
          <w:szCs w:val="21"/>
        </w:rPr>
      </w:pPr>
      <w:r w:rsidRPr="000219B1">
        <w:rPr>
          <w:rFonts w:asciiTheme="minorEastAsia" w:hAnsiTheme="minorEastAsia" w:cs="宋体" w:hint="eastAsia"/>
          <w:b/>
          <w:kern w:val="0"/>
          <w:sz w:val="28"/>
          <w:szCs w:val="21"/>
        </w:rPr>
        <w:lastRenderedPageBreak/>
        <w:t xml:space="preserve">C  </w:t>
      </w:r>
      <w:r w:rsidR="00AD704B" w:rsidRPr="000219B1">
        <w:rPr>
          <w:rFonts w:asciiTheme="minorEastAsia" w:hAnsiTheme="minorEastAsia" w:cs="宋体" w:hint="eastAsia"/>
          <w:b/>
          <w:kern w:val="0"/>
          <w:sz w:val="28"/>
          <w:szCs w:val="21"/>
        </w:rPr>
        <w:t>常见电子元件</w:t>
      </w:r>
      <w:r w:rsidR="00AB2FAC" w:rsidRPr="000219B1">
        <w:rPr>
          <w:rFonts w:asciiTheme="minorEastAsia" w:hAnsiTheme="minorEastAsia" w:cs="宋体"/>
          <w:b/>
          <w:kern w:val="0"/>
          <w:sz w:val="28"/>
          <w:szCs w:val="21"/>
        </w:rPr>
        <w:t>测试</w:t>
      </w:r>
      <w:r w:rsidR="00AD704B" w:rsidRPr="000219B1">
        <w:rPr>
          <w:rFonts w:asciiTheme="minorEastAsia" w:hAnsiTheme="minorEastAsia" w:cs="宋体" w:hint="eastAsia"/>
          <w:b/>
          <w:kern w:val="0"/>
          <w:sz w:val="28"/>
          <w:szCs w:val="21"/>
        </w:rPr>
        <w:t>装置</w:t>
      </w:r>
    </w:p>
    <w:p w:rsidR="000B522A" w:rsidRPr="000B522A" w:rsidRDefault="000B522A" w:rsidP="000B522A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AB2FAC" w:rsidRPr="000B522A" w:rsidRDefault="00AB2FAC" w:rsidP="000219B1">
      <w:pPr>
        <w:widowControl/>
        <w:snapToGrid w:val="0"/>
        <w:spacing w:before="107" w:after="100" w:afterAutospacing="1" w:line="480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0B522A">
        <w:rPr>
          <w:rFonts w:asciiTheme="minorEastAsia" w:hAnsiTheme="minorEastAsia" w:cs="宋体"/>
          <w:b/>
          <w:kern w:val="0"/>
          <w:szCs w:val="21"/>
        </w:rPr>
        <w:t>一、 任务</w:t>
      </w:r>
    </w:p>
    <w:p w:rsidR="00AB2FAC" w:rsidRPr="0015399F" w:rsidRDefault="00AB2FAC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cs="宋体"/>
          <w:kern w:val="0"/>
          <w:szCs w:val="21"/>
        </w:rPr>
        <w:t>设计一个</w:t>
      </w:r>
      <w:r w:rsidR="00AD704B">
        <w:rPr>
          <w:rFonts w:asciiTheme="minorEastAsia" w:hAnsiTheme="minorEastAsia" w:cs="宋体" w:hint="eastAsia"/>
          <w:kern w:val="0"/>
          <w:szCs w:val="21"/>
        </w:rPr>
        <w:t>电子元件</w:t>
      </w:r>
      <w:r w:rsidR="00AD704B">
        <w:rPr>
          <w:rFonts w:asciiTheme="minorEastAsia" w:hAnsiTheme="minorEastAsia" w:cs="宋体"/>
          <w:kern w:val="0"/>
          <w:szCs w:val="21"/>
        </w:rPr>
        <w:t>测试</w:t>
      </w:r>
      <w:r w:rsidR="00AD704B" w:rsidRPr="00AD704B">
        <w:rPr>
          <w:rFonts w:asciiTheme="minorEastAsia" w:hAnsiTheme="minorEastAsia" w:cs="宋体" w:hint="eastAsia"/>
          <w:kern w:val="0"/>
          <w:szCs w:val="21"/>
        </w:rPr>
        <w:t>装置</w:t>
      </w:r>
      <w:r w:rsidRPr="0015399F">
        <w:rPr>
          <w:rFonts w:asciiTheme="minorEastAsia" w:hAnsiTheme="minorEastAsia" w:cs="宋体"/>
          <w:kern w:val="0"/>
          <w:szCs w:val="21"/>
        </w:rPr>
        <w:t>，使其能对常用的</w:t>
      </w:r>
      <w:r w:rsidR="00F436E8" w:rsidRPr="00AD704B">
        <w:rPr>
          <w:rFonts w:asciiTheme="minorEastAsia" w:hAnsiTheme="minorEastAsia" w:cs="宋体" w:hint="eastAsia"/>
          <w:kern w:val="0"/>
          <w:szCs w:val="21"/>
        </w:rPr>
        <w:t>晶体</w:t>
      </w:r>
      <w:r w:rsidR="00F436E8">
        <w:rPr>
          <w:rFonts w:asciiTheme="minorEastAsia" w:hAnsiTheme="minorEastAsia" w:cs="宋体" w:hint="eastAsia"/>
          <w:kern w:val="0"/>
          <w:szCs w:val="21"/>
        </w:rPr>
        <w:t>管进行</w:t>
      </w:r>
      <w:r w:rsidR="00F436E8">
        <w:rPr>
          <w:rFonts w:asciiTheme="minorEastAsia" w:hAnsiTheme="minorEastAsia" w:cs="宋体"/>
          <w:kern w:val="0"/>
          <w:szCs w:val="21"/>
        </w:rPr>
        <w:t>逻辑功能</w:t>
      </w:r>
      <w:r w:rsidR="00F436E8">
        <w:rPr>
          <w:rFonts w:asciiTheme="minorEastAsia" w:hAnsiTheme="minorEastAsia" w:cs="宋体" w:hint="eastAsia"/>
          <w:kern w:val="0"/>
          <w:szCs w:val="21"/>
        </w:rPr>
        <w:t>和特性测试</w:t>
      </w:r>
      <w:r w:rsidRPr="0015399F">
        <w:rPr>
          <w:rFonts w:asciiTheme="minorEastAsia" w:hAnsiTheme="minorEastAsia" w:cs="宋体"/>
          <w:kern w:val="0"/>
          <w:szCs w:val="21"/>
        </w:rPr>
        <w:t>，</w:t>
      </w:r>
      <w:r w:rsidR="00AD704B">
        <w:rPr>
          <w:rFonts w:asciiTheme="minorEastAsia" w:hAnsiTheme="minorEastAsia" w:cs="宋体" w:hint="eastAsia"/>
          <w:kern w:val="0"/>
          <w:szCs w:val="21"/>
        </w:rPr>
        <w:t>并能对常见的</w:t>
      </w:r>
      <w:r w:rsidR="00F436E8" w:rsidRPr="0015399F">
        <w:rPr>
          <w:rFonts w:asciiTheme="minorEastAsia" w:hAnsiTheme="minorEastAsia" w:cs="宋体"/>
          <w:kern w:val="0"/>
          <w:szCs w:val="21"/>
        </w:rPr>
        <w:t>74系列逻辑芯片</w:t>
      </w:r>
      <w:r w:rsidR="00F436E8">
        <w:rPr>
          <w:rFonts w:asciiTheme="minorEastAsia" w:hAnsiTheme="minorEastAsia" w:cs="宋体" w:hint="eastAsia"/>
          <w:kern w:val="0"/>
          <w:szCs w:val="21"/>
        </w:rPr>
        <w:t>测试</w:t>
      </w:r>
      <w:r w:rsidRPr="0015399F">
        <w:rPr>
          <w:rFonts w:asciiTheme="minorEastAsia" w:hAnsiTheme="minorEastAsia" w:cs="宋体"/>
          <w:kern w:val="0"/>
          <w:szCs w:val="21"/>
        </w:rPr>
        <w:t>。</w:t>
      </w:r>
    </w:p>
    <w:p w:rsidR="00AB2FAC" w:rsidRPr="000B522A" w:rsidRDefault="00AB2FAC" w:rsidP="000219B1">
      <w:pPr>
        <w:widowControl/>
        <w:snapToGrid w:val="0"/>
        <w:spacing w:before="107" w:after="100" w:afterAutospacing="1" w:line="480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0B522A">
        <w:rPr>
          <w:rFonts w:asciiTheme="minorEastAsia" w:hAnsiTheme="minorEastAsia" w:cs="宋体"/>
          <w:b/>
          <w:kern w:val="0"/>
          <w:szCs w:val="21"/>
        </w:rPr>
        <w:t>二、 要求</w:t>
      </w:r>
    </w:p>
    <w:p w:rsidR="00AB2FAC" w:rsidRPr="00FD689B" w:rsidRDefault="00AB2FAC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FD689B">
        <w:rPr>
          <w:rFonts w:asciiTheme="minorEastAsia" w:hAnsiTheme="minorEastAsia" w:cs="宋体"/>
          <w:b/>
          <w:kern w:val="0"/>
          <w:szCs w:val="21"/>
        </w:rPr>
        <w:t>1</w:t>
      </w:r>
      <w:r w:rsidR="00FD689B" w:rsidRPr="00FD689B">
        <w:rPr>
          <w:rFonts w:asciiTheme="minorEastAsia" w:hAnsiTheme="minorEastAsia" w:cs="宋体" w:hint="eastAsia"/>
          <w:b/>
          <w:kern w:val="0"/>
          <w:szCs w:val="21"/>
        </w:rPr>
        <w:t>．</w:t>
      </w:r>
      <w:r w:rsidRPr="00FD689B">
        <w:rPr>
          <w:rFonts w:asciiTheme="minorEastAsia" w:hAnsiTheme="minorEastAsia" w:cs="宋体"/>
          <w:b/>
          <w:kern w:val="0"/>
          <w:szCs w:val="21"/>
        </w:rPr>
        <w:t xml:space="preserve"> 基本部分</w:t>
      </w:r>
    </w:p>
    <w:p w:rsidR="00AB2FAC" w:rsidRDefault="00755C55" w:rsidP="0074495F">
      <w:pPr>
        <w:widowControl/>
        <w:snapToGrid w:val="0"/>
        <w:spacing w:before="107" w:after="100" w:afterAutospacing="1" w:line="276" w:lineRule="auto"/>
        <w:ind w:firstLineChars="228" w:firstLine="479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 w:rsidRPr="0015399F">
        <w:rPr>
          <w:rFonts w:asciiTheme="minorEastAsia" w:hAnsiTheme="minorEastAsia"/>
          <w:szCs w:val="21"/>
        </w:rPr>
        <w:t>1</w:t>
      </w:r>
      <w:r w:rsidRPr="0015399F">
        <w:rPr>
          <w:rFonts w:asciiTheme="minorEastAsia" w:hAnsiTheme="minorEastAsia" w:hint="eastAsia"/>
          <w:szCs w:val="21"/>
        </w:rPr>
        <w:t>）</w:t>
      </w:r>
      <w:r w:rsidR="0031780A" w:rsidRPr="00755C55">
        <w:rPr>
          <w:rFonts w:asciiTheme="minorEastAsia" w:hAnsiTheme="minorEastAsia" w:cs="宋体" w:hint="eastAsia"/>
          <w:kern w:val="0"/>
          <w:szCs w:val="21"/>
        </w:rPr>
        <w:t>能自动识别时NPN还是PNP，能显示类型。</w:t>
      </w:r>
    </w:p>
    <w:p w:rsidR="0074495F" w:rsidRDefault="0074495F" w:rsidP="0074495F">
      <w:pPr>
        <w:widowControl/>
        <w:snapToGrid w:val="0"/>
        <w:spacing w:before="107" w:after="100" w:afterAutospacing="1" w:line="276" w:lineRule="auto"/>
        <w:ind w:firstLineChars="250" w:firstLine="525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 w:rsidRPr="0015399F">
        <w:rPr>
          <w:rFonts w:asciiTheme="minorEastAsia" w:hAnsiTheme="minorEastAsia" w:hint="eastAsia"/>
          <w:szCs w:val="21"/>
        </w:rPr>
        <w:t>）</w:t>
      </w:r>
      <w:r w:rsidR="0031780A" w:rsidRPr="00755C55">
        <w:rPr>
          <w:rFonts w:asciiTheme="minorEastAsia" w:hAnsiTheme="minorEastAsia" w:cs="宋体" w:hint="eastAsia"/>
          <w:kern w:val="0"/>
          <w:szCs w:val="21"/>
        </w:rPr>
        <w:t>在晶体管测试时，能够测试并显示β；</w:t>
      </w:r>
    </w:p>
    <w:p w:rsidR="0031780A" w:rsidRPr="0031780A" w:rsidRDefault="0074495F" w:rsidP="0031780A">
      <w:pPr>
        <w:widowControl/>
        <w:snapToGrid w:val="0"/>
        <w:spacing w:before="107" w:after="100" w:afterAutospacing="1" w:line="276" w:lineRule="auto"/>
        <w:ind w:firstLineChars="250" w:firstLine="525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 w:rsidRPr="0015399F">
        <w:rPr>
          <w:rFonts w:asciiTheme="minorEastAsia" w:hAnsiTheme="minorEastAsia" w:hint="eastAsia"/>
          <w:szCs w:val="21"/>
        </w:rPr>
        <w:t>）</w:t>
      </w:r>
      <w:r w:rsidR="0031780A">
        <w:rPr>
          <w:rFonts w:asciiTheme="minorEastAsia" w:hAnsiTheme="minorEastAsia" w:cs="宋体" w:hint="eastAsia"/>
          <w:kern w:val="0"/>
          <w:szCs w:val="21"/>
        </w:rPr>
        <w:t>通过示波器显示晶体管特性曲线。</w:t>
      </w:r>
    </w:p>
    <w:p w:rsidR="00AB2FAC" w:rsidRPr="00755C55" w:rsidRDefault="00AB2FAC" w:rsidP="00755C55">
      <w:pPr>
        <w:pStyle w:val="a4"/>
        <w:widowControl/>
        <w:numPr>
          <w:ilvl w:val="0"/>
          <w:numId w:val="3"/>
        </w:numPr>
        <w:snapToGrid w:val="0"/>
        <w:spacing w:before="107" w:after="100" w:afterAutospacing="1" w:line="276" w:lineRule="auto"/>
        <w:ind w:firstLineChars="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755C55">
        <w:rPr>
          <w:rFonts w:asciiTheme="minorEastAsia" w:hAnsiTheme="minorEastAsia" w:cs="宋体"/>
          <w:b/>
          <w:kern w:val="0"/>
          <w:szCs w:val="21"/>
        </w:rPr>
        <w:t>发挥部分</w:t>
      </w:r>
    </w:p>
    <w:p w:rsidR="0031780A" w:rsidRDefault="0031780A" w:rsidP="0031780A">
      <w:pPr>
        <w:pStyle w:val="a4"/>
        <w:widowControl/>
        <w:snapToGrid w:val="0"/>
        <w:spacing w:before="107" w:after="100" w:afterAutospacing="1" w:line="276" w:lineRule="auto"/>
        <w:ind w:left="1620" w:firstLineChars="0" w:firstLine="0"/>
        <w:contextualSpacing/>
        <w:jc w:val="left"/>
        <w:rPr>
          <w:rFonts w:asciiTheme="minorEastAsia" w:hAnsiTheme="minorEastAsia" w:cs="宋体"/>
          <w:kern w:val="0"/>
          <w:szCs w:val="21"/>
        </w:rPr>
      </w:pPr>
    </w:p>
    <w:p w:rsidR="0031780A" w:rsidRDefault="0031780A" w:rsidP="0031780A">
      <w:pPr>
        <w:pStyle w:val="a4"/>
        <w:widowControl/>
        <w:numPr>
          <w:ilvl w:val="1"/>
          <w:numId w:val="3"/>
        </w:numPr>
        <w:snapToGrid w:val="0"/>
        <w:spacing w:before="107" w:after="100" w:afterAutospacing="1" w:line="276" w:lineRule="auto"/>
        <w:ind w:left="567" w:firstLineChars="0" w:firstLine="0"/>
        <w:contextualSpacing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通过液晶屏显示晶体管特性曲线；</w:t>
      </w:r>
    </w:p>
    <w:p w:rsidR="0031780A" w:rsidRDefault="0031780A" w:rsidP="0031780A">
      <w:pPr>
        <w:pStyle w:val="a4"/>
        <w:widowControl/>
        <w:numPr>
          <w:ilvl w:val="1"/>
          <w:numId w:val="3"/>
        </w:numPr>
        <w:snapToGrid w:val="0"/>
        <w:spacing w:before="107" w:after="100" w:afterAutospacing="1" w:line="276" w:lineRule="auto"/>
        <w:ind w:left="567" w:firstLineChars="0" w:firstLine="0"/>
        <w:contextualSpacing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输入数字器件型号，能对附表中的数字器件实现功能测试；</w:t>
      </w:r>
    </w:p>
    <w:p w:rsidR="0031780A" w:rsidRDefault="0031780A" w:rsidP="0031780A">
      <w:pPr>
        <w:pStyle w:val="a4"/>
        <w:widowControl/>
        <w:numPr>
          <w:ilvl w:val="1"/>
          <w:numId w:val="3"/>
        </w:numPr>
        <w:snapToGrid w:val="0"/>
        <w:spacing w:before="107" w:after="100" w:afterAutospacing="1" w:line="276" w:lineRule="auto"/>
        <w:ind w:left="567" w:firstLineChars="0" w:firstLine="0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31780A">
        <w:rPr>
          <w:rFonts w:asciiTheme="minorEastAsia" w:hAnsiTheme="minorEastAsia" w:cs="宋体" w:hint="eastAsia"/>
          <w:kern w:val="0"/>
          <w:szCs w:val="21"/>
        </w:rPr>
        <w:t>能自动识别附表中数字器件并</w:t>
      </w:r>
      <w:r w:rsidR="004A77F3" w:rsidRPr="0031780A">
        <w:rPr>
          <w:rFonts w:asciiTheme="minorEastAsia" w:hAnsiTheme="minorEastAsia" w:cs="宋体"/>
          <w:kern w:val="0"/>
          <w:szCs w:val="21"/>
        </w:rPr>
        <w:t>显示结果</w:t>
      </w:r>
      <w:r w:rsidRPr="0031780A">
        <w:rPr>
          <w:rFonts w:asciiTheme="minorEastAsia" w:hAnsiTheme="minorEastAsia" w:cs="宋体" w:hint="eastAsia"/>
          <w:kern w:val="0"/>
          <w:szCs w:val="21"/>
        </w:rPr>
        <w:t>；</w:t>
      </w:r>
    </w:p>
    <w:p w:rsidR="0031780A" w:rsidRDefault="004A77F3" w:rsidP="0031780A">
      <w:pPr>
        <w:pStyle w:val="a4"/>
        <w:widowControl/>
        <w:numPr>
          <w:ilvl w:val="1"/>
          <w:numId w:val="3"/>
        </w:numPr>
        <w:snapToGrid w:val="0"/>
        <w:spacing w:before="107" w:after="100" w:afterAutospacing="1" w:line="276" w:lineRule="auto"/>
        <w:ind w:left="567" w:firstLineChars="0" w:firstLine="0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31780A">
        <w:rPr>
          <w:rFonts w:asciiTheme="minorEastAsia" w:hAnsiTheme="minorEastAsia" w:cs="宋体" w:hint="eastAsia"/>
          <w:kern w:val="0"/>
          <w:szCs w:val="21"/>
        </w:rPr>
        <w:t>具有语音提示播报测试结果功能</w:t>
      </w:r>
      <w:r w:rsidR="00FD689B" w:rsidRPr="0031780A">
        <w:rPr>
          <w:rFonts w:asciiTheme="minorEastAsia" w:hAnsiTheme="minorEastAsia" w:cs="宋体" w:hint="eastAsia"/>
          <w:kern w:val="0"/>
          <w:szCs w:val="21"/>
        </w:rPr>
        <w:t>。</w:t>
      </w:r>
    </w:p>
    <w:p w:rsidR="00FD689B" w:rsidRPr="0031780A" w:rsidRDefault="00FD689B" w:rsidP="0031780A">
      <w:pPr>
        <w:pStyle w:val="a4"/>
        <w:widowControl/>
        <w:numPr>
          <w:ilvl w:val="1"/>
          <w:numId w:val="3"/>
        </w:numPr>
        <w:snapToGrid w:val="0"/>
        <w:spacing w:before="107" w:after="100" w:afterAutospacing="1" w:line="276" w:lineRule="auto"/>
        <w:ind w:left="567" w:firstLineChars="0" w:firstLine="0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31780A">
        <w:rPr>
          <w:rFonts w:asciiTheme="minorEastAsia" w:hAnsiTheme="minorEastAsia" w:cs="Tahoma"/>
          <w:color w:val="333333"/>
          <w:kern w:val="0"/>
          <w:szCs w:val="21"/>
        </w:rPr>
        <w:t>其他创新功能。</w:t>
      </w:r>
    </w:p>
    <w:p w:rsidR="00AB2FAC" w:rsidRPr="000B522A" w:rsidRDefault="00AB2FAC" w:rsidP="000219B1">
      <w:pPr>
        <w:widowControl/>
        <w:snapToGrid w:val="0"/>
        <w:spacing w:before="107" w:after="100" w:afterAutospacing="1" w:line="480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0B522A">
        <w:rPr>
          <w:rFonts w:asciiTheme="minorEastAsia" w:hAnsiTheme="minorEastAsia" w:cs="宋体"/>
          <w:b/>
          <w:kern w:val="0"/>
          <w:szCs w:val="21"/>
        </w:rPr>
        <w:t>三、 说明</w:t>
      </w:r>
    </w:p>
    <w:p w:rsidR="00AB2FAC" w:rsidRDefault="00AB2FAC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cs="宋体"/>
          <w:kern w:val="0"/>
          <w:szCs w:val="21"/>
        </w:rPr>
        <w:t>1．</w:t>
      </w:r>
      <w:r w:rsidR="004A77F3" w:rsidRPr="0015399F">
        <w:rPr>
          <w:rFonts w:asciiTheme="minorEastAsia" w:hAnsiTheme="minorEastAsia" w:cs="宋体"/>
          <w:kern w:val="0"/>
          <w:szCs w:val="21"/>
        </w:rPr>
        <w:t>组合逻辑芯片</w:t>
      </w:r>
      <w:r w:rsidR="004A77F3" w:rsidRPr="0015399F">
        <w:rPr>
          <w:rFonts w:asciiTheme="minorEastAsia" w:hAnsiTheme="minorEastAsia" w:cs="宋体" w:hint="eastAsia"/>
          <w:kern w:val="0"/>
          <w:szCs w:val="21"/>
        </w:rPr>
        <w:t>包括</w:t>
      </w:r>
      <w:r w:rsidR="00AD704B">
        <w:rPr>
          <w:rFonts w:asciiTheme="minorEastAsia" w:hAnsiTheme="minorEastAsia" w:cs="宋体" w:hint="eastAsia"/>
          <w:kern w:val="0"/>
          <w:szCs w:val="21"/>
        </w:rPr>
        <w:t>74HC</w:t>
      </w:r>
      <w:r w:rsidR="004A77F3" w:rsidRPr="0015399F">
        <w:rPr>
          <w:rFonts w:asciiTheme="minorEastAsia" w:hAnsiTheme="minorEastAsia" w:cs="宋体"/>
          <w:kern w:val="0"/>
          <w:szCs w:val="21"/>
        </w:rPr>
        <w:t>00</w:t>
      </w:r>
      <w:r w:rsidR="00AD704B">
        <w:rPr>
          <w:rFonts w:asciiTheme="minorEastAsia" w:hAnsiTheme="minorEastAsia" w:cs="宋体" w:hint="eastAsia"/>
          <w:kern w:val="0"/>
          <w:szCs w:val="21"/>
        </w:rPr>
        <w:t>、74HC</w:t>
      </w:r>
      <w:r w:rsidR="004A77F3" w:rsidRPr="0015399F">
        <w:rPr>
          <w:rFonts w:asciiTheme="minorEastAsia" w:hAnsiTheme="minorEastAsia" w:cs="宋体"/>
          <w:kern w:val="0"/>
          <w:szCs w:val="21"/>
        </w:rPr>
        <w:t>04</w:t>
      </w:r>
      <w:r w:rsidR="00AD704B">
        <w:rPr>
          <w:rFonts w:asciiTheme="minorEastAsia" w:hAnsiTheme="minorEastAsia" w:cs="宋体" w:hint="eastAsia"/>
          <w:kern w:val="0"/>
          <w:szCs w:val="21"/>
        </w:rPr>
        <w:t>、74HC</w:t>
      </w:r>
      <w:r w:rsidR="004A77F3" w:rsidRPr="0015399F">
        <w:rPr>
          <w:rFonts w:asciiTheme="minorEastAsia" w:hAnsiTheme="minorEastAsia" w:cs="宋体"/>
          <w:kern w:val="0"/>
          <w:szCs w:val="21"/>
        </w:rPr>
        <w:t xml:space="preserve">245； </w:t>
      </w:r>
    </w:p>
    <w:p w:rsidR="0055200B" w:rsidRDefault="0055200B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2. 测试芯片时不得损坏芯片</w:t>
      </w:r>
      <w:r w:rsidR="00AD704B">
        <w:rPr>
          <w:rFonts w:asciiTheme="minorEastAsia" w:hAnsiTheme="minorEastAsia" w:cs="宋体" w:hint="eastAsia"/>
          <w:kern w:val="0"/>
          <w:szCs w:val="21"/>
        </w:rPr>
        <w:t>；</w:t>
      </w:r>
    </w:p>
    <w:p w:rsidR="00FD689B" w:rsidRDefault="00AD704B" w:rsidP="00FD689B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3.</w:t>
      </w:r>
      <w:r w:rsidRPr="00AD704B">
        <w:rPr>
          <w:rFonts w:hint="eastAsia"/>
        </w:rPr>
        <w:t xml:space="preserve"> </w:t>
      </w:r>
      <w:r>
        <w:rPr>
          <w:rFonts w:hint="eastAsia"/>
        </w:rPr>
        <w:t>这个装置通过</w:t>
      </w:r>
      <w:r w:rsidRPr="00AD704B">
        <w:rPr>
          <w:rFonts w:asciiTheme="minorEastAsia" w:hAnsiTheme="minorEastAsia" w:cs="宋体" w:hint="eastAsia"/>
          <w:kern w:val="0"/>
          <w:szCs w:val="21"/>
        </w:rPr>
        <w:t>一组正负</w:t>
      </w:r>
      <w:r>
        <w:rPr>
          <w:rFonts w:asciiTheme="minorEastAsia" w:hAnsiTheme="minorEastAsia" w:cs="宋体" w:hint="eastAsia"/>
          <w:kern w:val="0"/>
          <w:szCs w:val="21"/>
        </w:rPr>
        <w:t>15</w:t>
      </w:r>
      <w:r w:rsidRPr="00AD704B">
        <w:rPr>
          <w:rFonts w:asciiTheme="minorEastAsia" w:hAnsiTheme="minorEastAsia" w:cs="宋体" w:hint="eastAsia"/>
          <w:kern w:val="0"/>
          <w:szCs w:val="21"/>
        </w:rPr>
        <w:t>V电源供电，其余电源自行实现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:rsidR="00FD689B" w:rsidRPr="0015399F" w:rsidRDefault="00FD689B" w:rsidP="00FD689B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4. </w:t>
      </w:r>
      <w:r w:rsidRPr="0015399F">
        <w:rPr>
          <w:rFonts w:asciiTheme="minorEastAsia" w:hAnsiTheme="minorEastAsia" w:cs="宋体"/>
          <w:kern w:val="0"/>
          <w:szCs w:val="21"/>
        </w:rPr>
        <w:t>发挥部分的得分以此系统的</w:t>
      </w:r>
      <w:r w:rsidRPr="0015399F">
        <w:rPr>
          <w:rFonts w:asciiTheme="minorEastAsia" w:hAnsiTheme="minorEastAsia" w:cs="宋体" w:hint="eastAsia"/>
          <w:kern w:val="0"/>
          <w:szCs w:val="21"/>
        </w:rPr>
        <w:t>支持芯片数、</w:t>
      </w:r>
      <w:r w:rsidRPr="0015399F">
        <w:rPr>
          <w:rFonts w:asciiTheme="minorEastAsia" w:hAnsiTheme="minorEastAsia" w:cs="宋体"/>
          <w:kern w:val="0"/>
          <w:szCs w:val="21"/>
        </w:rPr>
        <w:t>显示准确程度及操作方便程度为依据。</w:t>
      </w:r>
    </w:p>
    <w:p w:rsidR="00AD704B" w:rsidRPr="00AD704B" w:rsidRDefault="00AD704B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15399F" w:rsidRDefault="0015399F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Cs w:val="21"/>
        </w:rPr>
      </w:pPr>
    </w:p>
    <w:p w:rsidR="00AB2FAC" w:rsidRPr="000219B1" w:rsidRDefault="000B522A" w:rsidP="000219B1">
      <w:pPr>
        <w:widowControl/>
        <w:snapToGrid w:val="0"/>
        <w:spacing w:before="107" w:after="100" w:afterAutospacing="1"/>
        <w:contextualSpacing/>
        <w:jc w:val="center"/>
        <w:rPr>
          <w:rFonts w:asciiTheme="minorEastAsia" w:hAnsiTheme="minorEastAsia" w:cs="宋体"/>
          <w:b/>
          <w:kern w:val="0"/>
          <w:sz w:val="28"/>
          <w:szCs w:val="21"/>
        </w:rPr>
      </w:pPr>
      <w:r w:rsidRPr="000219B1">
        <w:rPr>
          <w:rFonts w:asciiTheme="minorEastAsia" w:hAnsiTheme="minorEastAsia" w:cs="宋体" w:hint="eastAsia"/>
          <w:b/>
          <w:kern w:val="0"/>
          <w:sz w:val="28"/>
          <w:szCs w:val="21"/>
        </w:rPr>
        <w:lastRenderedPageBreak/>
        <w:t>D</w:t>
      </w:r>
      <w:r w:rsidR="00FD689B" w:rsidRPr="000219B1">
        <w:rPr>
          <w:rFonts w:asciiTheme="minorEastAsia" w:hAnsiTheme="minorEastAsia" w:cs="宋体" w:hint="eastAsia"/>
          <w:b/>
          <w:kern w:val="0"/>
          <w:sz w:val="28"/>
          <w:szCs w:val="21"/>
        </w:rPr>
        <w:t xml:space="preserve">  </w:t>
      </w:r>
      <w:r w:rsidR="00AB2FAC" w:rsidRPr="000219B1">
        <w:rPr>
          <w:rFonts w:asciiTheme="minorEastAsia" w:hAnsiTheme="minorEastAsia" w:cs="宋体"/>
          <w:b/>
          <w:kern w:val="0"/>
          <w:sz w:val="28"/>
          <w:szCs w:val="21"/>
        </w:rPr>
        <w:t>非接触供电系统</w:t>
      </w:r>
    </w:p>
    <w:p w:rsidR="00AB2FAC" w:rsidRPr="0015399F" w:rsidRDefault="00AB2FAC" w:rsidP="000219B1">
      <w:pPr>
        <w:widowControl/>
        <w:snapToGrid w:val="0"/>
        <w:spacing w:before="107" w:after="100" w:afterAutospacing="1" w:line="480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15399F">
        <w:rPr>
          <w:rFonts w:asciiTheme="minorEastAsia" w:hAnsiTheme="minorEastAsia" w:cs="宋体"/>
          <w:b/>
          <w:kern w:val="0"/>
          <w:szCs w:val="21"/>
        </w:rPr>
        <w:t>一、 任务</w:t>
      </w:r>
    </w:p>
    <w:p w:rsidR="00AB2FAC" w:rsidRPr="0015399F" w:rsidRDefault="00026A39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设计并制作一个非接触供电的</w:t>
      </w:r>
      <w:r w:rsidRPr="0015399F">
        <w:rPr>
          <w:rFonts w:asciiTheme="minorEastAsia" w:hAnsiTheme="minorEastAsia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照明系统，该系统包括能量发送模块和</w:t>
      </w:r>
      <w:r w:rsidRPr="0015399F">
        <w:rPr>
          <w:rFonts w:asciiTheme="minorEastAsia" w:hAnsiTheme="minorEastAsia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照明模块。</w:t>
      </w:r>
      <w:r w:rsidRPr="0015399F">
        <w:rPr>
          <w:rFonts w:asciiTheme="minorEastAsia" w:hAnsiTheme="minorEastAsia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照明模块包括一个带能量接收单元和五个</w:t>
      </w:r>
      <w:r w:rsidRPr="0015399F">
        <w:rPr>
          <w:rFonts w:asciiTheme="minorEastAsia" w:hAnsiTheme="minorEastAsia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灯（每个</w:t>
      </w:r>
      <w:r w:rsidRPr="0015399F">
        <w:rPr>
          <w:rFonts w:asciiTheme="minorEastAsia" w:hAnsiTheme="minorEastAsia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的平均电流为</w:t>
      </w:r>
      <w:r w:rsidRPr="0015399F">
        <w:rPr>
          <w:rFonts w:asciiTheme="minorEastAsia" w:hAnsiTheme="minorEastAsia"/>
          <w:szCs w:val="21"/>
        </w:rPr>
        <w:t>10mA</w:t>
      </w:r>
      <w:r w:rsidRPr="0015399F">
        <w:rPr>
          <w:rFonts w:asciiTheme="minorEastAsia" w:hAnsiTheme="minorEastAsia" w:hint="eastAsia"/>
          <w:szCs w:val="21"/>
        </w:rPr>
        <w:t>），</w:t>
      </w:r>
      <w:r w:rsidRPr="0015399F">
        <w:rPr>
          <w:rFonts w:asciiTheme="minorEastAsia" w:hAnsiTheme="minorEastAsia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照明模块不得外加任何电源，它的供电只能来自能量发送模块，两个模块之间没有任何导线连接，电能的传输通过感应线圈（两感应线圈内径一样，感应线圈可用直径</w:t>
      </w:r>
      <w:r w:rsidRPr="0015399F">
        <w:rPr>
          <w:rFonts w:asciiTheme="minorEastAsia" w:hAnsiTheme="minorEastAsia"/>
          <w:szCs w:val="21"/>
        </w:rPr>
        <w:t>6.6 cm</w:t>
      </w:r>
      <w:r w:rsidRPr="0015399F">
        <w:rPr>
          <w:rFonts w:asciiTheme="minorEastAsia" w:hAnsiTheme="minorEastAsia" w:hint="eastAsia"/>
          <w:szCs w:val="21"/>
        </w:rPr>
        <w:t>左右的易拉罐作为骨架，绕好取下，用绝缘胶带固定即可）由能量发送模块以无线方式传输给</w:t>
      </w:r>
      <w:r w:rsidRPr="0015399F">
        <w:rPr>
          <w:rFonts w:asciiTheme="minorEastAsia" w:hAnsiTheme="minorEastAsia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照明模块，线圈间的介质为空气。其中，能量发送单元采用</w:t>
      </w:r>
      <w:r w:rsidRPr="0015399F">
        <w:rPr>
          <w:rFonts w:asciiTheme="minorEastAsia" w:hAnsiTheme="minorEastAsia"/>
          <w:szCs w:val="21"/>
        </w:rPr>
        <w:t>12V</w:t>
      </w:r>
      <w:r w:rsidRPr="0015399F">
        <w:rPr>
          <w:rFonts w:asciiTheme="minorEastAsia" w:hAnsiTheme="minorEastAsia" w:hint="eastAsia"/>
          <w:szCs w:val="21"/>
        </w:rPr>
        <w:t>的直流电供电。其系统框图如图</w:t>
      </w:r>
      <w:r w:rsidRPr="0015399F">
        <w:rPr>
          <w:rFonts w:asciiTheme="minorEastAsia" w:hAnsiTheme="minorEastAsia"/>
          <w:szCs w:val="21"/>
        </w:rPr>
        <w:t>1</w:t>
      </w:r>
      <w:r w:rsidRPr="0015399F">
        <w:rPr>
          <w:rFonts w:asciiTheme="minorEastAsia" w:hAnsiTheme="minorEastAsia" w:hint="eastAsia"/>
          <w:szCs w:val="21"/>
        </w:rPr>
        <w:t>所示。</w:t>
      </w:r>
    </w:p>
    <w:p w:rsidR="00026A39" w:rsidRPr="0015399F" w:rsidRDefault="00026A39" w:rsidP="0015399F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/>
          <w:szCs w:val="21"/>
        </w:rPr>
      </w:pPr>
      <w:r w:rsidRPr="0015399F">
        <w:rPr>
          <w:rFonts w:asciiTheme="minorEastAsia" w:hAnsiTheme="minorEastAsia"/>
          <w:noProof/>
          <w:szCs w:val="21"/>
        </w:rPr>
        <w:drawing>
          <wp:inline distT="0" distB="0" distL="0" distR="0" wp14:anchorId="7FCE1638" wp14:editId="20375AE8">
            <wp:extent cx="4295775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693" t="45338" r="11735" b="26688"/>
                    <a:stretch/>
                  </pic:blipFill>
                  <pic:spPr bwMode="auto">
                    <a:xfrm>
                      <a:off x="0" y="0"/>
                      <a:ext cx="4302336" cy="82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A39" w:rsidRPr="0015399F" w:rsidRDefault="00026A39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center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图</w:t>
      </w:r>
      <w:r w:rsidRPr="0015399F">
        <w:rPr>
          <w:rFonts w:asciiTheme="minorEastAsia" w:hAnsiTheme="minorEastAsia" w:cs="Times New Roman"/>
          <w:szCs w:val="21"/>
        </w:rPr>
        <w:t xml:space="preserve">1 </w:t>
      </w:r>
      <w:r w:rsidRPr="0015399F">
        <w:rPr>
          <w:rFonts w:asciiTheme="minorEastAsia" w:hAnsiTheme="minorEastAsia" w:hint="eastAsia"/>
          <w:szCs w:val="21"/>
        </w:rPr>
        <w:t>无线供电的</w:t>
      </w:r>
      <w:r w:rsidRPr="0015399F">
        <w:rPr>
          <w:rFonts w:asciiTheme="minorEastAsia" w:hAnsiTheme="minorEastAsia" w:cs="Times New Roman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照明系统构成框图</w:t>
      </w:r>
    </w:p>
    <w:p w:rsidR="00D85109" w:rsidRPr="0015399F" w:rsidRDefault="00D85109" w:rsidP="000219B1">
      <w:pPr>
        <w:widowControl/>
        <w:snapToGrid w:val="0"/>
        <w:spacing w:before="107" w:after="100" w:afterAutospacing="1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15399F">
        <w:rPr>
          <w:rFonts w:asciiTheme="minorEastAsia" w:hAnsiTheme="minorEastAsia" w:cs="宋体" w:hint="eastAsia"/>
          <w:b/>
          <w:kern w:val="0"/>
          <w:szCs w:val="21"/>
        </w:rPr>
        <w:t>二</w:t>
      </w:r>
      <w:r w:rsidRPr="0015399F">
        <w:rPr>
          <w:rFonts w:asciiTheme="minorEastAsia" w:hAnsiTheme="minorEastAsia" w:cs="宋体"/>
          <w:b/>
          <w:kern w:val="0"/>
          <w:szCs w:val="21"/>
        </w:rPr>
        <w:t xml:space="preserve">、 </w:t>
      </w:r>
      <w:r w:rsidRPr="0015399F">
        <w:rPr>
          <w:rFonts w:asciiTheme="minorEastAsia" w:hAnsiTheme="minorEastAsia" w:cs="宋体" w:hint="eastAsia"/>
          <w:b/>
          <w:kern w:val="0"/>
          <w:szCs w:val="21"/>
        </w:rPr>
        <w:t>要求</w:t>
      </w:r>
    </w:p>
    <w:p w:rsidR="00AB2FAC" w:rsidRPr="0015399F" w:rsidRDefault="00AB2FAC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15399F">
        <w:rPr>
          <w:rFonts w:asciiTheme="minorEastAsia" w:hAnsiTheme="minorEastAsia" w:cs="宋体"/>
          <w:b/>
          <w:kern w:val="0"/>
          <w:szCs w:val="21"/>
        </w:rPr>
        <w:t>1 基本要求</w:t>
      </w:r>
    </w:p>
    <w:p w:rsidR="00D85109" w:rsidRPr="0015399F" w:rsidRDefault="00D85109" w:rsidP="0015399F">
      <w:pPr>
        <w:pStyle w:val="Default"/>
        <w:snapToGrid w:val="0"/>
        <w:spacing w:line="276" w:lineRule="auto"/>
        <w:ind w:firstLine="480"/>
        <w:contextualSpacing/>
        <w:rPr>
          <w:rFonts w:asciiTheme="minorEastAsia" w:eastAsiaTheme="minorEastAsia" w:hAnsiTheme="minorEastAsia"/>
          <w:sz w:val="21"/>
          <w:szCs w:val="21"/>
        </w:rPr>
      </w:pPr>
      <w:r w:rsidRPr="0015399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15399F">
        <w:rPr>
          <w:rFonts w:asciiTheme="minorEastAsia" w:eastAsiaTheme="minorEastAsia" w:hAnsiTheme="minorEastAsia"/>
          <w:sz w:val="21"/>
          <w:szCs w:val="21"/>
        </w:rPr>
        <w:t>1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15399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实行电能的无线传输，通过无线供电方式使</w:t>
      </w:r>
      <w:r w:rsidRPr="0015399F">
        <w:rPr>
          <w:rFonts w:asciiTheme="minorEastAsia" w:eastAsiaTheme="minorEastAsia" w:hAnsiTheme="minorEastAsia"/>
          <w:sz w:val="21"/>
          <w:szCs w:val="21"/>
        </w:rPr>
        <w:t>LED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照明模块发光（每个</w:t>
      </w:r>
      <w:r w:rsidRPr="0015399F">
        <w:rPr>
          <w:rFonts w:asciiTheme="minorEastAsia" w:eastAsiaTheme="minorEastAsia" w:hAnsiTheme="minorEastAsia"/>
          <w:sz w:val="21"/>
          <w:szCs w:val="21"/>
        </w:rPr>
        <w:t>LED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的平均电流大于</w:t>
      </w:r>
      <w:r w:rsidRPr="0015399F">
        <w:rPr>
          <w:rFonts w:asciiTheme="minorEastAsia" w:eastAsiaTheme="minorEastAsia" w:hAnsiTheme="minorEastAsia"/>
          <w:sz w:val="21"/>
          <w:szCs w:val="21"/>
        </w:rPr>
        <w:t>5mA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）；</w:t>
      </w:r>
      <w:r w:rsidRPr="0015399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D85109" w:rsidRPr="0015399F" w:rsidRDefault="00D85109" w:rsidP="0015399F">
      <w:pPr>
        <w:pStyle w:val="Default"/>
        <w:snapToGrid w:val="0"/>
        <w:spacing w:line="276" w:lineRule="auto"/>
        <w:ind w:firstLine="480"/>
        <w:contextualSpacing/>
        <w:rPr>
          <w:rFonts w:asciiTheme="minorEastAsia" w:eastAsiaTheme="minorEastAsia" w:hAnsiTheme="minorEastAsia"/>
          <w:sz w:val="21"/>
          <w:szCs w:val="21"/>
        </w:rPr>
      </w:pPr>
      <w:r w:rsidRPr="0015399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15399F">
        <w:rPr>
          <w:rFonts w:asciiTheme="minorEastAsia" w:eastAsiaTheme="minorEastAsia" w:hAnsiTheme="minorEastAsia"/>
          <w:sz w:val="21"/>
          <w:szCs w:val="21"/>
        </w:rPr>
        <w:t>2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15399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Pr="0015399F">
        <w:rPr>
          <w:rFonts w:asciiTheme="minorEastAsia" w:eastAsiaTheme="minorEastAsia" w:hAnsiTheme="minorEastAsia"/>
          <w:sz w:val="21"/>
          <w:szCs w:val="21"/>
        </w:rPr>
        <w:t>LED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照明模块实现正常亮度时（</w:t>
      </w:r>
      <w:r w:rsidRPr="0015399F">
        <w:rPr>
          <w:rFonts w:asciiTheme="minorEastAsia" w:eastAsiaTheme="minorEastAsia" w:hAnsiTheme="minorEastAsia"/>
          <w:sz w:val="21"/>
          <w:szCs w:val="21"/>
        </w:rPr>
        <w:t>5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个</w:t>
      </w:r>
      <w:r w:rsidRPr="0015399F">
        <w:rPr>
          <w:rFonts w:asciiTheme="minorEastAsia" w:eastAsiaTheme="minorEastAsia" w:hAnsiTheme="minorEastAsia"/>
          <w:sz w:val="21"/>
          <w:szCs w:val="21"/>
        </w:rPr>
        <w:t>LED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，每个</w:t>
      </w:r>
      <w:r w:rsidRPr="0015399F">
        <w:rPr>
          <w:rFonts w:asciiTheme="minorEastAsia" w:eastAsiaTheme="minorEastAsia" w:hAnsiTheme="minorEastAsia"/>
          <w:sz w:val="21"/>
          <w:szCs w:val="21"/>
        </w:rPr>
        <w:t>LED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的平均电流为</w:t>
      </w:r>
      <w:r w:rsidRPr="0015399F">
        <w:rPr>
          <w:rFonts w:asciiTheme="minorEastAsia" w:eastAsiaTheme="minorEastAsia" w:hAnsiTheme="minorEastAsia"/>
          <w:sz w:val="21"/>
          <w:szCs w:val="21"/>
        </w:rPr>
        <w:t>10mA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），发射距离2</w:t>
      </w:r>
      <w:r w:rsidRPr="0015399F">
        <w:rPr>
          <w:rFonts w:asciiTheme="minorEastAsia" w:eastAsiaTheme="minorEastAsia" w:hAnsiTheme="minorEastAsia"/>
          <w:sz w:val="21"/>
          <w:szCs w:val="21"/>
        </w:rPr>
        <w:t>0mm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的情况下，能量发射模块的功率小于</w:t>
      </w:r>
      <w:r w:rsidRPr="0015399F">
        <w:rPr>
          <w:rFonts w:asciiTheme="minorEastAsia" w:eastAsiaTheme="minorEastAsia" w:hAnsiTheme="minorEastAsia"/>
          <w:sz w:val="21"/>
          <w:szCs w:val="21"/>
        </w:rPr>
        <w:t>5W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15399F">
        <w:rPr>
          <w:rFonts w:asciiTheme="minorEastAsia" w:eastAsiaTheme="minorEastAsia" w:hAnsiTheme="minorEastAsia"/>
          <w:sz w:val="21"/>
          <w:szCs w:val="21"/>
        </w:rPr>
        <w:t>DC12V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供电）；</w:t>
      </w:r>
      <w:r w:rsidRPr="0015399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D85109" w:rsidRPr="0015399F" w:rsidRDefault="00D85109" w:rsidP="0015399F">
      <w:pPr>
        <w:pStyle w:val="Default"/>
        <w:snapToGrid w:val="0"/>
        <w:spacing w:line="276" w:lineRule="auto"/>
        <w:ind w:firstLine="480"/>
        <w:contextualSpacing/>
        <w:rPr>
          <w:rFonts w:asciiTheme="minorEastAsia" w:eastAsiaTheme="minorEastAsia" w:hAnsiTheme="minorEastAsia"/>
          <w:sz w:val="21"/>
          <w:szCs w:val="21"/>
        </w:rPr>
      </w:pPr>
      <w:r w:rsidRPr="0015399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15399F">
        <w:rPr>
          <w:rFonts w:asciiTheme="minorEastAsia" w:eastAsiaTheme="minorEastAsia" w:hAnsiTheme="minorEastAsia"/>
          <w:sz w:val="21"/>
          <w:szCs w:val="21"/>
        </w:rPr>
        <w:t>3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15399F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能控制</w:t>
      </w:r>
      <w:r w:rsidRPr="0015399F">
        <w:rPr>
          <w:rFonts w:asciiTheme="minorEastAsia" w:eastAsiaTheme="minorEastAsia" w:hAnsiTheme="minorEastAsia"/>
          <w:sz w:val="21"/>
          <w:szCs w:val="21"/>
        </w:rPr>
        <w:t>LED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的亮度：保持线圈距离不变，从暗变亮，从亮变暗（不能用电位器手动调节电源的方式），可以在能量发射模块端通过按键调节；</w:t>
      </w:r>
      <w:r w:rsidRPr="0015399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D85109" w:rsidRPr="0015399F" w:rsidRDefault="00D85109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kern w:val="0"/>
          <w:szCs w:val="21"/>
        </w:rPr>
      </w:pPr>
      <w:r w:rsidRPr="0015399F">
        <w:rPr>
          <w:rFonts w:asciiTheme="minorEastAsia" w:hAnsiTheme="minorEastAsia" w:hint="eastAsia"/>
          <w:szCs w:val="21"/>
        </w:rPr>
        <w:t>（</w:t>
      </w:r>
      <w:r w:rsidRPr="0015399F">
        <w:rPr>
          <w:rFonts w:asciiTheme="minorEastAsia" w:hAnsiTheme="minorEastAsia"/>
          <w:szCs w:val="21"/>
        </w:rPr>
        <w:t>4</w:t>
      </w:r>
      <w:r w:rsidRPr="0015399F">
        <w:rPr>
          <w:rFonts w:asciiTheme="minorEastAsia" w:hAnsiTheme="minorEastAsia" w:hint="eastAsia"/>
          <w:szCs w:val="21"/>
        </w:rPr>
        <w:t>）</w:t>
      </w:r>
      <w:r w:rsidRPr="0015399F">
        <w:rPr>
          <w:rFonts w:asciiTheme="minorEastAsia" w:hAnsiTheme="minorEastAsia"/>
          <w:szCs w:val="21"/>
        </w:rPr>
        <w:t xml:space="preserve"> </w:t>
      </w:r>
      <w:r w:rsidRPr="0015399F">
        <w:rPr>
          <w:rFonts w:asciiTheme="minorEastAsia" w:hAnsiTheme="minorEastAsia" w:hint="eastAsia"/>
          <w:szCs w:val="21"/>
        </w:rPr>
        <w:t>能量发送模块能实时显示发射功耗，误差不超过±</w:t>
      </w:r>
      <w:r w:rsidRPr="0015399F">
        <w:rPr>
          <w:rFonts w:asciiTheme="minorEastAsia" w:hAnsiTheme="minorEastAsia"/>
          <w:szCs w:val="21"/>
        </w:rPr>
        <w:t>5%</w:t>
      </w:r>
      <w:r w:rsidRPr="0015399F">
        <w:rPr>
          <w:rFonts w:asciiTheme="minorEastAsia" w:hAnsiTheme="minorEastAsia" w:hint="eastAsia"/>
          <w:szCs w:val="21"/>
        </w:rPr>
        <w:t>。</w:t>
      </w:r>
    </w:p>
    <w:p w:rsidR="00AB2FAC" w:rsidRPr="0015399F" w:rsidRDefault="00AB2FAC" w:rsidP="000219B1">
      <w:pPr>
        <w:widowControl/>
        <w:snapToGrid w:val="0"/>
        <w:spacing w:before="107" w:after="100" w:afterAutospacing="1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15399F">
        <w:rPr>
          <w:rFonts w:asciiTheme="minorEastAsia" w:hAnsiTheme="minorEastAsia" w:cs="宋体"/>
          <w:b/>
          <w:kern w:val="0"/>
          <w:szCs w:val="21"/>
        </w:rPr>
        <w:t>2 发挥部分</w:t>
      </w:r>
    </w:p>
    <w:p w:rsidR="00D85109" w:rsidRPr="0015399F" w:rsidRDefault="00D85109" w:rsidP="0015399F">
      <w:pPr>
        <w:pStyle w:val="Default"/>
        <w:snapToGrid w:val="0"/>
        <w:spacing w:line="276" w:lineRule="auto"/>
        <w:ind w:firstLine="480"/>
        <w:contextualSpacing/>
        <w:rPr>
          <w:rFonts w:asciiTheme="minorEastAsia" w:eastAsiaTheme="minorEastAsia" w:hAnsiTheme="minorEastAsia"/>
          <w:sz w:val="21"/>
          <w:szCs w:val="21"/>
        </w:rPr>
      </w:pPr>
      <w:r w:rsidRPr="0015399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15399F">
        <w:rPr>
          <w:rFonts w:asciiTheme="minorEastAsia" w:eastAsiaTheme="minorEastAsia" w:hAnsiTheme="minorEastAsia"/>
          <w:sz w:val="21"/>
          <w:szCs w:val="21"/>
        </w:rPr>
        <w:t>1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）在基本要求（</w:t>
      </w:r>
      <w:r w:rsidRPr="0015399F">
        <w:rPr>
          <w:rFonts w:asciiTheme="minorEastAsia" w:eastAsiaTheme="minorEastAsia" w:hAnsiTheme="minorEastAsia"/>
          <w:sz w:val="21"/>
          <w:szCs w:val="21"/>
        </w:rPr>
        <w:t>2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）的情况下，尽可能增大无线传输距离（发送和接收间感应线圈的距离），两线圈距离不小于5</w:t>
      </w:r>
      <w:r w:rsidRPr="0015399F">
        <w:rPr>
          <w:rFonts w:asciiTheme="minorEastAsia" w:eastAsiaTheme="minorEastAsia" w:hAnsiTheme="minorEastAsia"/>
          <w:sz w:val="21"/>
          <w:szCs w:val="21"/>
        </w:rPr>
        <w:t>0mm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D85109" w:rsidRPr="0015399F" w:rsidRDefault="00D85109" w:rsidP="0015399F">
      <w:pPr>
        <w:pStyle w:val="Default"/>
        <w:snapToGrid w:val="0"/>
        <w:spacing w:line="276" w:lineRule="auto"/>
        <w:ind w:firstLine="480"/>
        <w:contextualSpacing/>
        <w:rPr>
          <w:rFonts w:asciiTheme="minorEastAsia" w:eastAsiaTheme="minorEastAsia" w:hAnsiTheme="minorEastAsia"/>
          <w:sz w:val="21"/>
          <w:szCs w:val="21"/>
        </w:rPr>
      </w:pPr>
      <w:r w:rsidRPr="0015399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15399F">
        <w:rPr>
          <w:rFonts w:asciiTheme="minorEastAsia" w:eastAsiaTheme="minorEastAsia" w:hAnsiTheme="minorEastAsia"/>
          <w:sz w:val="21"/>
          <w:szCs w:val="21"/>
        </w:rPr>
        <w:t>2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）能使</w:t>
      </w:r>
      <w:r w:rsidRPr="0015399F">
        <w:rPr>
          <w:rFonts w:asciiTheme="minorEastAsia" w:eastAsiaTheme="minorEastAsia" w:hAnsiTheme="minorEastAsia"/>
          <w:sz w:val="21"/>
          <w:szCs w:val="21"/>
        </w:rPr>
        <w:t>5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个白光</w:t>
      </w:r>
      <w:r w:rsidRPr="0015399F">
        <w:rPr>
          <w:rFonts w:asciiTheme="minorEastAsia" w:eastAsiaTheme="minorEastAsia" w:hAnsiTheme="minorEastAsia"/>
          <w:sz w:val="21"/>
          <w:szCs w:val="21"/>
        </w:rPr>
        <w:t>LED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发光，每个</w:t>
      </w:r>
      <w:r w:rsidRPr="0015399F">
        <w:rPr>
          <w:rFonts w:asciiTheme="minorEastAsia" w:eastAsiaTheme="minorEastAsia" w:hAnsiTheme="minorEastAsia"/>
          <w:sz w:val="21"/>
          <w:szCs w:val="21"/>
        </w:rPr>
        <w:t>LED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的平均电流为</w:t>
      </w:r>
      <w:r w:rsidRPr="0015399F">
        <w:rPr>
          <w:rFonts w:asciiTheme="minorEastAsia" w:eastAsiaTheme="minorEastAsia" w:hAnsiTheme="minorEastAsia"/>
          <w:sz w:val="21"/>
          <w:szCs w:val="21"/>
        </w:rPr>
        <w:t>1</w:t>
      </w:r>
      <w:r w:rsidR="00F613B2">
        <w:rPr>
          <w:rFonts w:asciiTheme="minorEastAsia" w:eastAsiaTheme="minorEastAsia" w:hAnsiTheme="minorEastAsia" w:hint="eastAsia"/>
          <w:sz w:val="21"/>
          <w:szCs w:val="21"/>
        </w:rPr>
        <w:t>5</w:t>
      </w:r>
      <w:r w:rsidRPr="0015399F">
        <w:rPr>
          <w:rFonts w:asciiTheme="minorEastAsia" w:eastAsiaTheme="minorEastAsia" w:hAnsiTheme="minorEastAsia"/>
          <w:sz w:val="21"/>
          <w:szCs w:val="21"/>
        </w:rPr>
        <w:t>mA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；</w:t>
      </w:r>
      <w:r w:rsidRPr="0015399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D85109" w:rsidRDefault="00D85109" w:rsidP="0015399F">
      <w:pPr>
        <w:pStyle w:val="Default"/>
        <w:snapToGrid w:val="0"/>
        <w:spacing w:line="276" w:lineRule="auto"/>
        <w:ind w:firstLine="480"/>
        <w:contextualSpacing/>
        <w:rPr>
          <w:rFonts w:asciiTheme="minorEastAsia" w:eastAsiaTheme="minorEastAsia" w:hAnsiTheme="minorEastAsia"/>
          <w:sz w:val="21"/>
          <w:szCs w:val="21"/>
        </w:rPr>
      </w:pPr>
      <w:r w:rsidRPr="0015399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15399F">
        <w:rPr>
          <w:rFonts w:asciiTheme="minorEastAsia" w:eastAsiaTheme="minorEastAsia" w:hAnsiTheme="minorEastAsia"/>
          <w:sz w:val="21"/>
          <w:szCs w:val="21"/>
        </w:rPr>
        <w:t>3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）接收端在无线供电情况下，可测量</w:t>
      </w:r>
      <w:r w:rsidR="00F14E3A">
        <w:rPr>
          <w:rFonts w:asciiTheme="minorEastAsia" w:eastAsiaTheme="minorEastAsia" w:hAnsiTheme="minorEastAsia" w:hint="eastAsia"/>
          <w:sz w:val="21"/>
          <w:szCs w:val="21"/>
        </w:rPr>
        <w:t>显示</w:t>
      </w:r>
      <w:r w:rsidR="00F14E3A" w:rsidRPr="0015399F">
        <w:rPr>
          <w:rFonts w:asciiTheme="minorEastAsia" w:eastAsiaTheme="minorEastAsia" w:hAnsiTheme="minorEastAsia" w:hint="eastAsia"/>
          <w:sz w:val="21"/>
          <w:szCs w:val="21"/>
        </w:rPr>
        <w:t>当前LED工作的电流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14E3A" w:rsidRPr="0015399F" w:rsidRDefault="00F14E3A" w:rsidP="0015399F">
      <w:pPr>
        <w:pStyle w:val="Default"/>
        <w:snapToGrid w:val="0"/>
        <w:spacing w:line="276" w:lineRule="auto"/>
        <w:ind w:firstLine="480"/>
        <w:contextualSpacing/>
        <w:rPr>
          <w:rFonts w:asciiTheme="minorEastAsia" w:eastAsiaTheme="minorEastAsia" w:hAnsiTheme="minorEastAsia"/>
          <w:sz w:val="21"/>
          <w:szCs w:val="21"/>
        </w:rPr>
      </w:pPr>
      <w:r w:rsidRPr="0015399F">
        <w:rPr>
          <w:rFonts w:asciiTheme="minorEastAsia" w:eastAsiaTheme="minorEastAsia" w:hAnsiTheme="minorEastAsia" w:hint="eastAsia"/>
          <w:sz w:val="21"/>
          <w:szCs w:val="21"/>
        </w:rPr>
        <w:t>（4）接收端在无线供电情况下，</w:t>
      </w:r>
      <w:r>
        <w:rPr>
          <w:rFonts w:asciiTheme="minorEastAsia" w:eastAsiaTheme="minorEastAsia" w:hAnsiTheme="minorEastAsia" w:hint="eastAsia"/>
          <w:sz w:val="21"/>
          <w:szCs w:val="21"/>
        </w:rPr>
        <w:t>具有功能设置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当前LED工作的电流</w:t>
      </w:r>
      <w:r>
        <w:rPr>
          <w:rFonts w:asciiTheme="minorEastAsia" w:eastAsiaTheme="minorEastAsia" w:hAnsiTheme="minorEastAsia" w:hint="eastAsia"/>
          <w:sz w:val="21"/>
          <w:szCs w:val="21"/>
        </w:rPr>
        <w:t>，此时不满足基本要求（3），线圈的距离变化不引起LED亮度变化。</w:t>
      </w:r>
    </w:p>
    <w:p w:rsidR="00D85109" w:rsidRPr="0015399F" w:rsidRDefault="00D85109" w:rsidP="0015399F">
      <w:pPr>
        <w:pStyle w:val="Default"/>
        <w:snapToGrid w:val="0"/>
        <w:spacing w:line="276" w:lineRule="auto"/>
        <w:ind w:firstLine="480"/>
        <w:contextualSpacing/>
        <w:rPr>
          <w:rFonts w:asciiTheme="minorEastAsia" w:eastAsiaTheme="minorEastAsia" w:hAnsiTheme="minorEastAsia"/>
          <w:sz w:val="21"/>
          <w:szCs w:val="21"/>
        </w:rPr>
      </w:pPr>
      <w:r w:rsidRPr="0015399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F14E3A">
        <w:rPr>
          <w:rFonts w:asciiTheme="minorEastAsia" w:eastAsiaTheme="minorEastAsia" w:hAnsiTheme="minorEastAsia" w:hint="eastAsia"/>
          <w:sz w:val="21"/>
          <w:szCs w:val="21"/>
        </w:rPr>
        <w:t>5</w:t>
      </w:r>
      <w:r w:rsidRPr="0015399F">
        <w:rPr>
          <w:rFonts w:asciiTheme="minorEastAsia" w:eastAsiaTheme="minorEastAsia" w:hAnsiTheme="minorEastAsia" w:hint="eastAsia"/>
          <w:sz w:val="21"/>
          <w:szCs w:val="21"/>
        </w:rPr>
        <w:t>）其他。</w:t>
      </w:r>
    </w:p>
    <w:p w:rsidR="008867F4" w:rsidRPr="0015399F" w:rsidRDefault="008867F4" w:rsidP="000219B1">
      <w:pPr>
        <w:widowControl/>
        <w:snapToGrid w:val="0"/>
        <w:spacing w:before="107" w:after="100" w:afterAutospacing="1" w:line="480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15399F">
        <w:rPr>
          <w:rFonts w:asciiTheme="minorEastAsia" w:hAnsiTheme="minorEastAsia" w:cs="宋体" w:hint="eastAsia"/>
          <w:b/>
          <w:kern w:val="0"/>
          <w:szCs w:val="21"/>
        </w:rPr>
        <w:t>三</w:t>
      </w:r>
      <w:r w:rsidRPr="0015399F">
        <w:rPr>
          <w:rFonts w:asciiTheme="minorEastAsia" w:hAnsiTheme="minorEastAsia" w:cs="宋体"/>
          <w:b/>
          <w:kern w:val="0"/>
          <w:szCs w:val="21"/>
        </w:rPr>
        <w:t xml:space="preserve">、 </w:t>
      </w:r>
      <w:r w:rsidRPr="0015399F">
        <w:rPr>
          <w:rFonts w:asciiTheme="minorEastAsia" w:hAnsiTheme="minorEastAsia" w:cs="宋体" w:hint="eastAsia"/>
          <w:b/>
          <w:kern w:val="0"/>
          <w:szCs w:val="21"/>
        </w:rPr>
        <w:t>说明</w:t>
      </w:r>
    </w:p>
    <w:p w:rsidR="008867F4" w:rsidRPr="0015399F" w:rsidRDefault="00D85109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/>
          <w:szCs w:val="21"/>
        </w:rPr>
      </w:pPr>
      <w:r w:rsidRPr="0015399F">
        <w:rPr>
          <w:rFonts w:asciiTheme="minorEastAsia" w:hAnsiTheme="minorEastAsia"/>
          <w:szCs w:val="21"/>
        </w:rPr>
        <w:t>1</w:t>
      </w:r>
      <w:r w:rsidR="00A3383E">
        <w:rPr>
          <w:rFonts w:asciiTheme="minorEastAsia" w:hAnsiTheme="minorEastAsia" w:hint="eastAsia"/>
          <w:szCs w:val="21"/>
        </w:rPr>
        <w:t xml:space="preserve">. </w:t>
      </w:r>
      <w:r w:rsidRPr="0015399F">
        <w:rPr>
          <w:rFonts w:asciiTheme="minorEastAsia" w:hAnsiTheme="minorEastAsia" w:hint="eastAsia"/>
          <w:szCs w:val="21"/>
        </w:rPr>
        <w:t>用于电能传输的空心线圈需要自制，</w:t>
      </w:r>
      <w:r w:rsidR="00F14E3A">
        <w:rPr>
          <w:rFonts w:asciiTheme="minorEastAsia" w:hAnsiTheme="minorEastAsia" w:hint="eastAsia"/>
          <w:szCs w:val="21"/>
        </w:rPr>
        <w:t>直径不得大于10cm，建议</w:t>
      </w:r>
      <w:r w:rsidRPr="0015399F">
        <w:rPr>
          <w:rFonts w:asciiTheme="minorEastAsia" w:hAnsiTheme="minorEastAsia" w:hint="eastAsia"/>
          <w:szCs w:val="21"/>
        </w:rPr>
        <w:t>用漆包线在易拉罐瓶上绕制。</w:t>
      </w:r>
    </w:p>
    <w:p w:rsidR="008867F4" w:rsidRPr="0015399F" w:rsidRDefault="00D85109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/>
          <w:szCs w:val="21"/>
        </w:rPr>
      </w:pPr>
      <w:r w:rsidRPr="0015399F">
        <w:rPr>
          <w:rFonts w:asciiTheme="minorEastAsia" w:hAnsiTheme="minorEastAsia"/>
          <w:szCs w:val="21"/>
        </w:rPr>
        <w:t>2</w:t>
      </w:r>
      <w:r w:rsidR="00A3383E">
        <w:rPr>
          <w:rFonts w:asciiTheme="minorEastAsia" w:hAnsiTheme="minorEastAsia" w:hint="eastAsia"/>
          <w:szCs w:val="21"/>
        </w:rPr>
        <w:t xml:space="preserve">. </w:t>
      </w:r>
      <w:r w:rsidRPr="0015399F">
        <w:rPr>
          <w:rFonts w:asciiTheme="minorEastAsia" w:hAnsiTheme="minorEastAsia" w:hint="eastAsia"/>
          <w:szCs w:val="21"/>
        </w:rPr>
        <w:t>电路板上需留有相关的测试口：</w:t>
      </w:r>
    </w:p>
    <w:p w:rsidR="008867F4" w:rsidRPr="0015399F" w:rsidRDefault="00D85109" w:rsidP="0015399F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 w:rsidRPr="0015399F">
        <w:rPr>
          <w:rFonts w:asciiTheme="minorEastAsia" w:hAnsiTheme="minorEastAsia"/>
          <w:szCs w:val="21"/>
        </w:rPr>
        <w:t>(1)5</w:t>
      </w:r>
      <w:r w:rsidRPr="0015399F">
        <w:rPr>
          <w:rFonts w:asciiTheme="minorEastAsia" w:hAnsiTheme="minorEastAsia" w:hint="eastAsia"/>
          <w:szCs w:val="21"/>
        </w:rPr>
        <w:t>个</w:t>
      </w:r>
      <w:r w:rsidRPr="0015399F">
        <w:rPr>
          <w:rFonts w:asciiTheme="minorEastAsia" w:hAnsiTheme="minorEastAsia"/>
          <w:szCs w:val="21"/>
        </w:rPr>
        <w:t>LED</w:t>
      </w:r>
      <w:r w:rsidRPr="0015399F">
        <w:rPr>
          <w:rFonts w:asciiTheme="minorEastAsia" w:hAnsiTheme="minorEastAsia" w:hint="eastAsia"/>
          <w:szCs w:val="21"/>
        </w:rPr>
        <w:t>总电流测试口；</w:t>
      </w:r>
    </w:p>
    <w:p w:rsidR="008867F4" w:rsidRDefault="00D85109" w:rsidP="0015399F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 w:rsidRPr="0015399F">
        <w:rPr>
          <w:rFonts w:asciiTheme="minorEastAsia" w:hAnsiTheme="minorEastAsia"/>
          <w:szCs w:val="21"/>
        </w:rPr>
        <w:t>(2)</w:t>
      </w:r>
      <w:r w:rsidRPr="0015399F">
        <w:rPr>
          <w:rFonts w:asciiTheme="minorEastAsia" w:hAnsiTheme="minorEastAsia" w:hint="eastAsia"/>
          <w:szCs w:val="21"/>
        </w:rPr>
        <w:t>发射模块电流测试口</w:t>
      </w:r>
      <w:r w:rsidR="00F613B2">
        <w:rPr>
          <w:rFonts w:asciiTheme="minorEastAsia" w:hAnsiTheme="minorEastAsia" w:hint="eastAsia"/>
          <w:szCs w:val="21"/>
        </w:rPr>
        <w:t>；</w:t>
      </w:r>
      <w:r w:rsidRPr="0015399F">
        <w:rPr>
          <w:rFonts w:asciiTheme="minorEastAsia" w:hAnsiTheme="minorEastAsia"/>
          <w:szCs w:val="21"/>
        </w:rPr>
        <w:t xml:space="preserve"> </w:t>
      </w:r>
    </w:p>
    <w:p w:rsidR="00F613B2" w:rsidRPr="00F613B2" w:rsidRDefault="00F613B2" w:rsidP="0015399F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 w:rsidRPr="0015399F"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3</w:t>
      </w:r>
      <w:r w:rsidRPr="0015399F"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接收</w:t>
      </w:r>
      <w:r w:rsidRPr="0015399F">
        <w:rPr>
          <w:rFonts w:asciiTheme="minorEastAsia" w:hAnsiTheme="minorEastAsia" w:hint="eastAsia"/>
          <w:szCs w:val="21"/>
        </w:rPr>
        <w:t>模块电流测试口。</w:t>
      </w:r>
      <w:r w:rsidRPr="0015399F">
        <w:rPr>
          <w:rFonts w:asciiTheme="minorEastAsia" w:hAnsiTheme="minorEastAsia"/>
          <w:szCs w:val="21"/>
        </w:rPr>
        <w:t xml:space="preserve"> </w:t>
      </w:r>
    </w:p>
    <w:p w:rsidR="008867F4" w:rsidRPr="0015399F" w:rsidRDefault="00D85109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/>
          <w:szCs w:val="21"/>
        </w:rPr>
      </w:pPr>
      <w:r w:rsidRPr="0015399F">
        <w:rPr>
          <w:rFonts w:asciiTheme="minorEastAsia" w:hAnsiTheme="minorEastAsia"/>
          <w:szCs w:val="21"/>
        </w:rPr>
        <w:t>3</w:t>
      </w:r>
      <w:r w:rsidR="00A3383E">
        <w:rPr>
          <w:rFonts w:asciiTheme="minorEastAsia" w:hAnsiTheme="minorEastAsia" w:hint="eastAsia"/>
          <w:szCs w:val="21"/>
        </w:rPr>
        <w:t xml:space="preserve">. </w:t>
      </w:r>
      <w:r w:rsidRPr="0015399F">
        <w:rPr>
          <w:rFonts w:asciiTheme="minorEastAsia" w:hAnsiTheme="minorEastAsia"/>
          <w:szCs w:val="21"/>
        </w:rPr>
        <w:t>12V</w:t>
      </w:r>
      <w:r w:rsidRPr="0015399F">
        <w:rPr>
          <w:rFonts w:asciiTheme="minorEastAsia" w:hAnsiTheme="minorEastAsia" w:hint="eastAsia"/>
          <w:szCs w:val="21"/>
        </w:rPr>
        <w:t>直流稳压电源可以</w:t>
      </w:r>
      <w:r w:rsidR="008867F4" w:rsidRPr="0015399F">
        <w:rPr>
          <w:rFonts w:asciiTheme="minorEastAsia" w:hAnsiTheme="minorEastAsia" w:hint="eastAsia"/>
          <w:szCs w:val="21"/>
        </w:rPr>
        <w:t>自制也可以</w:t>
      </w:r>
      <w:r w:rsidRPr="0015399F">
        <w:rPr>
          <w:rFonts w:asciiTheme="minorEastAsia" w:hAnsiTheme="minorEastAsia" w:hint="eastAsia"/>
          <w:szCs w:val="21"/>
        </w:rPr>
        <w:t>用成品。</w:t>
      </w:r>
      <w:r w:rsidRPr="0015399F">
        <w:rPr>
          <w:rFonts w:asciiTheme="minorEastAsia" w:hAnsiTheme="minorEastAsia"/>
          <w:szCs w:val="21"/>
        </w:rPr>
        <w:t xml:space="preserve"> </w:t>
      </w:r>
    </w:p>
    <w:p w:rsidR="00D85109" w:rsidRDefault="00D85109" w:rsidP="0015399F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/>
          <w:szCs w:val="21"/>
        </w:rPr>
      </w:pPr>
      <w:r w:rsidRPr="0015399F">
        <w:rPr>
          <w:rFonts w:asciiTheme="minorEastAsia" w:hAnsiTheme="minorEastAsia"/>
          <w:szCs w:val="21"/>
        </w:rPr>
        <w:t>4</w:t>
      </w:r>
      <w:r w:rsidR="00A3383E">
        <w:rPr>
          <w:rFonts w:asciiTheme="minorEastAsia" w:hAnsiTheme="minorEastAsia" w:hint="eastAsia"/>
          <w:szCs w:val="21"/>
        </w:rPr>
        <w:t xml:space="preserve">. </w:t>
      </w:r>
      <w:r w:rsidRPr="0015399F">
        <w:rPr>
          <w:rFonts w:asciiTheme="minorEastAsia" w:hAnsiTheme="minorEastAsia" w:hint="eastAsia"/>
          <w:szCs w:val="21"/>
        </w:rPr>
        <w:t>能量发送</w:t>
      </w:r>
      <w:r w:rsidR="008867F4" w:rsidRPr="0015399F">
        <w:rPr>
          <w:rFonts w:asciiTheme="minorEastAsia" w:hAnsiTheme="minorEastAsia" w:hint="eastAsia"/>
          <w:szCs w:val="21"/>
        </w:rPr>
        <w:t>与接收电路</w:t>
      </w:r>
      <w:r w:rsidRPr="0015399F">
        <w:rPr>
          <w:rFonts w:asciiTheme="minorEastAsia" w:hAnsiTheme="minorEastAsia" w:hint="eastAsia"/>
          <w:szCs w:val="21"/>
        </w:rPr>
        <w:t>不能采用专用芯片或模块。</w:t>
      </w:r>
    </w:p>
    <w:p w:rsidR="003A45BB" w:rsidRPr="000219B1" w:rsidRDefault="003A45BB" w:rsidP="003A45BB">
      <w:pPr>
        <w:widowControl/>
        <w:snapToGrid w:val="0"/>
        <w:spacing w:before="107" w:after="100" w:afterAutospacing="1" w:line="276" w:lineRule="auto"/>
        <w:contextualSpacing/>
        <w:jc w:val="center"/>
        <w:rPr>
          <w:rFonts w:asciiTheme="minorEastAsia" w:hAnsiTheme="minorEastAsia" w:cs="宋体"/>
          <w:b/>
          <w:kern w:val="0"/>
          <w:sz w:val="28"/>
          <w:szCs w:val="21"/>
        </w:rPr>
      </w:pPr>
      <w:r w:rsidRPr="000219B1">
        <w:rPr>
          <w:rFonts w:asciiTheme="minorEastAsia" w:hAnsiTheme="minorEastAsia" w:cs="宋体" w:hint="eastAsia"/>
          <w:b/>
          <w:kern w:val="0"/>
          <w:sz w:val="28"/>
          <w:szCs w:val="21"/>
        </w:rPr>
        <w:lastRenderedPageBreak/>
        <w:t>E  平面激光反射系统</w:t>
      </w:r>
    </w:p>
    <w:p w:rsidR="003A45BB" w:rsidRPr="003A45BB" w:rsidRDefault="003A45BB" w:rsidP="000219B1">
      <w:pPr>
        <w:widowControl/>
        <w:snapToGrid w:val="0"/>
        <w:spacing w:before="107" w:after="100" w:afterAutospacing="1" w:line="360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一、</w:t>
      </w:r>
      <w:r w:rsidRPr="003A45BB">
        <w:rPr>
          <w:rFonts w:asciiTheme="minorEastAsia" w:hAnsiTheme="minorEastAsia" w:cs="宋体" w:hint="eastAsia"/>
          <w:b/>
          <w:kern w:val="0"/>
          <w:szCs w:val="21"/>
        </w:rPr>
        <w:t>任务</w:t>
      </w:r>
    </w:p>
    <w:p w:rsidR="003A45BB" w:rsidRPr="003A45BB" w:rsidRDefault="003A45BB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 w:rsidRPr="003A45BB">
        <w:rPr>
          <w:rFonts w:asciiTheme="minorEastAsia" w:hAnsiTheme="minorEastAsia" w:hint="eastAsia"/>
          <w:szCs w:val="21"/>
        </w:rPr>
        <w:t>制作激光发生装置，置于如图1所示左下角，并可以在水平方向旋转，使激光可以覆盖三角形ABC区域。</w:t>
      </w:r>
    </w:p>
    <w:p w:rsidR="003A45BB" w:rsidRPr="003A45BB" w:rsidRDefault="003A45BB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 w:rsidRPr="003A45BB">
        <w:rPr>
          <w:rFonts w:asciiTheme="minorEastAsia" w:hAnsiTheme="minorEastAsia" w:hint="eastAsia"/>
          <w:szCs w:val="21"/>
        </w:rPr>
        <w:t>制作两个靶标，宽20 cm，靶标上水平方向画有以厘米（毫米）为单位的刻度，分别置于图1所示的左上角和右下角。</w:t>
      </w:r>
    </w:p>
    <w:p w:rsidR="003A45BB" w:rsidRPr="003A45BB" w:rsidRDefault="003A45BB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 w:rsidRPr="003A45BB">
        <w:rPr>
          <w:rFonts w:asciiTheme="minorEastAsia" w:hAnsiTheme="minorEastAsia" w:hint="eastAsia"/>
          <w:szCs w:val="21"/>
        </w:rPr>
        <w:t>制作一面可以移动的反射镜，镜子的长与宽均不超过10 cm。镜子在平面上可移动旋转，将激光发生器发出的激光反射到任意靶标中心。激光和靶标上的刻度处于同一水平高度。</w:t>
      </w:r>
    </w:p>
    <w:p w:rsidR="003A45BB" w:rsidRPr="003A45BB" w:rsidRDefault="000219B1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center"/>
        <w:rPr>
          <w:rFonts w:asciiTheme="minorEastAsia" w:hAnsiTheme="minorEastAsia"/>
          <w:szCs w:val="21"/>
        </w:rPr>
      </w:pPr>
      <w:r w:rsidRPr="003A45BB">
        <w:rPr>
          <w:rFonts w:asciiTheme="minorEastAsia" w:hAnsiTheme="minorEastAsia"/>
          <w:szCs w:val="21"/>
        </w:rPr>
        <w:object w:dxaOrig="6874" w:dyaOrig="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pt;height:267.5pt" o:ole="">
            <v:imagedata r:id="rId10" o:title=""/>
          </v:shape>
          <o:OLEObject Type="Embed" ProgID="Visio.Drawing.11" ShapeID="_x0000_i1025" DrawAspect="Content" ObjectID="_1430551021" r:id="rId11"/>
        </w:object>
      </w:r>
    </w:p>
    <w:p w:rsidR="003A45BB" w:rsidRPr="003A45BB" w:rsidRDefault="003A45BB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center"/>
        <w:rPr>
          <w:rFonts w:asciiTheme="minorEastAsia" w:hAnsiTheme="minorEastAsia"/>
          <w:szCs w:val="21"/>
        </w:rPr>
      </w:pPr>
      <w:r w:rsidRPr="003A45BB">
        <w:rPr>
          <w:rFonts w:asciiTheme="minorEastAsia" w:hAnsiTheme="minorEastAsia" w:hint="eastAsia"/>
          <w:szCs w:val="21"/>
        </w:rPr>
        <w:t>图1</w:t>
      </w:r>
      <w:r>
        <w:rPr>
          <w:rFonts w:asciiTheme="minorEastAsia" w:hAnsiTheme="minorEastAsia" w:hint="eastAsia"/>
          <w:szCs w:val="21"/>
        </w:rPr>
        <w:t xml:space="preserve"> 激光反射系统示意图</w:t>
      </w:r>
    </w:p>
    <w:p w:rsidR="003A45BB" w:rsidRDefault="003A45BB" w:rsidP="000219B1">
      <w:pPr>
        <w:widowControl/>
        <w:snapToGrid w:val="0"/>
        <w:spacing w:before="107" w:after="100" w:afterAutospacing="1" w:line="360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3A45BB">
        <w:rPr>
          <w:rFonts w:asciiTheme="minorEastAsia" w:hAnsiTheme="minorEastAsia" w:cs="宋体" w:hint="eastAsia"/>
          <w:b/>
          <w:kern w:val="0"/>
          <w:szCs w:val="21"/>
        </w:rPr>
        <w:t>二、</w:t>
      </w:r>
      <w:r>
        <w:rPr>
          <w:rFonts w:asciiTheme="minorEastAsia" w:hAnsiTheme="minorEastAsia" w:cs="宋体" w:hint="eastAsia"/>
          <w:b/>
          <w:kern w:val="0"/>
          <w:szCs w:val="21"/>
        </w:rPr>
        <w:t>要求</w:t>
      </w:r>
    </w:p>
    <w:p w:rsidR="003A45BB" w:rsidRPr="003A45BB" w:rsidRDefault="003A45BB" w:rsidP="003A45BB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1、</w:t>
      </w:r>
      <w:r w:rsidRPr="003A45BB">
        <w:rPr>
          <w:rFonts w:asciiTheme="minorEastAsia" w:hAnsiTheme="minorEastAsia" w:cs="宋体" w:hint="eastAsia"/>
          <w:b/>
          <w:kern w:val="0"/>
          <w:szCs w:val="21"/>
        </w:rPr>
        <w:t>基本要求</w:t>
      </w:r>
    </w:p>
    <w:p w:rsidR="003A45BB" w:rsidRPr="003A45BB" w:rsidRDefault="00415E66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3A45BB" w:rsidRPr="003A45BB">
        <w:rPr>
          <w:rFonts w:asciiTheme="minorEastAsia" w:hAnsiTheme="minorEastAsia" w:hint="eastAsia"/>
          <w:szCs w:val="21"/>
        </w:rPr>
        <w:t>激光以任意有效角度发射，手动控制反射镜，将激光反射至指定靶标，此过程中人手不可以直接移动或旋转反射镜。</w:t>
      </w:r>
    </w:p>
    <w:p w:rsidR="003A45BB" w:rsidRPr="003A45BB" w:rsidRDefault="00415E66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3A45BB" w:rsidRPr="003A45BB">
        <w:rPr>
          <w:rFonts w:asciiTheme="minorEastAsia" w:hAnsiTheme="minorEastAsia" w:hint="eastAsia"/>
          <w:szCs w:val="21"/>
        </w:rPr>
        <w:t>激光分别以与边界成30度，45度，60度角射出，反射镜自动调整位置和角度，在30秒内将激光反射至指定靶标，镜子稳定后必须处于三角形ABC范围内。</w:t>
      </w:r>
    </w:p>
    <w:p w:rsidR="003A45BB" w:rsidRPr="003A45BB" w:rsidRDefault="003A45BB" w:rsidP="003A45BB">
      <w:pPr>
        <w:widowControl/>
        <w:snapToGrid w:val="0"/>
        <w:spacing w:before="107" w:after="100" w:afterAutospacing="1" w:line="276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 w:rsidRPr="003A45BB">
        <w:rPr>
          <w:rFonts w:asciiTheme="minorEastAsia" w:hAnsiTheme="minorEastAsia" w:cs="宋体" w:hint="eastAsia"/>
          <w:b/>
          <w:kern w:val="0"/>
          <w:szCs w:val="21"/>
        </w:rPr>
        <w:t>2、发挥部分</w:t>
      </w:r>
    </w:p>
    <w:p w:rsidR="003A45BB" w:rsidRPr="003A45BB" w:rsidRDefault="00415E66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3A45BB" w:rsidRPr="003A45BB">
        <w:rPr>
          <w:rFonts w:asciiTheme="minorEastAsia" w:hAnsiTheme="minorEastAsia" w:hint="eastAsia"/>
          <w:szCs w:val="21"/>
        </w:rPr>
        <w:t>激光以任意有效角度射出，经镜面反射至指定靶标，</w:t>
      </w:r>
      <w:r w:rsidR="00A975F8" w:rsidRPr="00A975F8">
        <w:rPr>
          <w:rFonts w:asciiTheme="minorEastAsia" w:hAnsiTheme="minorEastAsia" w:hint="eastAsia"/>
          <w:szCs w:val="21"/>
        </w:rPr>
        <w:t>调节时间尽量短，调节位置尽量在靶标中心位置。</w:t>
      </w:r>
    </w:p>
    <w:p w:rsidR="003A45BB" w:rsidRPr="003A45BB" w:rsidRDefault="00415E66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3A45BB" w:rsidRPr="003A45BB">
        <w:rPr>
          <w:rFonts w:asciiTheme="minorEastAsia" w:hAnsiTheme="minorEastAsia" w:hint="eastAsia"/>
          <w:szCs w:val="21"/>
        </w:rPr>
        <w:t>激光以45度射出，反射至靶标1，缓慢旋转激光发生装置，反射镜实时自动调整，保证反射后的光斑始终落在靶标1上，且偏移尽量小。</w:t>
      </w:r>
    </w:p>
    <w:p w:rsidR="003A45BB" w:rsidRPr="00415E66" w:rsidRDefault="000A590D" w:rsidP="000219B1">
      <w:pPr>
        <w:widowControl/>
        <w:snapToGrid w:val="0"/>
        <w:spacing w:before="107" w:after="100" w:afterAutospacing="1" w:line="360" w:lineRule="auto"/>
        <w:ind w:firstLine="480"/>
        <w:contextualSpacing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三、</w:t>
      </w:r>
      <w:r w:rsidR="003A45BB" w:rsidRPr="00415E66">
        <w:rPr>
          <w:rFonts w:asciiTheme="minorEastAsia" w:hAnsiTheme="minorEastAsia" w:cs="宋体" w:hint="eastAsia"/>
          <w:b/>
          <w:kern w:val="0"/>
          <w:szCs w:val="21"/>
        </w:rPr>
        <w:t>说明</w:t>
      </w:r>
    </w:p>
    <w:p w:rsidR="003A45BB" w:rsidRPr="003A45BB" w:rsidRDefault="00415E66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3A45BB" w:rsidRPr="003A45BB">
        <w:rPr>
          <w:rFonts w:asciiTheme="minorEastAsia" w:hAnsiTheme="minorEastAsia" w:hint="eastAsia"/>
          <w:szCs w:val="21"/>
        </w:rPr>
        <w:t>激光功率不大于200mW。注意不要直射人眼，以免造成伤害。</w:t>
      </w:r>
    </w:p>
    <w:p w:rsidR="003A45BB" w:rsidRPr="003A45BB" w:rsidRDefault="00415E66" w:rsidP="003A45BB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3A45BB" w:rsidRPr="003A45BB">
        <w:rPr>
          <w:rFonts w:asciiTheme="minorEastAsia" w:hAnsiTheme="minorEastAsia"/>
          <w:szCs w:val="21"/>
        </w:rPr>
        <w:t>指定某一靶标后，允许手动设置反射镜的运动装置（如通过按键），反射镜离开稳定状态开始自动运行时开始计时，且不允许人工控制或直接接触运动装置。</w:t>
      </w:r>
    </w:p>
    <w:p w:rsidR="003A45BB" w:rsidRPr="003A45BB" w:rsidRDefault="00415E66" w:rsidP="000219B1">
      <w:pPr>
        <w:widowControl/>
        <w:snapToGrid w:val="0"/>
        <w:spacing w:before="107" w:after="100" w:afterAutospacing="1" w:line="276" w:lineRule="auto"/>
        <w:ind w:firstLineChars="307" w:firstLine="645"/>
        <w:contextualSpacing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 w:rsidR="003A45BB" w:rsidRPr="003A45BB">
        <w:rPr>
          <w:rFonts w:asciiTheme="minorEastAsia" w:hAnsiTheme="minorEastAsia" w:hint="eastAsia"/>
          <w:szCs w:val="21"/>
        </w:rPr>
        <w:t>移动装置</w:t>
      </w:r>
      <w:proofErr w:type="gramStart"/>
      <w:r w:rsidR="003A45BB" w:rsidRPr="003A45BB">
        <w:rPr>
          <w:rFonts w:asciiTheme="minorEastAsia" w:hAnsiTheme="minorEastAsia" w:hint="eastAsia"/>
          <w:szCs w:val="21"/>
        </w:rPr>
        <w:t>可以仅沿</w:t>
      </w:r>
      <w:proofErr w:type="gramEnd"/>
      <w:r w:rsidR="003A45BB" w:rsidRPr="003A45BB">
        <w:rPr>
          <w:rFonts w:asciiTheme="minorEastAsia" w:hAnsiTheme="minorEastAsia" w:hint="eastAsia"/>
          <w:szCs w:val="21"/>
        </w:rPr>
        <w:t>AC线行走。</w:t>
      </w:r>
    </w:p>
    <w:sectPr w:rsidR="003A45BB" w:rsidRPr="003A45B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5DF" w:rsidRDefault="003755DF" w:rsidP="003A45BB">
      <w:r>
        <w:separator/>
      </w:r>
    </w:p>
  </w:endnote>
  <w:endnote w:type="continuationSeparator" w:id="0">
    <w:p w:rsidR="003755DF" w:rsidRDefault="003755DF" w:rsidP="003A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729035"/>
      <w:docPartObj>
        <w:docPartGallery w:val="Page Numbers (Bottom of Page)"/>
        <w:docPartUnique/>
      </w:docPartObj>
    </w:sdtPr>
    <w:sdtEndPr/>
    <w:sdtContent>
      <w:p w:rsidR="007B53DF" w:rsidRDefault="007B53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705" w:rsidRPr="00676705">
          <w:rPr>
            <w:noProof/>
            <w:lang w:val="zh-CN"/>
          </w:rPr>
          <w:t>1</w:t>
        </w:r>
        <w:r>
          <w:fldChar w:fldCharType="end"/>
        </w:r>
      </w:p>
    </w:sdtContent>
  </w:sdt>
  <w:p w:rsidR="007B53DF" w:rsidRDefault="007B53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5DF" w:rsidRDefault="003755DF" w:rsidP="003A45BB">
      <w:r>
        <w:separator/>
      </w:r>
    </w:p>
  </w:footnote>
  <w:footnote w:type="continuationSeparator" w:id="0">
    <w:p w:rsidR="003755DF" w:rsidRDefault="003755DF" w:rsidP="003A4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5BB"/>
    <w:multiLevelType w:val="hybridMultilevel"/>
    <w:tmpl w:val="DD56DA0C"/>
    <w:lvl w:ilvl="0" w:tplc="B0C4D83A">
      <w:start w:val="1"/>
      <w:numFmt w:val="decimal"/>
      <w:lvlText w:val="（%1）"/>
      <w:lvlJc w:val="left"/>
      <w:pPr>
        <w:ind w:left="156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AC4F01"/>
    <w:multiLevelType w:val="hybridMultilevel"/>
    <w:tmpl w:val="4054297C"/>
    <w:lvl w:ilvl="0" w:tplc="C1649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2501C"/>
    <w:multiLevelType w:val="hybridMultilevel"/>
    <w:tmpl w:val="99B8A138"/>
    <w:lvl w:ilvl="0" w:tplc="0A7A3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35344"/>
    <w:multiLevelType w:val="hybridMultilevel"/>
    <w:tmpl w:val="AAFC23D6"/>
    <w:lvl w:ilvl="0" w:tplc="BE1CEDF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42344B3"/>
    <w:multiLevelType w:val="hybridMultilevel"/>
    <w:tmpl w:val="CFA69AF2"/>
    <w:lvl w:ilvl="0" w:tplc="46C21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986E69"/>
    <w:multiLevelType w:val="hybridMultilevel"/>
    <w:tmpl w:val="55C82CAA"/>
    <w:lvl w:ilvl="0" w:tplc="94B43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362C57"/>
    <w:multiLevelType w:val="hybridMultilevel"/>
    <w:tmpl w:val="3508D9A6"/>
    <w:lvl w:ilvl="0" w:tplc="40A08C7E">
      <w:start w:val="1"/>
      <w:numFmt w:val="decimal"/>
      <w:lvlText w:val="（%1）"/>
      <w:lvlJc w:val="left"/>
      <w:pPr>
        <w:ind w:left="156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BD966AC"/>
    <w:multiLevelType w:val="hybridMultilevel"/>
    <w:tmpl w:val="A064925C"/>
    <w:lvl w:ilvl="0" w:tplc="B8229466">
      <w:start w:val="1"/>
      <w:numFmt w:val="decimal"/>
      <w:lvlText w:val="（%1）"/>
      <w:lvlJc w:val="left"/>
      <w:pPr>
        <w:ind w:left="156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C5E5580"/>
    <w:multiLevelType w:val="hybridMultilevel"/>
    <w:tmpl w:val="D0E8E920"/>
    <w:lvl w:ilvl="0" w:tplc="D3B45876">
      <w:start w:val="1"/>
      <w:numFmt w:val="decimal"/>
      <w:lvlText w:val="%1．"/>
      <w:lvlJc w:val="left"/>
      <w:pPr>
        <w:ind w:left="840" w:hanging="360"/>
      </w:pPr>
      <w:rPr>
        <w:rFonts w:cstheme="minorBidi" w:hint="default"/>
        <w:b w:val="0"/>
      </w:rPr>
    </w:lvl>
    <w:lvl w:ilvl="1" w:tplc="0C08F040">
      <w:start w:val="1"/>
      <w:numFmt w:val="decimal"/>
      <w:lvlText w:val="（%2）"/>
      <w:lvlJc w:val="left"/>
      <w:pPr>
        <w:ind w:left="1620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6732038"/>
    <w:multiLevelType w:val="hybridMultilevel"/>
    <w:tmpl w:val="CBE4A41A"/>
    <w:lvl w:ilvl="0" w:tplc="DE4464F6">
      <w:start w:val="1"/>
      <w:numFmt w:val="decimal"/>
      <w:lvlText w:val="%1)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2640EF"/>
    <w:multiLevelType w:val="hybridMultilevel"/>
    <w:tmpl w:val="A23AF436"/>
    <w:lvl w:ilvl="0" w:tplc="39CEF1FA">
      <w:start w:val="1"/>
      <w:numFmt w:val="decimal"/>
      <w:lvlText w:val="（%1）"/>
      <w:lvlJc w:val="left"/>
      <w:pPr>
        <w:ind w:left="1713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1">
    <w:nsid w:val="71A16E47"/>
    <w:multiLevelType w:val="hybridMultilevel"/>
    <w:tmpl w:val="55C82CAA"/>
    <w:lvl w:ilvl="0" w:tplc="94B43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C13B33"/>
    <w:multiLevelType w:val="hybridMultilevel"/>
    <w:tmpl w:val="7C6A9378"/>
    <w:lvl w:ilvl="0" w:tplc="10F2563A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12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1C3"/>
    <w:rsid w:val="000031FA"/>
    <w:rsid w:val="000219B1"/>
    <w:rsid w:val="00026A39"/>
    <w:rsid w:val="00042DDB"/>
    <w:rsid w:val="000A590D"/>
    <w:rsid w:val="000A74EF"/>
    <w:rsid w:val="000B522A"/>
    <w:rsid w:val="00115187"/>
    <w:rsid w:val="0015399F"/>
    <w:rsid w:val="00221C81"/>
    <w:rsid w:val="00240AC1"/>
    <w:rsid w:val="002B198C"/>
    <w:rsid w:val="002C698C"/>
    <w:rsid w:val="0031780A"/>
    <w:rsid w:val="003755DF"/>
    <w:rsid w:val="00376538"/>
    <w:rsid w:val="00382D71"/>
    <w:rsid w:val="003A45BB"/>
    <w:rsid w:val="003B7D19"/>
    <w:rsid w:val="003D11C3"/>
    <w:rsid w:val="003F454B"/>
    <w:rsid w:val="00415E66"/>
    <w:rsid w:val="004300A4"/>
    <w:rsid w:val="004A77F3"/>
    <w:rsid w:val="0055200B"/>
    <w:rsid w:val="00676705"/>
    <w:rsid w:val="0073471C"/>
    <w:rsid w:val="0074495F"/>
    <w:rsid w:val="00755C55"/>
    <w:rsid w:val="00762E4C"/>
    <w:rsid w:val="007B53DF"/>
    <w:rsid w:val="008536E3"/>
    <w:rsid w:val="0087531B"/>
    <w:rsid w:val="008867F4"/>
    <w:rsid w:val="0093020D"/>
    <w:rsid w:val="00A3383E"/>
    <w:rsid w:val="00A975F8"/>
    <w:rsid w:val="00AA3920"/>
    <w:rsid w:val="00AB2FAC"/>
    <w:rsid w:val="00AD704B"/>
    <w:rsid w:val="00B86B92"/>
    <w:rsid w:val="00C97A4F"/>
    <w:rsid w:val="00D85109"/>
    <w:rsid w:val="00E25380"/>
    <w:rsid w:val="00F14E3A"/>
    <w:rsid w:val="00F40CCA"/>
    <w:rsid w:val="00F436E8"/>
    <w:rsid w:val="00F613B2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2E4C"/>
    <w:rPr>
      <w:b/>
      <w:bCs/>
    </w:rPr>
  </w:style>
  <w:style w:type="paragraph" w:styleId="a4">
    <w:name w:val="List Paragraph"/>
    <w:basedOn w:val="a"/>
    <w:uiPriority w:val="34"/>
    <w:qFormat/>
    <w:rsid w:val="003B7D19"/>
    <w:pPr>
      <w:ind w:firstLineChars="200" w:firstLine="420"/>
    </w:pPr>
  </w:style>
  <w:style w:type="paragraph" w:customStyle="1" w:styleId="Default">
    <w:name w:val="Default"/>
    <w:rsid w:val="00026A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6A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6A3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A4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A45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A4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45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2E4C"/>
    <w:rPr>
      <w:b/>
      <w:bCs/>
    </w:rPr>
  </w:style>
  <w:style w:type="paragraph" w:styleId="a4">
    <w:name w:val="List Paragraph"/>
    <w:basedOn w:val="a"/>
    <w:uiPriority w:val="34"/>
    <w:qFormat/>
    <w:rsid w:val="003B7D19"/>
    <w:pPr>
      <w:ind w:firstLineChars="200" w:firstLine="420"/>
    </w:pPr>
  </w:style>
  <w:style w:type="paragraph" w:customStyle="1" w:styleId="Default">
    <w:name w:val="Default"/>
    <w:rsid w:val="00026A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6A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6A3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A4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A45B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A4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4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412</Words>
  <Characters>2354</Characters>
  <Application>Microsoft Office Word</Application>
  <DocSecurity>0</DocSecurity>
  <Lines>19</Lines>
  <Paragraphs>5</Paragraphs>
  <ScaleCrop>false</ScaleCrop>
  <Company>dlut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lishengming</dc:creator>
  <cp:lastModifiedBy>wuzhenyu</cp:lastModifiedBy>
  <cp:revision>13</cp:revision>
  <dcterms:created xsi:type="dcterms:W3CDTF">2013-05-15T23:57:00Z</dcterms:created>
  <dcterms:modified xsi:type="dcterms:W3CDTF">2013-05-20T02:31:00Z</dcterms:modified>
</cp:coreProperties>
</file>