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78558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78558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78558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78558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78558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78558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78558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78558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E6B19FF" w:rsidR="004D7639" w:rsidRDefault="0094756F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DD14EE9" wp14:editId="11CD237A">
            <wp:extent cx="4252566" cy="4457700"/>
            <wp:effectExtent l="0" t="0" r="0" b="0"/>
            <wp:docPr id="17" name="Рисунок 17" descr="C:\Users\Pengui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78" cy="447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5526A394" w14:textId="77777777" w:rsidR="0094756F" w:rsidRDefault="0094756F" w:rsidP="0094756F">
      <w:pPr>
        <w:pStyle w:val="ac"/>
        <w:widowControl/>
        <w:tabs>
          <w:tab w:val="left" w:pos="1134"/>
        </w:tabs>
        <w:autoSpaceDE/>
        <w:autoSpaceDN/>
        <w:spacing w:line="360" w:lineRule="auto"/>
        <w:ind w:left="720"/>
        <w:jc w:val="both"/>
      </w:pPr>
    </w:p>
    <w:p w14:paraId="3D661A74" w14:textId="3181A1BD" w:rsidR="0094756F" w:rsidRPr="00212D47" w:rsidRDefault="0094756F" w:rsidP="0094756F">
      <w:pPr>
        <w:pStyle w:val="ac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360" w:lineRule="auto"/>
        <w:jc w:val="both"/>
      </w:pPr>
      <w:r>
        <w:t>Толщина дна</w:t>
      </w:r>
      <w:r w:rsidRPr="00212D47">
        <w:t xml:space="preserve"> </w:t>
      </w:r>
      <w:r>
        <w:t>A (1</w:t>
      </w:r>
      <w:r w:rsidRPr="00212D47">
        <w:t>0≤</w:t>
      </w:r>
      <w:r>
        <w:t>D≤3</w:t>
      </w:r>
      <w:r w:rsidRPr="00212D47">
        <w:t>0) мм;</w:t>
      </w:r>
    </w:p>
    <w:p w14:paraId="1111A6CA" w14:textId="77777777" w:rsidR="0094756F" w:rsidRPr="00212D47" w:rsidRDefault="0094756F" w:rsidP="0094756F">
      <w:pPr>
        <w:pStyle w:val="ac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360" w:lineRule="auto"/>
        <w:jc w:val="both"/>
      </w:pPr>
      <w:r>
        <w:t>Высота нижней части B (1</w:t>
      </w:r>
      <w:r w:rsidRPr="00212D47">
        <w:t>00≤</w:t>
      </w:r>
      <w:r>
        <w:t>B≤5</w:t>
      </w:r>
      <w:r w:rsidRPr="00212D47">
        <w:t>00) мм;</w:t>
      </w:r>
    </w:p>
    <w:p w14:paraId="6D385445" w14:textId="77777777" w:rsidR="0094756F" w:rsidRPr="00212D47" w:rsidRDefault="0094756F" w:rsidP="0094756F">
      <w:pPr>
        <w:pStyle w:val="ac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360" w:lineRule="auto"/>
        <w:jc w:val="both"/>
      </w:pPr>
      <w:r w:rsidRPr="00212D47">
        <w:t>Высота</w:t>
      </w:r>
      <w:r>
        <w:t xml:space="preserve"> верхней части</w:t>
      </w:r>
      <w:r w:rsidRPr="00212D47">
        <w:t xml:space="preserve"> </w:t>
      </w:r>
      <w:r>
        <w:t>С (50</w:t>
      </w:r>
      <w:r w:rsidRPr="00212D47">
        <w:t>≤</w:t>
      </w:r>
      <w:r>
        <w:t>С≤10</w:t>
      </w:r>
      <w:r w:rsidRPr="00212D47">
        <w:t>0) мм;</w:t>
      </w:r>
    </w:p>
    <w:p w14:paraId="2505C072" w14:textId="77777777" w:rsidR="0094756F" w:rsidRPr="00212D47" w:rsidRDefault="0094756F" w:rsidP="0094756F">
      <w:pPr>
        <w:pStyle w:val="ac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360" w:lineRule="auto"/>
        <w:jc w:val="both"/>
      </w:pPr>
      <w:r>
        <w:t>Ширина</w:t>
      </w:r>
      <w:r w:rsidRPr="00212D47">
        <w:t xml:space="preserve"> </w:t>
      </w:r>
      <w:r>
        <w:t>D (200</w:t>
      </w:r>
      <w:r w:rsidRPr="00212D47">
        <w:t>≤</w:t>
      </w:r>
      <w:r>
        <w:t>D≤400</w:t>
      </w:r>
      <w:r w:rsidRPr="00212D47">
        <w:t>) мм;</w:t>
      </w:r>
    </w:p>
    <w:p w14:paraId="68B4A61C" w14:textId="77777777" w:rsidR="0094756F" w:rsidRDefault="0094756F" w:rsidP="0094756F">
      <w:pPr>
        <w:pStyle w:val="ac"/>
        <w:widowControl/>
        <w:numPr>
          <w:ilvl w:val="0"/>
          <w:numId w:val="9"/>
        </w:numPr>
        <w:tabs>
          <w:tab w:val="left" w:pos="1134"/>
        </w:tabs>
        <w:autoSpaceDE/>
        <w:autoSpaceDN/>
        <w:spacing w:line="360" w:lineRule="auto"/>
        <w:jc w:val="both"/>
      </w:pPr>
      <w:r w:rsidRPr="00212D47">
        <w:t>Т</w:t>
      </w:r>
      <w:r>
        <w:t>олщина стенки E</w:t>
      </w:r>
      <w:r w:rsidRPr="0028725D">
        <w:t xml:space="preserve"> </w:t>
      </w:r>
      <w:r w:rsidRPr="00212D47">
        <w:t>(7≤</w:t>
      </w:r>
      <w:r>
        <w:t>E</w:t>
      </w:r>
      <w:r w:rsidRPr="00212D47">
        <w:t>≤20) мм.</w:t>
      </w:r>
    </w:p>
    <w:p w14:paraId="4619DA6C" w14:textId="66509B63" w:rsidR="004D7639" w:rsidRPr="006C2035" w:rsidRDefault="006C2035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050F433A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9D28E4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725AFB12" wp14:editId="7F0BDC4C">
            <wp:extent cx="5943600" cy="4724400"/>
            <wp:effectExtent l="0" t="0" r="0" b="0"/>
            <wp:docPr id="3" name="Рисунок 3" descr="C:\Users\Penguin\Downloads\last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uin\Downloads\last la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440868" w14:paraId="2E8D070F" w14:textId="77777777" w:rsidTr="00C3390B">
        <w:tc>
          <w:tcPr>
            <w:tcW w:w="4672" w:type="dxa"/>
          </w:tcPr>
          <w:p w14:paraId="2DFED86C" w14:textId="25D0E1D9" w:rsidR="00440868" w:rsidRPr="006D4CED" w:rsidRDefault="00440868" w:rsidP="00440868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InfoPot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4672" w:type="dxa"/>
          </w:tcPr>
          <w:p w14:paraId="24C18160" w14:textId="4E43DA00" w:rsidR="00440868" w:rsidRDefault="00440868" w:rsidP="00440868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Валидация</w:t>
            </w:r>
            <w:proofErr w:type="spellEnd"/>
            <w:r>
              <w:rPr>
                <w:sz w:val="24"/>
                <w:szCs w:val="20"/>
              </w:rPr>
              <w:t xml:space="preserve"> введенных данных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HoleDiameter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FirstDiametr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WallThickness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  <w:lang w:val="en-US" w:eastAsia="en-US"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9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bookmarkStart w:id="10" w:name="_GoBack"/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  <w:bookmarkEnd w:id="10"/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19:35:00Z" w:initials="НН">
    <w:p w14:paraId="60A1AD4C" w14:textId="524B0AE2" w:rsidR="009C60D6" w:rsidRDefault="009C60D6">
      <w:pPr>
        <w:pStyle w:val="af5"/>
      </w:pPr>
      <w:r>
        <w:rPr>
          <w:rStyle w:val="af4"/>
        </w:rPr>
        <w:annotationRef/>
      </w:r>
      <w:r w:rsidR="003709A4">
        <w:t xml:space="preserve">Зачем разделение на </w:t>
      </w:r>
      <w:r w:rsidR="003709A4">
        <w:rPr>
          <w:lang w:val="en-US"/>
        </w:rPr>
        <w:t>Manager</w:t>
      </w:r>
      <w:r w:rsidR="003709A4" w:rsidRPr="003709A4">
        <w:t xml:space="preserve"> </w:t>
      </w:r>
      <w:r w:rsidR="003709A4">
        <w:t xml:space="preserve">и </w:t>
      </w:r>
      <w:r w:rsidR="003709A4">
        <w:rPr>
          <w:lang w:val="en-US"/>
        </w:rPr>
        <w:t>Creator</w:t>
      </w:r>
      <w:r w:rsidR="003709A4" w:rsidRPr="003709A4">
        <w:br/>
      </w:r>
      <w:r w:rsidR="003709A4">
        <w:t xml:space="preserve">Для чего нужен метод </w:t>
      </w:r>
      <w:r w:rsidR="003709A4">
        <w:rPr>
          <w:lang w:val="en-US"/>
        </w:rPr>
        <w:t>Initialize</w:t>
      </w:r>
      <w:r w:rsidR="003709A4" w:rsidRPr="003709A4">
        <w:br/>
      </w:r>
      <w:proofErr w:type="spellStart"/>
      <w:r w:rsidR="00426969">
        <w:t>Валидацию</w:t>
      </w:r>
      <w:proofErr w:type="spellEnd"/>
      <w:r w:rsidR="00426969">
        <w:t xml:space="preserve"> вынести либо в модель либо в </w:t>
      </w:r>
      <w:proofErr w:type="spellStart"/>
      <w:r w:rsidR="00426969">
        <w:rPr>
          <w:lang w:val="en-US"/>
        </w:rPr>
        <w:t>MainWindow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1A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9B7D0" w14:textId="77777777" w:rsidR="00785588" w:rsidRDefault="00785588" w:rsidP="00DD4073">
      <w:pPr>
        <w:spacing w:after="0" w:line="240" w:lineRule="auto"/>
      </w:pPr>
      <w:r>
        <w:separator/>
      </w:r>
    </w:p>
  </w:endnote>
  <w:endnote w:type="continuationSeparator" w:id="0">
    <w:p w14:paraId="0666A0F7" w14:textId="77777777" w:rsidR="00785588" w:rsidRDefault="00785588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0800B" w14:textId="77777777" w:rsidR="00785588" w:rsidRDefault="00785588" w:rsidP="00DD4073">
      <w:pPr>
        <w:spacing w:after="0" w:line="240" w:lineRule="auto"/>
      </w:pPr>
      <w:r>
        <w:separator/>
      </w:r>
    </w:p>
  </w:footnote>
  <w:footnote w:type="continuationSeparator" w:id="0">
    <w:p w14:paraId="1D90BF7D" w14:textId="77777777" w:rsidR="00785588" w:rsidRDefault="00785588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5DCE7A8F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001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40868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14001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1CBF"/>
    <w:rsid w:val="007753E6"/>
    <w:rsid w:val="00785588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4756F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28E4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32549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1D46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FF92-C137-4310-885D-FAEE6831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15</Pages>
  <Words>1705</Words>
  <Characters>9723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164</cp:revision>
  <cp:lastPrinted>2021-11-12T06:44:00Z</cp:lastPrinted>
  <dcterms:created xsi:type="dcterms:W3CDTF">2020-11-14T06:24:00Z</dcterms:created>
  <dcterms:modified xsi:type="dcterms:W3CDTF">2022-12-14T16:57:00Z</dcterms:modified>
</cp:coreProperties>
</file>