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4C0B" w14:textId="0BA4A0CA" w:rsidR="005A36BF" w:rsidRDefault="008821B3">
      <w:r>
        <w:t>Changes to Breast Radiology IG from 0.2 to 0.3</w:t>
      </w:r>
    </w:p>
    <w:p w14:paraId="45B9182F" w14:textId="2ECAFFFD" w:rsidR="008821B3" w:rsidRDefault="008821B3" w:rsidP="008821B3">
      <w:pPr>
        <w:pStyle w:val="ListParagraph"/>
        <w:numPr>
          <w:ilvl w:val="0"/>
          <w:numId w:val="4"/>
        </w:numPr>
      </w:pPr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 </w:t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0EE8"/>
    <w:multiLevelType w:val="multilevel"/>
    <w:tmpl w:val="D8222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85D41"/>
    <w:rsid w:val="005A36BF"/>
    <w:rsid w:val="008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2</cp:revision>
  <dcterms:created xsi:type="dcterms:W3CDTF">2022-02-13T14:45:00Z</dcterms:created>
  <dcterms:modified xsi:type="dcterms:W3CDTF">2022-02-13T14:48:00Z</dcterms:modified>
</cp:coreProperties>
</file>