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Challenge: Draw a Monkey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Step 1</w:t>
      </w:r>
      <w:r w:rsidRPr="00000000" w:rsidR="00000000" w:rsidDel="00000000">
        <w:rPr>
          <w:rtl w:val="0"/>
        </w:rPr>
        <w:t xml:space="preserve"> Draw three circles to make the ears and the face.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In  </w:t>
      </w:r>
      <w:r w:rsidRPr="00000000" w:rsidR="00000000" w:rsidDel="00000000">
        <w:drawing>
          <wp:inline distR="0" distT="0" distB="0" distL="0">
            <wp:extent cy="259266" cx="1371600"/>
            <wp:effectExtent t="0" b="0" r="0" l="0"/>
            <wp:docPr id="1" name="image01.png" descr="Macintosh HD:Users:ji-sunham:Desktop:Screen Shot 2015-02-03 at 5.02.37 PM.png"/>
            <a:graphic>
              <a:graphicData uri="http://schemas.openxmlformats.org/drawingml/2006/picture">
                <pic:pic>
                  <pic:nvPicPr>
                    <pic:cNvPr id="0" name="image01.png" descr="Macintosh HD:Users:ji-sunham:Desktop:Screen Shot 2015-02-03 at 5.02.37 P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9266" cx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mode, start with these three commands to make one ear: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rt 90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bk 50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dot brown, 60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Add the following for the second ear: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fd 100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dot brown, 60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Now draw a large dot for the face!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bk 50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dot orange, 100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Press </w:t>
      </w:r>
      <w:r w:rsidRPr="00000000" w:rsidR="00000000" w:rsidDel="00000000">
        <w:drawing>
          <wp:inline distR="0" distT="0" distB="0" distL="0">
            <wp:extent cy="282095" cx="275826"/>
            <wp:effectExtent t="0" b="0" r="0" l="0"/>
            <wp:docPr id="2" name="image03.png" descr=":Screen Shot 2015-02-03 at 5.36.48 PM.png"/>
            <a:graphic>
              <a:graphicData uri="http://schemas.openxmlformats.org/drawingml/2006/picture">
                <pic:pic>
                  <pic:nvPicPr>
                    <pic:cNvPr id="0" name="image03.png" descr=":Screen Shot 2015-02-03 at 5.36.48 PM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095" cx="2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to draw the monkey’s face and ears.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drawing>
          <wp:inline distR="0" distT="0" distB="0" distL="0">
            <wp:extent cy="3068320" cx="5933440"/>
            <wp:effectExtent t="0" b="0" r="0" l="0"/>
            <wp:docPr id="3" name="image09.png" descr="Macintosh HD:Users:ji-sunham:Desktop:Pencil Code:monkey:Screen Shot 2015-02-05 at 9.47.37 PM.png"/>
            <a:graphic>
              <a:graphicData uri="http://schemas.openxmlformats.org/drawingml/2006/picture">
                <pic:pic>
                  <pic:nvPicPr>
                    <pic:cNvPr id="0" name="image09.png" descr="Macintosh HD:Users:ji-sunham:Desktop:Pencil Code:monkey:Screen Shot 2015-02-05 at 9.47.37 PM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6832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b w:val="1"/>
          <w:rtl w:val="0"/>
        </w:rPr>
        <w:t xml:space="preserve">Step 2</w:t>
      </w:r>
      <w:r w:rsidRPr="00000000" w:rsidR="00000000" w:rsidDel="00000000">
        <w:rPr>
          <w:rtl w:val="0"/>
        </w:rPr>
        <w:t xml:space="preserve"> Draw two small dots for the monkey’s eyes.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Drag the following blocks to draw the eyes: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bk 30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dot black, 10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fd 60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dot black, 10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drawing>
          <wp:inline distR="0" distT="0" distB="0" distL="0">
            <wp:extent cy="2987040" cx="5933440"/>
            <wp:effectExtent t="0" b="0" r="0" l="0"/>
            <wp:docPr id="4" name="image10.png" descr=":monkey:Screen Shot 2015-02-05 at 9.48.13 PM.png"/>
            <a:graphic>
              <a:graphicData uri="http://schemas.openxmlformats.org/drawingml/2006/picture">
                <pic:pic>
                  <pic:nvPicPr>
                    <pic:cNvPr id="0" name="image10.png" descr=":monkey:Screen Shot 2015-02-05 at 9.48.13 PM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8704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3 (Optional)</w:t>
      </w:r>
      <w:r w:rsidRPr="00000000" w:rsidR="00000000" w:rsidDel="00000000">
        <w:rPr>
          <w:rtl w:val="0"/>
        </w:rPr>
        <w:t xml:space="preserve"> Give the monkey a smile!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If you switch into </w:t>
      </w:r>
      <w:r w:rsidRPr="00000000" w:rsidR="00000000" w:rsidDel="00000000">
        <w:drawing>
          <wp:inline distR="0" distT="0" distB="0" distL="0">
            <wp:extent cy="261807" cx="1101130"/>
            <wp:effectExtent t="0" b="0" r="0" l="0"/>
            <wp:docPr id="5" name="image11.png" descr=":general:Screen Shot 2015-02-05 at 10.02.46 PM.png"/>
            <a:graphic>
              <a:graphicData uri="http://schemas.openxmlformats.org/drawingml/2006/picture">
                <pic:pic>
                  <pic:nvPicPr>
                    <pic:cNvPr id="0" name="image11.png" descr=":general:Screen Shot 2015-02-05 at 10.02.46 PM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1807" cx="110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mode, you can type a note to yourself by using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#</w:t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. This allows you to make notes without interfering with your program!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# optional smile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After your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#</w:t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note, you can type or drag your commands to draw a smile on the monkey: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rt 90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fd 100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pen red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80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rt 180, 30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Press </w:t>
      </w:r>
      <w:r w:rsidRPr="00000000" w:rsidR="00000000" w:rsidDel="00000000">
        <w:drawing>
          <wp:inline distR="0" distT="0" distB="0" distL="0">
            <wp:extent cy="282095" cx="275826"/>
            <wp:effectExtent t="0" b="0" r="0" l="0"/>
            <wp:docPr id="7" name="image13.png" descr=":Screen Shot 2015-02-03 at 5.36.48 PM.png"/>
            <a:graphic>
              <a:graphicData uri="http://schemas.openxmlformats.org/drawingml/2006/picture">
                <pic:pic>
                  <pic:nvPicPr>
                    <pic:cNvPr id="0" name="image13.png" descr=":Screen Shot 2015-02-03 at 5.36.48 PM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095" cx="2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to check your program.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drawing>
          <wp:inline distR="0" distT="0" distB="0" distL="0">
            <wp:extent cy="2976880" cx="5933440"/>
            <wp:effectExtent t="0" b="0" r="0" l="0"/>
            <wp:docPr id="6" name="image12.png" descr=":monkey:Screen Shot 2015-02-05 at 9.49.16 PM.png"/>
            <a:graphic>
              <a:graphicData uri="http://schemas.openxmlformats.org/drawingml/2006/picture">
                <pic:pic>
                  <pic:nvPicPr>
                    <pic:cNvPr id="0" name="image12.png" descr=":monkey:Screen Shot 2015-02-05 at 9.49.16 PM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7688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Tip: To hide the turtle, type in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ht()</w:t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in </w:t>
      </w:r>
      <w:r w:rsidRPr="00000000" w:rsidR="00000000" w:rsidDel="00000000">
        <w:drawing>
          <wp:inline distR="0" distT="0" distB="0" distL="0">
            <wp:extent cy="261807" cx="1101130"/>
            <wp:effectExtent t="0" b="0" r="0" l="0"/>
            <wp:docPr id="9" name="image15.png" descr=":general:Screen Shot 2015-02-05 at 10.02.46 PM.png"/>
            <a:graphic>
              <a:graphicData uri="http://schemas.openxmlformats.org/drawingml/2006/picture">
                <pic:pic>
                  <pic:nvPicPr>
                    <pic:cNvPr id="0" name="image15.png" descr=":general:Screen Shot 2015-02-05 at 10.02.46 PM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1807" cx="110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mode!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108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This is what your program might look like in code mode: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drawing>
          <wp:inline distR="0" distT="0" distB="0" distL="0">
            <wp:extent cy="4419600" cx="2979882"/>
            <wp:effectExtent t="0" b="0" r="0" l="0"/>
            <wp:docPr id="8" name="image14.png" descr=":monkey:Screen Shot 2015-02-05 at 9.50.22 PM.png"/>
            <a:graphic>
              <a:graphicData uri="http://schemas.openxmlformats.org/drawingml/2006/picture">
                <pic:pic>
                  <pic:nvPicPr>
                    <pic:cNvPr id="0" name="image14.png" descr=":monkey:Screen Shot 2015-02-05 at 9.50.22 PM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19600" cx="297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15.png" Type="http://schemas.openxmlformats.org/officeDocument/2006/relationships/image" Id="rId12"/><Relationship Target="media/image14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3.png" Type="http://schemas.openxmlformats.org/officeDocument/2006/relationships/image" Id="rId10"/><Relationship Target="numbering.xml" Type="http://schemas.openxmlformats.org/officeDocument/2006/relationships/numbering" Id="rId3"/><Relationship Target="media/image12.png" Type="http://schemas.openxmlformats.org/officeDocument/2006/relationships/image" Id="rId11"/><Relationship Target="media/image11.png" Type="http://schemas.openxmlformats.org/officeDocument/2006/relationships/image" Id="rId9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media/image10.png" Type="http://schemas.openxmlformats.org/officeDocument/2006/relationships/image" Id="rId8"/><Relationship Target="media/image09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Monkey.docx.docx</dc:title>
</cp:coreProperties>
</file>