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3C8A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文档版本：V1.2 编制日期：2026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08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22 项目名称：B站知识视频AI助学助手原型验证项目 提案对象：B站知识区/学习业务产品团队 文档目的：提交项目构想、商业价值、风险评估、落地路径，配套外部独立可运行Demo原型，供业务方开展方向预评审。 重要前置声明：本项目原型Demo</w:t>
      </w:r>
      <w:r>
        <w:rPr>
          <w:rStyle w:val="10"/>
          <w:rFonts w:hint="eastAsia" w:ascii="宋体" w:hAnsi="宋体" w:eastAsia="宋体" w:cs="宋体"/>
          <w:sz w:val="24"/>
          <w:szCs w:val="24"/>
        </w:rPr>
        <w:t>由提案方外部完成开发交付，不占用B站研发、算力资源，不修改B站线上生产环境</w:t>
      </w:r>
      <w:r>
        <w:rPr>
          <w:rFonts w:hint="eastAsia" w:ascii="宋体" w:hAnsi="宋体" w:eastAsia="宋体" w:cs="宋体"/>
          <w:sz w:val="24"/>
          <w:szCs w:val="24"/>
        </w:rPr>
        <w:t>。仅当评审决策为继续推进后，才评估B站内部资源投入与正式产品化可行性。 配套交付物：</w:t>
      </w:r>
      <w:bookmarkStart w:id="0" w:name="_GoBack"/>
      <w:bookmarkEnd w:id="0"/>
    </w:p>
    <w:p w14:paraId="1E2907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本项目提议书 V1.2</w:t>
      </w:r>
    </w:p>
    <w:p w14:paraId="328D7F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独立网页交互Demo原型</w:t>
      </w:r>
    </w:p>
    <w:p w14:paraId="5C6603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Demo操作演示录屏</w:t>
      </w:r>
    </w:p>
    <w:p w14:paraId="2739210E">
      <w:pPr>
        <w:pStyle w:val="3"/>
        <w:keepNext w:val="0"/>
        <w:keepLines w:val="0"/>
        <w:widowControl/>
        <w:suppressLineNumbers w:val="0"/>
      </w:pPr>
      <w:r>
        <w:t>目录</w:t>
      </w:r>
    </w:p>
    <w:p w14:paraId="7B135A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一页纸高层摘要</w:t>
      </w:r>
    </w:p>
    <w:p w14:paraId="1BA411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项目概述</w:t>
      </w:r>
    </w:p>
    <w:p w14:paraId="4406B7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业务背景与问题陈述</w:t>
      </w:r>
    </w:p>
    <w:p w14:paraId="420F3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项目目标与成功标准</w:t>
      </w:r>
    </w:p>
    <w:p w14:paraId="4A6987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解决方案设计（原型验证方案 + 产品化候选方案）</w:t>
      </w:r>
    </w:p>
    <w:p w14:paraId="1FE1C4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利益相关方价值与潜在权衡</w:t>
      </w:r>
    </w:p>
    <w:p w14:paraId="6AD9EB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可行性评估（技术、业务、合规）</w:t>
      </w:r>
    </w:p>
    <w:p w14:paraId="4BE846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项目约束、关键假设与外部依赖</w:t>
      </w:r>
    </w:p>
    <w:p w14:paraId="6654C1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风险登记册</w:t>
      </w:r>
    </w:p>
    <w:p w14:paraId="6CB303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分阶段实施计划与交付物</w:t>
      </w:r>
    </w:p>
    <w:p w14:paraId="2CECEF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收益与成本粗评估</w:t>
      </w:r>
    </w:p>
    <w:p w14:paraId="3F6CCB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度量指标与评估口径</w:t>
      </w:r>
    </w:p>
    <w:p w14:paraId="5B77EA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退出与回退机制</w:t>
      </w:r>
    </w:p>
    <w:p w14:paraId="5D3EC6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总结与下一步行动建议 附录A 方向评审会议指引 附录B 评审决策记录模板</w:t>
      </w:r>
    </w:p>
    <w:p w14:paraId="704DCE71">
      <w:pPr>
        <w:pStyle w:val="3"/>
        <w:keepNext w:val="0"/>
        <w:keepLines w:val="0"/>
        <w:widowControl/>
        <w:suppressLineNumbers w:val="0"/>
      </w:pPr>
      <w:r>
        <w:t>1. 一页纸高层摘要</w:t>
      </w:r>
    </w:p>
    <w:p w14:paraId="78D3CD8C">
      <w:pPr>
        <w:pStyle w:val="7"/>
        <w:keepNext w:val="0"/>
        <w:keepLines w:val="0"/>
        <w:widowControl/>
        <w:suppressLineNumbers w:val="0"/>
      </w:pPr>
      <w:r>
        <w:t>B站知识区沉淀大量UGC学习课程，形成“B站大学”用户心智。当前学习者遇到课程知识点疑问，需要跳出B站复制字幕、跳转外部AI工具，学习链路断裂；UP主配套课件仅作为附件下载，没有参与学习交互。</w:t>
      </w:r>
    </w:p>
    <w:p w14:paraId="422D64F6">
      <w:pPr>
        <w:pStyle w:val="7"/>
        <w:keepNext w:val="0"/>
        <w:keepLines w:val="0"/>
        <w:widowControl/>
        <w:suppressLineNumbers w:val="0"/>
      </w:pPr>
      <w:r>
        <w:t>本项目由提案方</w:t>
      </w:r>
      <w:r>
        <w:rPr>
          <w:rStyle w:val="10"/>
        </w:rPr>
        <w:t>外部开发独立网页Demo原型</w:t>
      </w:r>
      <w:r>
        <w:t>，验证产品交互范式：视频播放页选中字幕片段，结合课程逐字稿、课件上下文实现AI即时答疑。原型不侵入B站线上系统，不消耗B站研发算力资源。</w:t>
      </w:r>
    </w:p>
    <w:p w14:paraId="4BDBC8D3">
      <w:pPr>
        <w:pStyle w:val="7"/>
        <w:keepNext w:val="0"/>
        <w:keepLines w:val="0"/>
        <w:widowControl/>
        <w:suppressLineNumbers w:val="0"/>
      </w:pPr>
      <w:r>
        <w:t>原型核心交互：视频暂停→选中字幕→右键唤起AI助手，AI结合课程素材进行知识点讲解。</w:t>
      </w:r>
    </w:p>
    <w:p w14:paraId="67ACCB47">
      <w:pPr>
        <w:pStyle w:val="7"/>
        <w:keepNext w:val="0"/>
        <w:keepLines w:val="0"/>
        <w:widowControl/>
        <w:suppressLineNumbers w:val="0"/>
      </w:pPr>
      <w:r>
        <w:t>本次交付用于B站组织产品、技术、合规开展</w:t>
      </w:r>
      <w:r>
        <w:rPr>
          <w:rStyle w:val="10"/>
        </w:rPr>
        <w:t>方向评审</w:t>
      </w:r>
      <w:r>
        <w:t>，评审有三种结果：继续细化方案、补充信息重审、终止方向。只有评审选择继续推进，才进一步评估B站内部研发投入、成本测算、内测灰度方案。</w:t>
      </w:r>
    </w:p>
    <w:p w14:paraId="29C7FEF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原型不等于线上产品；版权、AI输出风险、算力成本等均在产品化阶段解决，原型仅做交互体验演示。</w:t>
      </w:r>
    </w:p>
    <w:p w14:paraId="03B26856">
      <w:pPr>
        <w:pStyle w:val="3"/>
        <w:keepNext w:val="0"/>
        <w:keepLines w:val="0"/>
        <w:widowControl/>
        <w:suppressLineNumbers w:val="0"/>
      </w:pPr>
      <w:r>
        <w:t>2. 项目概述</w:t>
      </w:r>
    </w:p>
    <w:p w14:paraId="290BAA61">
      <w:pPr>
        <w:pStyle w:val="4"/>
        <w:keepNext w:val="0"/>
        <w:keepLines w:val="0"/>
        <w:widowControl/>
        <w:suppressLineNumbers w:val="0"/>
      </w:pPr>
      <w:r>
        <w:t>2.1 项目简介</w:t>
      </w:r>
    </w:p>
    <w:p w14:paraId="5C8951BE">
      <w:pPr>
        <w:pStyle w:val="7"/>
        <w:keepNext w:val="0"/>
        <w:keepLines w:val="0"/>
        <w:widowControl/>
        <w:suppressLineNumbers w:val="0"/>
      </w:pPr>
      <w:r>
        <w:t>B站知识区积累大量技能、应试、职业教育类UGC课程，用户已经形成“B站大学”心智。现有播放器仅提供单向视频播放能力，学习者遇到知识卡点时，需要跨软件复制字幕、跳转外部AI工具进行答疑，打断学习心流，造成完播损失；UP主上传的课件、PPT仅作为附件下载，配套学习资料价值没有被产品释放。</w:t>
      </w:r>
    </w:p>
    <w:p w14:paraId="4F4A3EE3">
      <w:pPr>
        <w:pStyle w:val="7"/>
        <w:keepNext w:val="0"/>
        <w:keepLines w:val="0"/>
        <w:widowControl/>
        <w:suppressLineNumbers w:val="0"/>
      </w:pPr>
      <w:r>
        <w:t>本项目首先构建一套</w:t>
      </w:r>
      <w:r>
        <w:rPr>
          <w:rStyle w:val="10"/>
        </w:rPr>
        <w:t>外部独立网页Demo原型</w:t>
      </w:r>
      <w:r>
        <w:t>，验证「播放器内选中字幕片段，结合课程逐字稿+课件上下文完成AI即时答疑」交互范式。原型为独立演示系统，</w:t>
      </w:r>
      <w:r>
        <w:rPr>
          <w:rStyle w:val="10"/>
        </w:rPr>
        <w:t>不侵入、不修改B站线上生产代码，开发主体为提案方，不占用B站内部人力算力</w:t>
      </w:r>
      <w:r>
        <w:t>。</w:t>
      </w:r>
    </w:p>
    <w:p w14:paraId="53BB2805">
      <w:pPr>
        <w:pStyle w:val="7"/>
        <w:keepNext w:val="0"/>
        <w:keepLines w:val="0"/>
        <w:widowControl/>
        <w:suppressLineNumbers w:val="0"/>
      </w:pPr>
      <w:r>
        <w:t>若方向评审通过，再评估将该能力产品化集成至B站播放器的可行性、资源投入、灰度上线方案。</w:t>
      </w:r>
    </w:p>
    <w:p w14:paraId="36C6F3C1">
      <w:pPr>
        <w:pStyle w:val="4"/>
        <w:keepNext w:val="0"/>
        <w:keepLines w:val="0"/>
        <w:widowControl/>
        <w:suppressLineNumbers w:val="0"/>
      </w:pPr>
      <w:r>
        <w:t>2.2 项目范围界定</w:t>
      </w:r>
    </w:p>
    <w:p w14:paraId="2CA1D76D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</w:rPr>
        <w:t>原型阶段包含</w:t>
      </w:r>
    </w:p>
    <w:p w14:paraId="4BC21A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基于开源播放器实现视频播放、VTT字幕渲染、字幕选中自定义右键交互；</w:t>
      </w:r>
    </w:p>
    <w:p w14:paraId="26AB94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侧边AI对话面板，将选中字幕自动带入提问上下文；</w:t>
      </w:r>
    </w:p>
    <w:p w14:paraId="2C0788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预置系统提示词，传入课件、逐字稿、选中片段、用户问题，对接公有大模型API实现流式问答；</w:t>
      </w:r>
    </w:p>
    <w:p w14:paraId="075316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输出项目文档、演示录屏。</w:t>
      </w:r>
    </w:p>
    <w:p w14:paraId="147C4E8B">
      <w:pPr>
        <w:pStyle w:val="7"/>
        <w:keepNext w:val="0"/>
        <w:keepLines w:val="0"/>
        <w:widowControl/>
        <w:suppressLineNumbers w:val="0"/>
      </w:pPr>
      <w:r>
        <w:t xml:space="preserve">❌ </w:t>
      </w:r>
      <w:r>
        <w:rPr>
          <w:rStyle w:val="10"/>
        </w:rPr>
        <w:t>原型阶段明确排除（均属于产品化候选需求）</w:t>
      </w:r>
    </w:p>
    <w:p w14:paraId="5AE283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B站线上代码修改、线上接口、账号体系对接；</w:t>
      </w:r>
    </w:p>
    <w:p w14:paraId="20628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视频转码、语音转字幕、PDF深度解析；</w:t>
      </w:r>
    </w:p>
    <w:p w14:paraId="305668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RAG向量数据库、大模型微调、讲师说话风格复刻；</w:t>
      </w:r>
    </w:p>
    <w:p w14:paraId="57BA4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线上限流、权限管控、埋点统计、计费体系。</w:t>
      </w:r>
    </w:p>
    <w:p w14:paraId="024D04B7">
      <w:pPr>
        <w:pStyle w:val="3"/>
        <w:keepNext w:val="0"/>
        <w:keepLines w:val="0"/>
        <w:widowControl/>
        <w:suppressLineNumbers w:val="0"/>
      </w:pPr>
      <w:r>
        <w:t>3. 业务背景与问题陈述</w:t>
      </w:r>
    </w:p>
    <w:p w14:paraId="15066146">
      <w:pPr>
        <w:pStyle w:val="4"/>
        <w:keepNext w:val="0"/>
        <w:keepLines w:val="0"/>
        <w:widowControl/>
        <w:suppressLineNumbers w:val="0"/>
      </w:pPr>
      <w:r>
        <w:t>3.1 业务背景</w:t>
      </w:r>
    </w:p>
    <w:p w14:paraId="33354A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B站知识区拥有海量免费UGC课程，学习是平台重要差异化用户心智；该需求主要服务知识、教育类视频，娱乐类视频无该场景价值。</w:t>
      </w:r>
    </w:p>
    <w:p w14:paraId="44816E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大模型、RAG检索技术已经工业成熟，各大视频平台探索AI增强学习体验。</w:t>
      </w:r>
    </w:p>
    <w:p w14:paraId="254755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现有第三方浏览器插件仅支持简单复制字幕，无法联动课程课件与完整授课上下文，AI回答容易脱离讲师授课本意。</w:t>
      </w:r>
    </w:p>
    <w:p w14:paraId="13E92D44">
      <w:pPr>
        <w:pStyle w:val="4"/>
        <w:keepNext w:val="0"/>
        <w:keepLines w:val="0"/>
        <w:widowControl/>
        <w:suppressLineNumbers w:val="0"/>
      </w:pPr>
      <w:r>
        <w:t>3.2 当前业务痛点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5050"/>
        <w:gridCol w:w="2653"/>
      </w:tblGrid>
      <w:tr w14:paraId="4D3A3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4DFF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1B28C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核心问题描述</w:t>
            </w:r>
          </w:p>
        </w:tc>
        <w:tc>
          <w:tcPr>
            <w:tcW w:w="0" w:type="auto"/>
            <w:shd w:val="clear"/>
            <w:vAlign w:val="center"/>
          </w:tcPr>
          <w:p w14:paraId="4FA60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业务影响</w:t>
            </w:r>
          </w:p>
        </w:tc>
      </w:tr>
      <w:tr w14:paraId="2631E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94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学习者</w:t>
            </w:r>
          </w:p>
        </w:tc>
        <w:tc>
          <w:tcPr>
            <w:tcW w:w="0" w:type="auto"/>
            <w:shd w:val="clear"/>
            <w:vAlign w:val="center"/>
          </w:tcPr>
          <w:p w14:paraId="1874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遇到知识点卡点需要跨软件复制字幕，跳转外部AI；外部AI缺少课程上下文容易答非所问；操作繁琐，部分用户直接放弃学习</w:t>
            </w:r>
          </w:p>
        </w:tc>
        <w:tc>
          <w:tcPr>
            <w:tcW w:w="0" w:type="auto"/>
            <w:shd w:val="clear"/>
            <w:vAlign w:val="center"/>
          </w:tcPr>
          <w:p w14:paraId="59BFC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课程完播率下降，学习中断，用户流向外部AI产品</w:t>
            </w:r>
          </w:p>
        </w:tc>
      </w:tr>
      <w:tr w14:paraId="1698B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29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知识区UP主</w:t>
            </w:r>
          </w:p>
        </w:tc>
        <w:tc>
          <w:tcPr>
            <w:tcW w:w="0" w:type="auto"/>
            <w:shd w:val="clear"/>
            <w:vAlign w:val="center"/>
          </w:tcPr>
          <w:p w14:paraId="494AE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评论区大量重复知识点提问，人工回复成本高；课件PPT仅作为附件下载，利用率低</w:t>
            </w:r>
          </w:p>
        </w:tc>
        <w:tc>
          <w:tcPr>
            <w:tcW w:w="0" w:type="auto"/>
            <w:shd w:val="clear"/>
            <w:vAlign w:val="center"/>
          </w:tcPr>
          <w:p w14:paraId="5AEB1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UP主维护负担重，配套内容价值浪费</w:t>
            </w:r>
          </w:p>
        </w:tc>
      </w:tr>
      <w:tr w14:paraId="1BB5B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E2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B站平台</w:t>
            </w:r>
          </w:p>
        </w:tc>
        <w:tc>
          <w:tcPr>
            <w:tcW w:w="0" w:type="auto"/>
            <w:shd w:val="clear"/>
            <w:vAlign w:val="center"/>
          </w:tcPr>
          <w:p w14:paraId="38DC2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“B站大学”心智缺少专属产品能力承接；用户答疑需求向外流失，无法沉淀平台内学习行为数据</w:t>
            </w:r>
          </w:p>
        </w:tc>
        <w:tc>
          <w:tcPr>
            <w:tcW w:w="0" w:type="auto"/>
            <w:shd w:val="clear"/>
            <w:vAlign w:val="center"/>
          </w:tcPr>
          <w:p w14:paraId="423A0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知识区差异化竞争力未充分释放，用户停留时长存在提升空间</w:t>
            </w:r>
          </w:p>
        </w:tc>
      </w:tr>
    </w:tbl>
    <w:p w14:paraId="0E4B5A00">
      <w:pPr>
        <w:pStyle w:val="4"/>
        <w:keepNext w:val="0"/>
        <w:keepLines w:val="0"/>
        <w:widowControl/>
        <w:suppressLineNumbers w:val="0"/>
      </w:pPr>
      <w:r>
        <w:t>3.3 竞品现状</w:t>
      </w:r>
    </w:p>
    <w:p w14:paraId="1B192B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通用长短视频平台：无播放器原生“字幕选段+课程资料上下文”AI答疑能力；</w:t>
      </w:r>
    </w:p>
    <w:p w14:paraId="43F5D1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商业化在线教育平台：AI答疑大多绑定付费课程，缺少面向UGC免费课程的开放方案；</w:t>
      </w:r>
    </w:p>
    <w:p w14:paraId="1097F4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第三方浏览器插件：仅字幕复制，缺少课程上下文联动，无统一产品管控。</w:t>
      </w:r>
    </w:p>
    <w:p w14:paraId="1BA6FDD1">
      <w:pPr>
        <w:pStyle w:val="3"/>
        <w:keepNext w:val="0"/>
        <w:keepLines w:val="0"/>
        <w:widowControl/>
        <w:suppressLineNumbers w:val="0"/>
      </w:pPr>
      <w:r>
        <w:t>4. 项目目标与成功标准</w:t>
      </w:r>
    </w:p>
    <w:p w14:paraId="571D536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区分原型验证目标；产品化目标仅作为未来参考，不作为本次项目目标。</w:t>
      </w:r>
    </w:p>
    <w:p w14:paraId="426D234A">
      <w:pPr>
        <w:pStyle w:val="4"/>
        <w:keepNext w:val="0"/>
        <w:keepLines w:val="0"/>
        <w:widowControl/>
        <w:suppressLineNumbers w:val="0"/>
      </w:pPr>
      <w:r>
        <w:t>4.1 原型验证阶段目标</w:t>
      </w:r>
    </w:p>
    <w:p w14:paraId="2D8D22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产出可独立运行外部Demo，完整复现核心交互流程；</w:t>
      </w:r>
    </w:p>
    <w:p w14:paraId="647924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验证交互可用性：字幕选中</w:t>
      </w:r>
      <w:r>
        <w:noBreakHyphen/>
      </w:r>
      <w:r>
        <w:t>右键唤起AI</w:t>
      </w:r>
      <w:r>
        <w:noBreakHyphen/>
      </w:r>
      <w:r>
        <w:t>带入上下文</w:t>
      </w:r>
      <w:r>
        <w:noBreakHyphen/>
      </w:r>
      <w:r>
        <w:t>AI基于课程素材答疑；</w:t>
      </w:r>
    </w:p>
    <w:p w14:paraId="6DBC3E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输出全套文档与演示材料，支撑B站业务团队开展方向评审。</w:t>
      </w:r>
    </w:p>
    <w:p w14:paraId="15A2AF69">
      <w:pPr>
        <w:pStyle w:val="4"/>
        <w:keepNext w:val="0"/>
        <w:keepLines w:val="0"/>
        <w:widowControl/>
        <w:suppressLineNumbers w:val="0"/>
      </w:pPr>
      <w:r>
        <w:t>4.2 原型阶段成功判定标准（可量化）</w:t>
      </w:r>
    </w:p>
    <w:p w14:paraId="5DB5C6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Demo本地可运行，无阻塞性Bug；</w:t>
      </w:r>
    </w:p>
    <w:p w14:paraId="3676DC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完整链路可复现：播放视频→暂停→选中字幕→右键提问→AI结合课件字幕上下文输出讲解；</w:t>
      </w:r>
    </w:p>
    <w:p w14:paraId="160F93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交付全套文档、Demo、录屏，可供产品、技术、合规评审。</w:t>
      </w:r>
    </w:p>
    <w:p w14:paraId="02EE749B">
      <w:pPr>
        <w:pStyle w:val="4"/>
        <w:keepNext w:val="0"/>
        <w:keepLines w:val="0"/>
        <w:widowControl/>
        <w:suppressLineNumbers w:val="0"/>
      </w:pPr>
      <w:r>
        <w:t>4.3 产品化阶段候选目标（评审通过后才评估）</w:t>
      </w:r>
    </w:p>
    <w:p w14:paraId="1DD8F1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在B站播放器内实现AI助学助手能力；</w:t>
      </w:r>
    </w:p>
    <w:p w14:paraId="4C0E26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在UP主可控开关前提下，提升知识课程完播率、用户停留时长；</w:t>
      </w:r>
    </w:p>
    <w:p w14:paraId="1F4D89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降低UP主重复答疑负担，激活课件配套资源价值。</w:t>
      </w:r>
    </w:p>
    <w:p w14:paraId="486C5387">
      <w:pPr>
        <w:pStyle w:val="3"/>
        <w:keepNext w:val="0"/>
        <w:keepLines w:val="0"/>
        <w:widowControl/>
        <w:suppressLineNumbers w:val="0"/>
      </w:pPr>
      <w:r>
        <w:t>5. 解决方案设计</w:t>
      </w:r>
    </w:p>
    <w:p w14:paraId="43B2F86D">
      <w:pPr>
        <w:pStyle w:val="4"/>
        <w:keepNext w:val="0"/>
        <w:keepLines w:val="0"/>
        <w:widowControl/>
        <w:suppressLineNumbers w:val="0"/>
      </w:pPr>
      <w:r>
        <w:t>5.1 原型验证方案（本次交付）</w:t>
      </w:r>
    </w:p>
    <w:p w14:paraId="2F4397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技术底座</w:t>
      </w:r>
      <w:r>
        <w:t>：前端基于开源播放器 ArtPlayer.js，构建独立H5网页应用；</w:t>
      </w:r>
    </w:p>
    <w:p w14:paraId="0DB0C5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页面布局</w:t>
      </w:r>
      <w:r>
        <w:t>：左侧视频播放器模块，右侧AI对话侧边栏；</w:t>
      </w:r>
    </w:p>
    <w:p w14:paraId="271CF9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素材输入</w:t>
      </w:r>
      <w:r>
        <w:t>：预加载示例视频、VTT时间轴逐字稿、Markdown课件；原型不做文件上传，素材本地预置；</w:t>
      </w:r>
    </w:p>
    <w:p w14:paraId="07C38C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核心交互逻辑</w:t>
      </w:r>
    </w:p>
    <w:p w14:paraId="52DE288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用户播放视频，遇到疑问暂停；</w:t>
      </w:r>
    </w:p>
    <w:p w14:paraId="160758E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鼠标选中屏幕字幕片段，右键弹出自定义菜单【以此段字幕向AI提问】；</w:t>
      </w:r>
    </w:p>
    <w:p w14:paraId="36BB655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点击菜单自动暂停视频，选中字幕自动填充AI输入框，用户可补充自定义疑问；</w:t>
      </w:r>
    </w:p>
    <w:p w14:paraId="027E5D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大模型请求构造</w:t>
      </w:r>
      <w:r>
        <w:t xml:space="preserve"> 系统Prompt：</w:t>
      </w:r>
    </w:p>
    <w:p w14:paraId="56BB5322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现在你是一名助学者。现在我们提供了完整的课件和知识点，用户现在会发送当前他查看的知识点和他的疑问，请你结合课程的上下文内容，以及当前的知识点和他提出的问题，用温和、有礼貌的语气完整的给他讲解当前的疑惑，回答的内容要结合课程的背景，通过当前的场景或者流程的拆解，让他更好理解知识点。</w:t>
      </w:r>
    </w:p>
    <w:p w14:paraId="1806DD71">
      <w:pPr>
        <w:pStyle w:val="7"/>
        <w:keepNext w:val="0"/>
        <w:keepLines w:val="0"/>
        <w:widowControl/>
        <w:suppressLineNumbers w:val="0"/>
      </w:pPr>
      <w:r>
        <w:t>请求入参：系统提示词 + 完整课件文本 + 完整逐字稿 + 当前选中字幕片段 + 用户补充问题。 6. 对话面板支持流式输出、多轮追问、会话清空。</w:t>
      </w:r>
    </w:p>
    <w:p w14:paraId="7DB9B6B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原型局限说明：原型不引入RAG，直接全量传入上下文；长课程会出现Token超限，属于演示原型可接受局限，该问题在产品化阶段通过RAG分片解决。</w:t>
      </w:r>
    </w:p>
    <w:p w14:paraId="52FA90FE">
      <w:pPr>
        <w:pStyle w:val="4"/>
        <w:keepNext w:val="0"/>
        <w:keepLines w:val="0"/>
        <w:widowControl/>
        <w:suppressLineNumbers w:val="0"/>
      </w:pPr>
      <w:r>
        <w:t>5.2 产品化候选方案（原型评审通过后备选）</w:t>
      </w:r>
    </w:p>
    <w:p w14:paraId="028A1D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UP主授权开关机制</w:t>
      </w:r>
      <w:r>
        <w:t>：AI助学功能</w:t>
      </w:r>
      <w:r>
        <w:rPr>
          <w:rStyle w:val="10"/>
        </w:rPr>
        <w:t>默认关闭</w:t>
      </w:r>
      <w:r>
        <w:t>，UP主手动开启即代表授权字幕、课件用于AI答疑；未开启课程不消耗算力；</w:t>
      </w:r>
    </w:p>
    <w:p w14:paraId="1E9277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素材处理层</w:t>
      </w:r>
      <w:r>
        <w:t>：支持UP主上传PDF/Markdown课件、字幕；对接B站自动字幕生成能力；</w:t>
      </w:r>
    </w:p>
    <w:p w14:paraId="36A54B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AI能力层</w:t>
      </w:r>
      <w:r>
        <w:t>：引入RAG向量检索，分片召回课程相关片段，降低Token消耗；增加模型输出约束，优先引用课程内材料作答；</w:t>
      </w:r>
    </w:p>
    <w:p w14:paraId="49FB9C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播放器层</w:t>
      </w:r>
      <w:r>
        <w:t>：B站原生播放器扩展字幕选段、右键菜单、侧边对话面板；</w:t>
      </w:r>
    </w:p>
    <w:p w14:paraId="6C4FBC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能力扩展项（迭代）</w:t>
      </w:r>
      <w:r>
        <w:t>：讲师口吻Few</w:t>
      </w:r>
      <w:r>
        <w:noBreakHyphen/>
      </w:r>
      <w:r>
        <w:t>shot复刻、课程笔记生成、知识点总结；</w:t>
      </w:r>
    </w:p>
    <w:p w14:paraId="7C36FD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管控策略</w:t>
      </w:r>
      <w:r>
        <w:t>：调用频次限流、AI回答免责提示、会话生命周期管理。</w:t>
      </w:r>
    </w:p>
    <w:p w14:paraId="359B42C4">
      <w:pPr>
        <w:pStyle w:val="3"/>
        <w:keepNext w:val="0"/>
        <w:keepLines w:val="0"/>
        <w:widowControl/>
        <w:suppressLineNumbers w:val="0"/>
      </w:pPr>
      <w:r>
        <w:t>6. 利益相关方价值与潜在权衡</w:t>
      </w:r>
    </w:p>
    <w:p w14:paraId="366A825E">
      <w:pPr>
        <w:pStyle w:val="4"/>
        <w:keepNext w:val="0"/>
        <w:keepLines w:val="0"/>
        <w:widowControl/>
        <w:suppressLineNumbers w:val="0"/>
      </w:pPr>
      <w:r>
        <w:t>6.1 C端学习者价值</w:t>
      </w:r>
    </w:p>
    <w:p w14:paraId="6B65AD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在学习现场完成答疑，减少跨平台切换，保护学习心流；</w:t>
      </w:r>
    </w:p>
    <w:p w14:paraId="7E73F7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AI基于课件、讲师讲稿作答，降低大模型脱离课程编造内容风险；</w:t>
      </w:r>
    </w:p>
    <w:p w14:paraId="69E5AF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降低复杂课程理解门槛。</w:t>
      </w:r>
    </w:p>
    <w:p w14:paraId="496D9FF6">
      <w:pPr>
        <w:pStyle w:val="4"/>
        <w:keepNext w:val="0"/>
        <w:keepLines w:val="0"/>
        <w:widowControl/>
        <w:suppressLineNumbers w:val="0"/>
      </w:pPr>
      <w:r>
        <w:t>6.2 知识区UP主价值</w:t>
      </w:r>
    </w:p>
    <w:p w14:paraId="1155FF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AI承接大量重复知识点提问，降低评论区维护成本；</w:t>
      </w:r>
    </w:p>
    <w:p w14:paraId="11D5B4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课程增加AI助学增值属性，提升课程吸引力；</w:t>
      </w:r>
    </w:p>
    <w:p w14:paraId="5D651B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课件资源不再只是下载附件，提升UP主上传配套资料的意愿。</w:t>
      </w:r>
    </w:p>
    <w:p w14:paraId="14C625A4">
      <w:pPr>
        <w:pStyle w:val="4"/>
        <w:keepNext w:val="0"/>
        <w:keepLines w:val="0"/>
        <w:widowControl/>
        <w:suppressLineNumbers w:val="0"/>
      </w:pPr>
      <w:r>
        <w:t>6.3 B站平台价值</w:t>
      </w:r>
    </w:p>
    <w:p w14:paraId="38C61C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产品层面：强化“B站大学”差异化心智，区别于其他视频平台；</w:t>
      </w:r>
    </w:p>
    <w:p w14:paraId="12EA11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数据层面：减少用户为答疑跳转外部AI，提升课程完播率、用户停留时长；</w:t>
      </w:r>
    </w:p>
    <w:p w14:paraId="1D2EFF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生态层面：激励知识区优质课程供给；</w:t>
      </w:r>
    </w:p>
    <w:p w14:paraId="0936E5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商业化预留：未来可作为付费课程增值权益，拓展学习场景商业化可能性。</w:t>
      </w:r>
    </w:p>
    <w:p w14:paraId="331FAAA9">
      <w:pPr>
        <w:pStyle w:val="4"/>
        <w:keepNext w:val="0"/>
        <w:keepLines w:val="0"/>
        <w:widowControl/>
        <w:suppressLineNumbers w:val="0"/>
      </w:pPr>
      <w:r>
        <w:t>6.4 潜在负面影响与权衡（企业评审重点）</w:t>
      </w:r>
    </w:p>
    <w:p w14:paraId="59726E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UI复杂度提升：播放器新增侧边面板、右键菜单，会增加普通播放器页面复杂度；可通过默认折叠侧边栏降低影响；</w:t>
      </w:r>
    </w:p>
    <w:p w14:paraId="30D19E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UP主负担：想要启用该能力，UP主需要额外上传课件/字幕，会带来少量操作成本；因此设置为可选开关，不强求UP主使用；</w:t>
      </w:r>
    </w:p>
    <w:p w14:paraId="23CEFA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用户体验风险：AI回答质量不稳定，错误回答会带来用户客诉；需要配套免责提示与降级开关；</w:t>
      </w:r>
    </w:p>
    <w:p w14:paraId="3C29C4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适用范围有限：仅对知识教育课程产生价值，娱乐类视频无收益，产品化阶段默认不对娱乐视频生效。</w:t>
      </w:r>
    </w:p>
    <w:p w14:paraId="73DF86B1">
      <w:pPr>
        <w:pStyle w:val="3"/>
        <w:keepNext w:val="0"/>
        <w:keepLines w:val="0"/>
        <w:widowControl/>
        <w:suppressLineNumbers w:val="0"/>
      </w:pPr>
      <w:r>
        <w:t>7. 可行性评估</w:t>
      </w:r>
    </w:p>
    <w:p w14:paraId="4DE3E82D">
      <w:pPr>
        <w:pStyle w:val="4"/>
        <w:keepNext w:val="0"/>
        <w:keepLines w:val="0"/>
        <w:widowControl/>
        <w:suppressLineNumbers w:val="0"/>
      </w:pPr>
      <w:r>
        <w:t>7.1 原型验证可行性</w:t>
      </w:r>
    </w:p>
    <w:p w14:paraId="1D8E49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技术可行性</w:t>
      </w:r>
      <w:r>
        <w:t>：基于成熟开源播放器与公有大模型API，前端技术栈成熟，开发工作量可控；无需自建大模型；</w:t>
      </w:r>
    </w:p>
    <w:p w14:paraId="392C203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业务可行性</w:t>
      </w:r>
      <w:r>
        <w:t>：独立演示Demo，不触碰线上业务，无线上业务风险；</w:t>
      </w:r>
    </w:p>
    <w:p w14:paraId="70EADC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合规可行性</w:t>
      </w:r>
      <w:r>
        <w:t>：原型使用专门准备的示例课程素材，不使用B站线上真实用户内容。</w:t>
      </w:r>
    </w:p>
    <w:p w14:paraId="5B47B585">
      <w:pPr>
        <w:pStyle w:val="4"/>
        <w:keepNext w:val="0"/>
        <w:keepLines w:val="0"/>
        <w:widowControl/>
        <w:suppressLineNumbers w:val="0"/>
      </w:pPr>
      <w:r>
        <w:t>7.2 产品化落地可行性（候选）</w:t>
      </w:r>
    </w:p>
    <w:p w14:paraId="456577E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技术可行性</w:t>
      </w:r>
      <w:r>
        <w:t>：播放器扩展、文档解析、RAG检索、流式对话均为工业成熟方案；可复用内部大模型服务，无需从零训练模型；RAG分片解决长文本Token问题。</w:t>
      </w:r>
    </w:p>
    <w:p w14:paraId="5FB6D3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业务可行性</w:t>
      </w:r>
      <w:r>
        <w:t>：UP主主动开启模式，支持灰度小范围内测，不影响全站普通视频；用户痛点真实存在，但仅集中在知识区用户。</w:t>
      </w:r>
    </w:p>
    <w:p w14:paraId="6489DB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合规可行性</w:t>
      </w:r>
      <w:r>
        <w:t>：以UP主动授权作为开启前提，规避素材版权风险；界面增加AI辅助工具免责提示。</w:t>
      </w:r>
    </w:p>
    <w:p w14:paraId="31263254">
      <w:pPr>
        <w:pStyle w:val="3"/>
        <w:keepNext w:val="0"/>
        <w:keepLines w:val="0"/>
        <w:widowControl/>
        <w:suppressLineNumbers w:val="0"/>
      </w:pPr>
      <w:r>
        <w:t>8. 项目约束、关键假设与外部依赖</w:t>
      </w:r>
    </w:p>
    <w:p w14:paraId="1928DF47">
      <w:pPr>
        <w:pStyle w:val="4"/>
        <w:keepNext w:val="0"/>
        <w:keepLines w:val="0"/>
        <w:widowControl/>
        <w:suppressLineNumbers w:val="0"/>
      </w:pPr>
      <w:r>
        <w:t>8.1 项目约束（原型阶段）</w:t>
      </w:r>
    </w:p>
    <w:p w14:paraId="7BBE7B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Demo为独立演示原型，不对接B站线上账号、线上接口；</w:t>
      </w:r>
    </w:p>
    <w:p w14:paraId="087ADA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不实现视频上传、自动字幕生成、PDF解析、向量库；</w:t>
      </w:r>
    </w:p>
    <w:p w14:paraId="10AF17B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大模型调用依赖公有API，长课程存在Token长度超限问题。</w:t>
      </w:r>
    </w:p>
    <w:p w14:paraId="2F546DF5">
      <w:pPr>
        <w:pStyle w:val="4"/>
        <w:keepNext w:val="0"/>
        <w:keepLines w:val="0"/>
        <w:widowControl/>
        <w:suppressLineNumbers w:val="0"/>
      </w:pPr>
      <w:r>
        <w:t>8.2 关键假设（显性化，评审可质疑）</w:t>
      </w:r>
    </w:p>
    <w:p w14:paraId="59FA06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知识区用户存在看课过程中即时答疑的真实需求；</w:t>
      </w:r>
    </w:p>
    <w:p w14:paraId="60EC77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用户可以理解并愿意使用「选中字幕+右键提问」交互方式；</w:t>
      </w:r>
    </w:p>
    <w:p w14:paraId="17C8B9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UP主愿意上传课件、字幕并主动开启AI助学功能；</w:t>
      </w:r>
    </w:p>
    <w:p w14:paraId="68789DF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公有大模型API可以按照Prompt输出符合预期的回答。</w:t>
      </w:r>
    </w:p>
    <w:p w14:paraId="75025A7F">
      <w:pPr>
        <w:pStyle w:val="4"/>
        <w:keepNext w:val="0"/>
        <w:keepLines w:val="0"/>
        <w:widowControl/>
        <w:suppressLineNumbers w:val="0"/>
      </w:pPr>
      <w:r>
        <w:t>8.3 外部依赖</w:t>
      </w:r>
    </w:p>
    <w:p w14:paraId="2DEBD9F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开源播放器 ArtPlayer 组件可用；</w:t>
      </w:r>
    </w:p>
    <w:p w14:paraId="0DE14F9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公有大模型API服务可用（原型阶段）；</w:t>
      </w:r>
    </w:p>
    <w:p w14:paraId="5E17C18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B站业务团队提供方向评审反馈；原型阶段</w:t>
      </w:r>
      <w:r>
        <w:rPr>
          <w:rStyle w:val="10"/>
        </w:rPr>
        <w:t>不依赖B站任何开发资源</w:t>
      </w:r>
      <w:r>
        <w:t>。</w:t>
      </w:r>
    </w:p>
    <w:p w14:paraId="166A928F">
      <w:pPr>
        <w:pStyle w:val="3"/>
        <w:keepNext w:val="0"/>
        <w:keepLines w:val="0"/>
        <w:widowControl/>
        <w:suppressLineNumbers w:val="0"/>
      </w:pPr>
      <w:r>
        <w:t>9. 风险登记册</w:t>
      </w:r>
    </w:p>
    <w:p w14:paraId="7E45624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风险等级：高/中/低；发生概率：高/中/低；区分原型阶段、产品化阶段风险。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1471"/>
        <w:gridCol w:w="387"/>
        <w:gridCol w:w="344"/>
        <w:gridCol w:w="431"/>
        <w:gridCol w:w="972"/>
        <w:gridCol w:w="2814"/>
        <w:gridCol w:w="1269"/>
      </w:tblGrid>
      <w:tr w14:paraId="15CA4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FE03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风险ID</w:t>
            </w:r>
          </w:p>
        </w:tc>
        <w:tc>
          <w:tcPr>
            <w:tcW w:w="0" w:type="auto"/>
            <w:shd w:val="clear"/>
            <w:vAlign w:val="center"/>
          </w:tcPr>
          <w:p w14:paraId="150BB7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shd w:val="clear"/>
            <w:vAlign w:val="center"/>
          </w:tcPr>
          <w:p w14:paraId="1EF667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05542F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6EC026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发生概率</w:t>
            </w:r>
          </w:p>
        </w:tc>
        <w:tc>
          <w:tcPr>
            <w:tcW w:w="0" w:type="auto"/>
            <w:shd w:val="clear"/>
            <w:vAlign w:val="center"/>
          </w:tcPr>
          <w:p w14:paraId="054EF9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潜在影响</w:t>
            </w:r>
          </w:p>
        </w:tc>
        <w:tc>
          <w:tcPr>
            <w:tcW w:w="0" w:type="auto"/>
            <w:shd w:val="clear"/>
            <w:vAlign w:val="center"/>
          </w:tcPr>
          <w:p w14:paraId="665E1B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  <w:tc>
          <w:tcPr>
            <w:tcW w:w="0" w:type="auto"/>
            <w:shd w:val="clear"/>
            <w:vAlign w:val="center"/>
          </w:tcPr>
          <w:p w14:paraId="1377E4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降级预案</w:t>
            </w:r>
          </w:p>
        </w:tc>
      </w:tr>
      <w:tr w14:paraId="3906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C6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40185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AI输出脱离课程内容，输出错误知识点误导用户</w:t>
            </w:r>
          </w:p>
        </w:tc>
        <w:tc>
          <w:tcPr>
            <w:tcW w:w="0" w:type="auto"/>
            <w:shd w:val="clear"/>
            <w:vAlign w:val="center"/>
          </w:tcPr>
          <w:p w14:paraId="0964C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产品化</w:t>
            </w:r>
          </w:p>
        </w:tc>
        <w:tc>
          <w:tcPr>
            <w:tcW w:w="0" w:type="auto"/>
            <w:shd w:val="clear"/>
            <w:vAlign w:val="center"/>
          </w:tcPr>
          <w:p w14:paraId="1AF77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E620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47E07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用户学习被误导，产生客诉</w:t>
            </w:r>
          </w:p>
        </w:tc>
        <w:tc>
          <w:tcPr>
            <w:tcW w:w="0" w:type="auto"/>
            <w:shd w:val="clear"/>
            <w:vAlign w:val="center"/>
          </w:tcPr>
          <w:p w14:paraId="14F54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1.RAG优先召回本课程素材；2.Prompt约束优先引用课程内容；3.界面免责提示AI仅辅助，以讲师为准</w:t>
            </w:r>
          </w:p>
        </w:tc>
        <w:tc>
          <w:tcPr>
            <w:tcW w:w="0" w:type="auto"/>
            <w:shd w:val="clear"/>
            <w:vAlign w:val="center"/>
          </w:tcPr>
          <w:p w14:paraId="7665F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单视频关闭AI能力；全局一键下线功能</w:t>
            </w:r>
          </w:p>
        </w:tc>
      </w:tr>
      <w:tr w14:paraId="0820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E0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52570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课件、字幕素材版权风险</w:t>
            </w:r>
          </w:p>
        </w:tc>
        <w:tc>
          <w:tcPr>
            <w:tcW w:w="0" w:type="auto"/>
            <w:shd w:val="clear"/>
            <w:vAlign w:val="center"/>
          </w:tcPr>
          <w:p w14:paraId="3D71F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产品化</w:t>
            </w:r>
          </w:p>
        </w:tc>
        <w:tc>
          <w:tcPr>
            <w:tcW w:w="0" w:type="auto"/>
            <w:shd w:val="clear"/>
            <w:vAlign w:val="center"/>
          </w:tcPr>
          <w:p w14:paraId="21D8F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409C7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6B79E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版权纠纷</w:t>
            </w:r>
          </w:p>
        </w:tc>
        <w:tc>
          <w:tcPr>
            <w:tcW w:w="0" w:type="auto"/>
            <w:shd w:val="clear"/>
            <w:vAlign w:val="center"/>
          </w:tcPr>
          <w:p w14:paraId="03F6E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功能默认关闭；UP主手动开启视为授权素材用于AI答疑；关闭状态完全不读取素材</w:t>
            </w:r>
          </w:p>
        </w:tc>
        <w:tc>
          <w:tcPr>
            <w:tcW w:w="0" w:type="auto"/>
            <w:shd w:val="clear"/>
            <w:vAlign w:val="center"/>
          </w:tcPr>
          <w:p w14:paraId="316DF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全局总开关关闭全部AI助学功能</w:t>
            </w:r>
          </w:p>
        </w:tc>
      </w:tr>
      <w:tr w14:paraId="32012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33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04A12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大规模上线后大模型Token成本过高</w:t>
            </w:r>
          </w:p>
        </w:tc>
        <w:tc>
          <w:tcPr>
            <w:tcW w:w="0" w:type="auto"/>
            <w:shd w:val="clear"/>
            <w:vAlign w:val="center"/>
          </w:tcPr>
          <w:p w14:paraId="69DE3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产品化</w:t>
            </w:r>
          </w:p>
        </w:tc>
        <w:tc>
          <w:tcPr>
            <w:tcW w:w="0" w:type="auto"/>
            <w:shd w:val="clear"/>
            <w:vAlign w:val="center"/>
          </w:tcPr>
          <w:p w14:paraId="3A6AF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2A5C9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65DD5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算力成本不可控</w:t>
            </w:r>
          </w:p>
        </w:tc>
        <w:tc>
          <w:tcPr>
            <w:tcW w:w="0" w:type="auto"/>
            <w:shd w:val="clear"/>
            <w:vAlign w:val="center"/>
          </w:tcPr>
          <w:p w14:paraId="38688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1.灰度放量；2.RAG压缩上下文；3.仅UP主主动开启才消耗算力；4.用户调用频次限流</w:t>
            </w:r>
          </w:p>
        </w:tc>
        <w:tc>
          <w:tcPr>
            <w:tcW w:w="0" w:type="auto"/>
            <w:shd w:val="clear"/>
            <w:vAlign w:val="center"/>
          </w:tcPr>
          <w:p w14:paraId="2A0FC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收缩至白名单UP主内测</w:t>
            </w:r>
          </w:p>
        </w:tc>
      </w:tr>
      <w:tr w14:paraId="5BF74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4E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325A2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字幕选中交互兼容性差，部分字幕格式无法选中</w:t>
            </w:r>
          </w:p>
        </w:tc>
        <w:tc>
          <w:tcPr>
            <w:tcW w:w="0" w:type="auto"/>
            <w:shd w:val="clear"/>
            <w:vAlign w:val="center"/>
          </w:tcPr>
          <w:p w14:paraId="1F5E0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产品化</w:t>
            </w:r>
          </w:p>
        </w:tc>
        <w:tc>
          <w:tcPr>
            <w:tcW w:w="0" w:type="auto"/>
            <w:shd w:val="clear"/>
            <w:vAlign w:val="center"/>
          </w:tcPr>
          <w:p w14:paraId="1CA79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54612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7C755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部分用户交互失效</w:t>
            </w:r>
          </w:p>
        </w:tc>
        <w:tc>
          <w:tcPr>
            <w:tcW w:w="0" w:type="auto"/>
            <w:shd w:val="clear"/>
            <w:vAlign w:val="center"/>
          </w:tcPr>
          <w:p w14:paraId="3198D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优先适配标准VTT字幕；迭代收集反馈优化交互</w:t>
            </w:r>
          </w:p>
        </w:tc>
        <w:tc>
          <w:tcPr>
            <w:tcW w:w="0" w:type="auto"/>
            <w:shd w:val="clear"/>
            <w:vAlign w:val="center"/>
          </w:tcPr>
          <w:p w14:paraId="1445A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仅对标准VTT字幕开启该能力</w:t>
            </w:r>
          </w:p>
        </w:tc>
      </w:tr>
      <w:tr w14:paraId="2BB25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98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4E320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原型中大模型长文本超限，演示效果受限</w:t>
            </w:r>
          </w:p>
        </w:tc>
        <w:tc>
          <w:tcPr>
            <w:tcW w:w="0" w:type="auto"/>
            <w:shd w:val="clear"/>
            <w:vAlign w:val="center"/>
          </w:tcPr>
          <w:p w14:paraId="2F679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</w:t>
            </w:r>
          </w:p>
        </w:tc>
        <w:tc>
          <w:tcPr>
            <w:tcW w:w="0" w:type="auto"/>
            <w:shd w:val="clear"/>
            <w:vAlign w:val="center"/>
          </w:tcPr>
          <w:p w14:paraId="3BF91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7463A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75339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部分示例课程演示效果差</w:t>
            </w:r>
          </w:p>
        </w:tc>
        <w:tc>
          <w:tcPr>
            <w:tcW w:w="0" w:type="auto"/>
            <w:shd w:val="clear"/>
            <w:vAlign w:val="center"/>
          </w:tcPr>
          <w:p w14:paraId="7475A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原型使用中短课程样本演示；明确告知评审方为原型局限，产品化由RAG解决</w:t>
            </w:r>
          </w:p>
        </w:tc>
        <w:tc>
          <w:tcPr>
            <w:tcW w:w="0" w:type="auto"/>
            <w:shd w:val="clear"/>
            <w:vAlign w:val="center"/>
          </w:tcPr>
          <w:p w14:paraId="3D4EC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切换Mock接口做演示，不调用真实大模型</w:t>
            </w:r>
          </w:p>
        </w:tc>
      </w:tr>
      <w:tr w14:paraId="3CC38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A5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1C1DA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产品上线后用户对AI预期过高，产生负面反馈</w:t>
            </w:r>
          </w:p>
        </w:tc>
        <w:tc>
          <w:tcPr>
            <w:tcW w:w="0" w:type="auto"/>
            <w:shd w:val="clear"/>
            <w:vAlign w:val="center"/>
          </w:tcPr>
          <w:p w14:paraId="49260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产品化</w:t>
            </w:r>
          </w:p>
        </w:tc>
        <w:tc>
          <w:tcPr>
            <w:tcW w:w="0" w:type="auto"/>
            <w:shd w:val="clear"/>
            <w:vAlign w:val="center"/>
          </w:tcPr>
          <w:p w14:paraId="191B5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735B0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DC60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用户投诉，口碑受损</w:t>
            </w:r>
          </w:p>
        </w:tc>
        <w:tc>
          <w:tcPr>
            <w:tcW w:w="0" w:type="auto"/>
            <w:shd w:val="clear"/>
            <w:vAlign w:val="center"/>
          </w:tcPr>
          <w:p w14:paraId="5EE28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界面明确标注AI为辅助工具，保留评论区向UP主提问入口</w:t>
            </w:r>
          </w:p>
        </w:tc>
        <w:tc>
          <w:tcPr>
            <w:tcW w:w="0" w:type="auto"/>
            <w:shd w:val="clear"/>
            <w:vAlign w:val="center"/>
          </w:tcPr>
          <w:p w14:paraId="7C618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改为用户手动主动唤起，降低曝光权重</w:t>
            </w:r>
          </w:p>
        </w:tc>
      </w:tr>
    </w:tbl>
    <w:p w14:paraId="60EF5AF0">
      <w:pPr>
        <w:pStyle w:val="3"/>
        <w:keepNext w:val="0"/>
        <w:keepLines w:val="0"/>
        <w:widowControl/>
        <w:suppressLineNumbers w:val="0"/>
      </w:pPr>
      <w:r>
        <w:t>10. 分阶段实施计划与交付物</w:t>
      </w:r>
    </w:p>
    <w:p w14:paraId="0B007052">
      <w:pPr>
        <w:pStyle w:val="4"/>
        <w:keepNext w:val="0"/>
        <w:keepLines w:val="0"/>
        <w:widowControl/>
        <w:suppressLineNumbers w:val="0"/>
      </w:pPr>
      <w:r>
        <w:t>Phase 0：原型验证阶段（当前）</w:t>
      </w:r>
    </w:p>
    <w:p w14:paraId="6E1850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开发主体：提案方外部完成，B站不投入研发资源</w:t>
      </w:r>
    </w:p>
    <w:p w14:paraId="72395D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主要活动：开发H5 Demo、准备演示素材、录制演示视频、整理本提议书。</w:t>
      </w:r>
    </w:p>
    <w:p w14:paraId="0206E3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交付物：</w:t>
      </w:r>
    </w:p>
    <w:p w14:paraId="4505275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《AI助学助手项目提议书V1.2》</w:t>
      </w:r>
    </w:p>
    <w:p w14:paraId="4AD1DD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可运行独立网页Demo</w:t>
      </w:r>
    </w:p>
    <w:p w14:paraId="4590C44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Demo操作演示录屏</w:t>
      </w:r>
    </w:p>
    <w:p w14:paraId="44DEBB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阶段出口：完成B站业务方方向评审，得到决策结论（继续推进 / 补充重审 / 终止）。</w:t>
      </w:r>
    </w:p>
    <w:p w14:paraId="13BCF9FA">
      <w:pPr>
        <w:pStyle w:val="4"/>
        <w:keepNext w:val="0"/>
        <w:keepLines w:val="0"/>
        <w:widowControl/>
        <w:suppressLineNumbers w:val="0"/>
      </w:pPr>
      <w:r>
        <w:t>Phase1：内测灰度阶段（仅评审决策A通过后，B站内部排期）</w:t>
      </w:r>
    </w:p>
    <w:p w14:paraId="61172207">
      <w:pPr>
        <w:pStyle w:val="7"/>
        <w:keepNext w:val="0"/>
        <w:keepLines w:val="0"/>
        <w:widowControl/>
        <w:suppressLineNumbers w:val="0"/>
      </w:pPr>
      <w:r>
        <w:t>主要活动：选取部分知识区UP主内测，UP主自主开关；收集用户、UP主反馈；优化RAG、Prompt、成本策略。 交付物：内测版本产品、用户&amp;UP主反馈报告、成本评估报告。</w:t>
      </w:r>
    </w:p>
    <w:p w14:paraId="01228616">
      <w:pPr>
        <w:pStyle w:val="4"/>
        <w:keepNext w:val="0"/>
        <w:keepLines w:val="0"/>
        <w:widowControl/>
        <w:suppressLineNumbers w:val="0"/>
      </w:pPr>
      <w:r>
        <w:t>Phase2：扩大开放阶段</w:t>
      </w:r>
    </w:p>
    <w:p w14:paraId="482CC189">
      <w:pPr>
        <w:pStyle w:val="7"/>
        <w:keepNext w:val="0"/>
        <w:keepLines w:val="0"/>
        <w:widowControl/>
        <w:suppressLineNumbers w:val="0"/>
      </w:pPr>
      <w:r>
        <w:t>主要活动：向全部知识区UP主开放自主开关；迭代增强特性；业务数据复盘。 交付物：正式上线版本，业务效果复盘报告。</w:t>
      </w:r>
    </w:p>
    <w:p w14:paraId="0C2FA2F9">
      <w:pPr>
        <w:pStyle w:val="4"/>
        <w:keepNext w:val="0"/>
        <w:keepLines w:val="0"/>
        <w:widowControl/>
        <w:suppressLineNumbers w:val="0"/>
      </w:pPr>
      <w:r>
        <w:t>Phase3：生态拓展阶段</w:t>
      </w:r>
    </w:p>
    <w:p w14:paraId="1147B780">
      <w:pPr>
        <w:pStyle w:val="7"/>
        <w:keepNext w:val="0"/>
        <w:keepLines w:val="0"/>
        <w:widowControl/>
        <w:suppressLineNumbers w:val="0"/>
      </w:pPr>
      <w:r>
        <w:t>探索与付费课程联动，拓展衍生学习能力。</w:t>
      </w:r>
    </w:p>
    <w:p w14:paraId="21BFC469">
      <w:pPr>
        <w:pStyle w:val="3"/>
        <w:keepNext w:val="0"/>
        <w:keepLines w:val="0"/>
        <w:widowControl/>
        <w:suppressLineNumbers w:val="0"/>
      </w:pPr>
      <w:r>
        <w:t>11. 收益与成本粗评估</w:t>
      </w:r>
    </w:p>
    <w:p w14:paraId="7DA4F79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原型阶段全部成本由提案方承担，不产生B站任何费用。下面评估均针对产品化阶段。</w:t>
      </w:r>
    </w:p>
    <w:p w14:paraId="47D0E37B">
      <w:pPr>
        <w:pStyle w:val="4"/>
        <w:keepNext w:val="0"/>
        <w:keepLines w:val="0"/>
        <w:widowControl/>
        <w:suppressLineNumbers w:val="0"/>
      </w:pPr>
      <w:r>
        <w:t>11.1 预期收益</w:t>
      </w:r>
    </w:p>
    <w:p w14:paraId="155F9F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用户侧：提升知识课程完播率、平均观看时长，降低复杂课程理解门槛；</w:t>
      </w:r>
    </w:p>
    <w:p w14:paraId="49D7D4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UP主侧：降低重复答疑负担，提升课件资源利用率；</w:t>
      </w:r>
    </w:p>
    <w:p w14:paraId="44ADEC8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平台侧：巩固知识区差异化心智，留存用户行为，预留商业化可能性。</w:t>
      </w:r>
    </w:p>
    <w:p w14:paraId="78B53C22">
      <w:pPr>
        <w:pStyle w:val="4"/>
        <w:keepNext w:val="0"/>
        <w:keepLines w:val="0"/>
        <w:widowControl/>
        <w:suppressLineNumbers w:val="0"/>
      </w:pPr>
      <w:r>
        <w:t>11.2 成本评估</w:t>
      </w:r>
    </w:p>
    <w:p w14:paraId="7304DEE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显性成本</w:t>
      </w:r>
    </w:p>
    <w:p w14:paraId="3DD960C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研发成本：播放器交互改造、RAG服务、文档解析、后台开关管控、埋点统计；</w:t>
      </w:r>
    </w:p>
    <w:p w14:paraId="57C69D3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算力成本：大模型Token开销，与开启课程数量、用户提问频次强相关；可通过灰度、限流、RAG优化控制。</w:t>
      </w:r>
    </w:p>
    <w:p w14:paraId="65C3C2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隐性成本</w:t>
      </w:r>
    </w:p>
    <w:p w14:paraId="7E676FE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运营成本：UP主沟通、收集反馈迭代Prompt与检索策略；</w:t>
      </w:r>
    </w:p>
    <w:p w14:paraId="668B619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客服成本：需要承接AI输出错误带来的用户咨询与投诉。</w:t>
      </w:r>
    </w:p>
    <w:p w14:paraId="28E61C9F">
      <w:pPr>
        <w:pStyle w:val="3"/>
        <w:keepNext w:val="0"/>
        <w:keepLines w:val="0"/>
        <w:widowControl/>
        <w:suppressLineNumbers w:val="0"/>
      </w:pPr>
      <w:r>
        <w:t>12. 度量指标与评估口径</w:t>
      </w:r>
    </w:p>
    <w:p w14:paraId="686BA48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原型阶段不做埋点统计；全部指标仅用于产品化阶段评估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E882019">
      <w:pPr>
        <w:pStyle w:val="4"/>
        <w:keepNext w:val="0"/>
        <w:keepLines w:val="0"/>
        <w:widowControl/>
        <w:suppressLineNumbers w:val="0"/>
      </w:pPr>
      <w:r>
        <w:t>业务指标</w:t>
      </w:r>
    </w:p>
    <w:p w14:paraId="7ECFEDE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开启AI助学功能的课程占比（UP主主动开启）；</w:t>
      </w:r>
    </w:p>
    <w:p w14:paraId="6E288A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实验组vs对照组：课程完播率、平均观看时长、收藏率；</w:t>
      </w:r>
    </w:p>
    <w:p w14:paraId="3B0686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用户触发AI提问的功能使用率。</w:t>
      </w:r>
    </w:p>
    <w:p w14:paraId="04D5F53F">
      <w:pPr>
        <w:pStyle w:val="4"/>
        <w:keepNext w:val="0"/>
        <w:keepLines w:val="0"/>
        <w:widowControl/>
        <w:suppressLineNumbers w:val="0"/>
      </w:pPr>
      <w:r>
        <w:t>用户体验指标</w:t>
      </w:r>
    </w:p>
    <w:p w14:paraId="3C5A5E7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AI提问成功率；</w:t>
      </w:r>
    </w:p>
    <w:p w14:paraId="6FF2589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用户对AI回答满意度（问卷/埋点反馈）；</w:t>
      </w:r>
    </w:p>
    <w:p w14:paraId="2EBC57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用户多轮追问占比。</w:t>
      </w:r>
    </w:p>
    <w:p w14:paraId="32C0114A">
      <w:pPr>
        <w:pStyle w:val="4"/>
        <w:keepNext w:val="0"/>
        <w:keepLines w:val="0"/>
        <w:widowControl/>
        <w:suppressLineNumbers w:val="0"/>
      </w:pPr>
      <w:r>
        <w:t>成本指标</w:t>
      </w:r>
    </w:p>
    <w:p w14:paraId="4A1B80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单视频平均调用次数；</w:t>
      </w:r>
    </w:p>
    <w:p w14:paraId="42719D7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单请求平均token消耗；</w:t>
      </w:r>
    </w:p>
    <w:p w14:paraId="054BED3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整体大模型算力成本。</w:t>
      </w:r>
    </w:p>
    <w:p w14:paraId="42466CC7">
      <w:pPr>
        <w:pStyle w:val="3"/>
        <w:keepNext w:val="0"/>
        <w:keepLines w:val="0"/>
        <w:widowControl/>
        <w:suppressLineNumbers w:val="0"/>
      </w:pPr>
      <w:r>
        <w:t>13. 退出与回退机制</w:t>
      </w:r>
    </w:p>
    <w:p w14:paraId="095B15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功能全局总开关</w:t>
      </w:r>
      <w:r>
        <w:t>：产品化版本具备总开关，可一键关闭全部AI助学能力，快速回退；</w:t>
      </w:r>
    </w:p>
    <w:p w14:paraId="7B4261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单视频粒度开关</w:t>
      </w:r>
      <w:r>
        <w:t>：UP主可随时关闭本视频AI助学；</w:t>
      </w:r>
    </w:p>
    <w:p w14:paraId="3EDC53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灰度降级</w:t>
      </w:r>
      <w:r>
        <w:t>：可缩小白名单范围，仅指定UP主可用；</w:t>
      </w:r>
    </w:p>
    <w:p w14:paraId="32EB43D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出现严重合规、成本、体验问题时，可直接下线该能力，不影响播放器基础播放功能。</w:t>
      </w:r>
    </w:p>
    <w:p w14:paraId="0A5900ED">
      <w:pPr>
        <w:pStyle w:val="3"/>
        <w:keepNext w:val="0"/>
        <w:keepLines w:val="0"/>
        <w:widowControl/>
        <w:suppressLineNumbers w:val="0"/>
      </w:pPr>
      <w:r>
        <w:t>14. 总结与下一步行动建议</w:t>
      </w:r>
    </w:p>
    <w:p w14:paraId="5737D0BF">
      <w:pPr>
        <w:pStyle w:val="7"/>
        <w:keepNext w:val="0"/>
        <w:keepLines w:val="0"/>
        <w:widowControl/>
        <w:suppressLineNumbers w:val="0"/>
      </w:pPr>
      <w:r>
        <w:t>B站“B站大学”用户心智已经形成，但现有产品缺少在学习发生现场承接用户答疑需求的能力。本项目优先通过外部独立Demo原型以较低成本验证产品交互范式，原型不改动B站线上系统，用于评估方向价值。</w:t>
      </w:r>
    </w:p>
    <w:p w14:paraId="2B2539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95571"/>
    <w:multiLevelType w:val="multilevel"/>
    <w:tmpl w:val="8C9955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071F7C"/>
    <w:multiLevelType w:val="multilevel"/>
    <w:tmpl w:val="8D071F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8D5EA42"/>
    <w:multiLevelType w:val="multilevel"/>
    <w:tmpl w:val="98D5E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40BB268"/>
    <w:multiLevelType w:val="multilevel"/>
    <w:tmpl w:val="A40BB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E230520"/>
    <w:multiLevelType w:val="multilevel"/>
    <w:tmpl w:val="AE2305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4E67273"/>
    <w:multiLevelType w:val="multilevel"/>
    <w:tmpl w:val="B4E672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8149C9D"/>
    <w:multiLevelType w:val="multilevel"/>
    <w:tmpl w:val="B8149C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B6766DD"/>
    <w:multiLevelType w:val="multilevel"/>
    <w:tmpl w:val="BB676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EC450A8"/>
    <w:multiLevelType w:val="multilevel"/>
    <w:tmpl w:val="BEC450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12DA598"/>
    <w:multiLevelType w:val="multilevel"/>
    <w:tmpl w:val="C12DA5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623821F"/>
    <w:multiLevelType w:val="multilevel"/>
    <w:tmpl w:val="C62382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3F2A655"/>
    <w:multiLevelType w:val="multilevel"/>
    <w:tmpl w:val="F3F2A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83F286C"/>
    <w:multiLevelType w:val="multilevel"/>
    <w:tmpl w:val="F83F2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32C7C33"/>
    <w:multiLevelType w:val="multilevel"/>
    <w:tmpl w:val="032C7C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C70F37B"/>
    <w:multiLevelType w:val="multilevel"/>
    <w:tmpl w:val="0C70F3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D70342A"/>
    <w:multiLevelType w:val="multilevel"/>
    <w:tmpl w:val="1D7034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2AB0A0E8"/>
    <w:multiLevelType w:val="multilevel"/>
    <w:tmpl w:val="2AB0A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9A44570"/>
    <w:multiLevelType w:val="multilevel"/>
    <w:tmpl w:val="39A44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E59A7BA"/>
    <w:multiLevelType w:val="multilevel"/>
    <w:tmpl w:val="3E59A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9623F44"/>
    <w:multiLevelType w:val="multilevel"/>
    <w:tmpl w:val="49623F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496A9052"/>
    <w:multiLevelType w:val="multilevel"/>
    <w:tmpl w:val="496A90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4BB4DE80"/>
    <w:multiLevelType w:val="multilevel"/>
    <w:tmpl w:val="4BB4DE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4D04C572"/>
    <w:multiLevelType w:val="multilevel"/>
    <w:tmpl w:val="4D04C5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15C8163"/>
    <w:multiLevelType w:val="multilevel"/>
    <w:tmpl w:val="515C81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67887DF"/>
    <w:multiLevelType w:val="multilevel"/>
    <w:tmpl w:val="567887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58014B5E"/>
    <w:multiLevelType w:val="multilevel"/>
    <w:tmpl w:val="58014B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689C517"/>
    <w:multiLevelType w:val="multilevel"/>
    <w:tmpl w:val="7689C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76EB11BD"/>
    <w:multiLevelType w:val="multilevel"/>
    <w:tmpl w:val="76EB11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9FF4F54"/>
    <w:multiLevelType w:val="multilevel"/>
    <w:tmpl w:val="79FF4F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3"/>
  </w:num>
  <w:num w:numId="2">
    <w:abstractNumId w:val="3"/>
  </w:num>
  <w:num w:numId="3">
    <w:abstractNumId w:val="15"/>
  </w:num>
  <w:num w:numId="4">
    <w:abstractNumId w:val="24"/>
  </w:num>
  <w:num w:numId="5">
    <w:abstractNumId w:val="4"/>
  </w:num>
  <w:num w:numId="6">
    <w:abstractNumId w:val="2"/>
  </w:num>
  <w:num w:numId="7">
    <w:abstractNumId w:val="0"/>
  </w:num>
  <w:num w:numId="8">
    <w:abstractNumId w:val="10"/>
  </w:num>
  <w:num w:numId="9">
    <w:abstractNumId w:val="16"/>
  </w:num>
  <w:num w:numId="10">
    <w:abstractNumId w:val="18"/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20"/>
  </w:num>
  <w:num w:numId="14">
    <w:abstractNumId w:val="9"/>
  </w:num>
  <w:num w:numId="15">
    <w:abstractNumId w:val="17"/>
  </w:num>
  <w:num w:numId="16">
    <w:abstractNumId w:val="5"/>
  </w:num>
  <w:num w:numId="17">
    <w:abstractNumId w:val="21"/>
  </w:num>
  <w:num w:numId="18">
    <w:abstractNumId w:val="27"/>
  </w:num>
  <w:num w:numId="19">
    <w:abstractNumId w:val="12"/>
  </w:num>
  <w:num w:numId="20">
    <w:abstractNumId w:val="25"/>
  </w:num>
  <w:num w:numId="21">
    <w:abstractNumId w:val="6"/>
  </w:num>
  <w:num w:numId="22">
    <w:abstractNumId w:val="26"/>
  </w:num>
  <w:num w:numId="23">
    <w:abstractNumId w:val="22"/>
  </w:num>
  <w:num w:numId="24">
    <w:abstractNumId w:val="7"/>
  </w:num>
  <w:num w:numId="25">
    <w:abstractNumId w:val="11"/>
  </w:num>
  <w:num w:numId="26">
    <w:abstractNumId w:val="8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8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98568E"/>
    <w:rsid w:val="73390F37"/>
    <w:rsid w:val="7C9A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标题1"/>
    <w:basedOn w:val="5"/>
    <w:next w:val="1"/>
    <w:uiPriority w:val="0"/>
    <w:pPr>
      <w:spacing w:beforeAutospacing="1" w:afterAutospacing="1"/>
      <w:jc w:val="left"/>
      <w:outlineLvl w:val="0"/>
    </w:pPr>
    <w:rPr>
      <w:rFonts w:ascii="宋体" w:hAnsi="宋体" w:cs="宋体" w:eastAsiaTheme="majorAscii"/>
      <w:b/>
      <w:bCs/>
      <w:kern w:val="44"/>
      <w:sz w:val="28"/>
      <w:szCs w:val="4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2025-10-04T12:40:00Z</dcterms:created>
  <dc:creator>11327</dc:creator>
  <cp:lastModifiedBy>彭柳竣</cp:lastModifiedBy>
  <dcterms:modified xsi:type="dcterms:W3CDTF">2026-08-22T19:17:41Z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232C304A7E004EACADAA5A1E91550FD2_12</vt:lpwstr>
  </property>
  <property fmtid="{D5CDD505-2E9C-101B-9397-08002B2CF9AE}" pid="4" name="KSOTemplateDocerSaveRecord">
    <vt:lpwstr>eyJoZGlkIjoiYTkyN2E4NzMzNjVlNzVkOTkzZjczNjVlNGE5NGEyMmYiLCJ1c2VySWQiOiI4MzU5MjM4ODUifQ==</vt:lpwstr>
  </property>
</Properties>
</file>