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720" w:lineRule="exact"/>
        <w:jc w:val="center"/>
      </w:pPr>
      <w:r>
        <w:rPr>
          <w:rFonts w:ascii="Times New Roman" w:hAnsi="Times New Roman" w:eastAsia="宋体"/>
          <w:b/>
          <w:sz w:val="44"/>
        </w:rPr>
        <w:t>关于实训科管理平台接入统一身份认证的对接确认函</w:t>
      </w:r>
    </w:p>
    <w:p>
      <w:pPr>
        <w:spacing w:after="120" w:line="560" w:lineRule="exact"/>
      </w:pPr>
      <w:r>
        <w:rPr>
          <w:rFonts w:ascii="Times New Roman" w:hAnsi="Times New Roman" w:eastAsia="仿宋_GB2312"/>
          <w:b w:val="0"/>
          <w:sz w:val="32"/>
        </w:rPr>
        <w:t>信息中心：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贵中心转来的《统一身份认证平台单点登录JAVA接口文档》及示例程序已收悉。我处已组织技术人员完成研读，并按文档所载协议（CAS标准流程：login跳转、ticket回传、serviceValidate验票）完成实训科管理平台的接口开发、安全加固与部署上线，具备接入条件。现将有关情况函告如下：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一、我方已完成的工作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（一）平台已按文档完成单点登录接口开发，跳转、验票、会话建立、单点登出全流程与文档示例一致；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（二）接口已通过27项自动化测试，并按网络安全要求完成安全加固（验票服务端校验、票据限长、来源限速、证书校验、异常信息不外露等）；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（三）登录入口已预留"统一身份认证登录"按钮，待下列信息确认后即可启用联调。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二、请贵中心确认或提供的事项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（一）认证平台正式地址。随文接口文档中示例地址（cas.cxtc.edu.cn）为系统模板自带，非我校地址；经排查，cas.gxstzy.edu.cn、id.gxstzy.edu.cn、auth.gxstzy.edu.cn、sso.gxstzy.edu.cn 均未解析。请提供我校统一身份认证平台的正式访问地址（含路径，如 https://×××/lyuapServer/）。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（二）应用回调地址注册。请将我方回调地址 https://gxstzy-shixun.ai-builders.space/cas/callback 注册至认证平台（对应文档第（e）条"应用未注册"情形的处理）。平台日后迁入校内机房时，回调地址如有变更，我处将另行报送。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（三）授权测试账号。请授权若干测试账号（含教职工、学生各若干）用于联调，并告知授权范围（全体师生或指定名单）。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（四）用户属性字段。经示例程序验证，验票返回仅含账号（工号/学号）。如平台支持返回姓名、人员类别（教职工/学生）等属性字段，请一并告知获取方式，以便平台按角色自动赋权；如暂不支持，我方将采用管理员后台人工分配角色的方式过渡。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（五）服务器证书。如认证平台使用自签名证书（对应文档附录"证书导入"），请提供证书文件（lyuap.crt / PEM格式），我方将以安全方式配置信任。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（六）网络连通性确认。我方平台现部署于公有云，请确认认证平台对公网开放（或告知访问要求）；若平台仅限校园网访问，我方将加快校内部署迁移后再行联调。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三、联调安排建议</w:t>
      </w:r>
    </w:p>
    <w:p>
      <w:pPr>
        <w:spacing w:after="12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上述第（一）（二）（三）项确认后，我方当日即可完成配置并进入联调，预计半个工作日内完成全流程验证。恳请贵中心予以支持。</w:t>
      </w:r>
    </w:p>
    <w:p>
      <w:pPr>
        <w:spacing w:after="600"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联系人：彭岗杰（实训管理科）；联系电话：13349841428。</w:t>
      </w:r>
    </w:p>
    <w:p>
      <w:pPr>
        <w:spacing w:after="12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教务处·实训管理科</w:t>
      </w:r>
    </w:p>
    <w:p>
      <w:pPr>
        <w:spacing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2026年9月11日</w:t>
      </w:r>
    </w:p>
    <w:sectPr w:rsidR="00FC693F" w:rsidRPr="0006063C" w:rsidSect="00034616">
      <w:pgSz w:w="12240" w:h="15840"/>
      <w:pgMar w:top="1701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