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892DE" w14:textId="77777777" w:rsidR="00113526" w:rsidRPr="000F7875" w:rsidRDefault="00113526" w:rsidP="00CD36A9">
      <w:pPr>
        <w:jc w:val="both"/>
        <w:rPr>
          <w:rFonts w:ascii="Arial" w:hAnsi="Arial" w:cs="Arial"/>
          <w:lang w:val="en-US"/>
        </w:rPr>
      </w:pPr>
    </w:p>
    <w:tbl>
      <w:tblPr>
        <w:tblW w:w="9327" w:type="dxa"/>
        <w:tblCellMar>
          <w:left w:w="113" w:type="dxa"/>
        </w:tblCellMar>
        <w:tblLook w:val="01E0" w:firstRow="1" w:lastRow="1" w:firstColumn="1" w:lastColumn="1" w:noHBand="0" w:noVBand="0"/>
      </w:tblPr>
      <w:tblGrid>
        <w:gridCol w:w="1332"/>
        <w:gridCol w:w="6007"/>
        <w:gridCol w:w="1988"/>
      </w:tblGrid>
      <w:tr w:rsidR="00113526" w:rsidRPr="000F7875" w14:paraId="09CC30DF" w14:textId="77777777">
        <w:tc>
          <w:tcPr>
            <w:tcW w:w="1326" w:type="dxa"/>
            <w:shd w:val="clear" w:color="auto" w:fill="auto"/>
          </w:tcPr>
          <w:p w14:paraId="60D72EC8" w14:textId="77777777" w:rsidR="00113526" w:rsidRPr="000F7875" w:rsidRDefault="005D27F8" w:rsidP="00CD36A9">
            <w:pPr>
              <w:jc w:val="both"/>
              <w:rPr>
                <w:rFonts w:ascii="Arial" w:hAnsi="Arial" w:cs="Arial"/>
              </w:rPr>
            </w:pPr>
            <w:r w:rsidRPr="000F7875">
              <w:rPr>
                <w:rFonts w:ascii="Arial" w:hAnsi="Arial" w:cs="Arial"/>
                <w:noProof/>
                <w:lang w:val="en-US"/>
              </w:rPr>
              <w:drawing>
                <wp:inline distT="0" distB="0" distL="0" distR="0" wp14:anchorId="202A9E0F" wp14:editId="1DFE5AFD">
                  <wp:extent cx="705485" cy="5340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705485" cy="534035"/>
                          </a:xfrm>
                          <a:prstGeom prst="rect">
                            <a:avLst/>
                          </a:prstGeom>
                          <a:noFill/>
                          <a:ln w="9525">
                            <a:noFill/>
                            <a:miter lim="800000"/>
                            <a:headEnd/>
                            <a:tailEnd/>
                          </a:ln>
                        </pic:spPr>
                      </pic:pic>
                    </a:graphicData>
                  </a:graphic>
                </wp:inline>
              </w:drawing>
            </w:r>
          </w:p>
        </w:tc>
        <w:tc>
          <w:tcPr>
            <w:tcW w:w="6012" w:type="dxa"/>
            <w:shd w:val="clear" w:color="auto" w:fill="auto"/>
            <w:vAlign w:val="center"/>
          </w:tcPr>
          <w:p w14:paraId="3A2A8A38" w14:textId="77777777" w:rsidR="00113526" w:rsidRPr="000F7875" w:rsidRDefault="005D27F8" w:rsidP="00CD36A9">
            <w:pPr>
              <w:jc w:val="both"/>
              <w:rPr>
                <w:rFonts w:ascii="Arial" w:hAnsi="Arial" w:cs="Arial"/>
                <w:lang w:val="en-US"/>
              </w:rPr>
            </w:pPr>
            <w:r w:rsidRPr="000F7875">
              <w:rPr>
                <w:rFonts w:ascii="Arial" w:hAnsi="Arial" w:cs="Arial"/>
                <w:b/>
                <w:sz w:val="32"/>
                <w:szCs w:val="32"/>
                <w:lang w:val="en-US"/>
              </w:rPr>
              <w:t>Distributed Algorithms - Exercise</w:t>
            </w:r>
          </w:p>
          <w:p w14:paraId="0D055ED6" w14:textId="224B245F" w:rsidR="00113526" w:rsidRPr="000F7875" w:rsidRDefault="00D32A1F" w:rsidP="00CD36A9">
            <w:pPr>
              <w:jc w:val="both"/>
              <w:rPr>
                <w:rFonts w:ascii="Arial" w:hAnsi="Arial" w:cs="Arial"/>
                <w:lang w:val="en-US"/>
              </w:rPr>
            </w:pPr>
            <w:r w:rsidRPr="000F7875">
              <w:rPr>
                <w:rFonts w:ascii="Arial" w:hAnsi="Arial" w:cs="Arial"/>
                <w:b/>
                <w:lang w:val="en-US"/>
              </w:rPr>
              <w:t>Winter term 201</w:t>
            </w:r>
            <w:r w:rsidR="007F3296">
              <w:rPr>
                <w:rFonts w:ascii="Arial" w:hAnsi="Arial" w:cs="Arial"/>
                <w:b/>
                <w:lang w:val="en-US"/>
              </w:rPr>
              <w:t>8</w:t>
            </w:r>
            <w:r w:rsidR="005D27F8" w:rsidRPr="000F7875">
              <w:rPr>
                <w:rFonts w:ascii="Arial" w:hAnsi="Arial" w:cs="Arial"/>
                <w:b/>
                <w:lang w:val="en-US"/>
              </w:rPr>
              <w:t>/1</w:t>
            </w:r>
            <w:r w:rsidR="007F3296">
              <w:rPr>
                <w:rFonts w:ascii="Arial" w:hAnsi="Arial" w:cs="Arial"/>
                <w:b/>
                <w:lang w:val="en-US"/>
              </w:rPr>
              <w:t>9</w:t>
            </w:r>
          </w:p>
        </w:tc>
        <w:tc>
          <w:tcPr>
            <w:tcW w:w="1989" w:type="dxa"/>
            <w:shd w:val="clear" w:color="auto" w:fill="auto"/>
            <w:vAlign w:val="center"/>
          </w:tcPr>
          <w:p w14:paraId="2213FF13" w14:textId="61265972" w:rsidR="00113526" w:rsidRPr="000F7875" w:rsidRDefault="00D32A1F" w:rsidP="00CD36A9">
            <w:pPr>
              <w:jc w:val="both"/>
              <w:rPr>
                <w:rFonts w:ascii="Arial" w:hAnsi="Arial" w:cs="Arial"/>
                <w:b/>
                <w:sz w:val="16"/>
                <w:szCs w:val="16"/>
                <w:lang w:val="en-US"/>
              </w:rPr>
            </w:pPr>
            <w:r w:rsidRPr="000F7875">
              <w:rPr>
                <w:rFonts w:ascii="Arial" w:hAnsi="Arial" w:cs="Arial"/>
                <w:b/>
                <w:sz w:val="16"/>
                <w:szCs w:val="16"/>
                <w:lang w:val="en-US"/>
              </w:rPr>
              <w:t>Danh Le Phuoc</w:t>
            </w:r>
          </w:p>
          <w:p w14:paraId="174247DA" w14:textId="269EEFCE" w:rsidR="000F7875" w:rsidRPr="000F7875" w:rsidRDefault="000F7875" w:rsidP="00CD36A9">
            <w:pPr>
              <w:jc w:val="both"/>
              <w:rPr>
                <w:rFonts w:ascii="Arial" w:hAnsi="Arial" w:cs="Arial"/>
                <w:b/>
                <w:sz w:val="16"/>
                <w:szCs w:val="16"/>
                <w:lang w:val="en-US"/>
              </w:rPr>
            </w:pPr>
            <w:r w:rsidRPr="000F7875">
              <w:rPr>
                <w:rFonts w:ascii="Arial" w:hAnsi="Arial" w:cs="Arial"/>
                <w:b/>
                <w:sz w:val="16"/>
                <w:szCs w:val="16"/>
                <w:lang w:val="en-US"/>
              </w:rPr>
              <w:t>Qian Liu</w:t>
            </w:r>
          </w:p>
          <w:p w14:paraId="742D52BE" w14:textId="33268F62" w:rsidR="00113526" w:rsidRPr="000F7875" w:rsidRDefault="005D27F8" w:rsidP="00CD36A9">
            <w:pPr>
              <w:jc w:val="both"/>
              <w:rPr>
                <w:rFonts w:ascii="Arial" w:hAnsi="Arial" w:cs="Arial"/>
              </w:rPr>
            </w:pPr>
            <w:r w:rsidRPr="000F7875">
              <w:rPr>
                <w:rFonts w:ascii="Arial" w:hAnsi="Arial" w:cs="Arial"/>
                <w:b/>
                <w:sz w:val="16"/>
                <w:szCs w:val="16"/>
                <w:lang w:val="en-US"/>
              </w:rPr>
              <w:t xml:space="preserve"> </w:t>
            </w:r>
            <w:r w:rsidR="000F7875" w:rsidRPr="000F7875">
              <w:rPr>
                <w:rFonts w:ascii="Arial" w:hAnsi="Arial" w:cs="Arial"/>
                <w:b/>
                <w:sz w:val="16"/>
                <w:szCs w:val="16"/>
                <w:lang w:val="en-US"/>
              </w:rPr>
              <w:t>ODS</w:t>
            </w:r>
          </w:p>
        </w:tc>
      </w:tr>
      <w:tr w:rsidR="00113526" w:rsidRPr="000F7875" w14:paraId="15BF8FF2" w14:textId="77777777">
        <w:trPr>
          <w:trHeight w:val="686"/>
        </w:trPr>
        <w:tc>
          <w:tcPr>
            <w:tcW w:w="9327" w:type="dxa"/>
            <w:gridSpan w:val="3"/>
            <w:shd w:val="clear" w:color="auto" w:fill="auto"/>
            <w:vAlign w:val="center"/>
          </w:tcPr>
          <w:p w14:paraId="797B9993" w14:textId="39D4D0DF" w:rsidR="00113526" w:rsidRPr="000F7875" w:rsidRDefault="005D27F8" w:rsidP="00CD36A9">
            <w:pPr>
              <w:jc w:val="both"/>
              <w:rPr>
                <w:rFonts w:ascii="Arial" w:hAnsi="Arial" w:cs="Arial"/>
              </w:rPr>
            </w:pPr>
            <w:r w:rsidRPr="000F7875">
              <w:rPr>
                <w:rFonts w:ascii="Arial" w:hAnsi="Arial" w:cs="Arial"/>
                <w:i/>
                <w:sz w:val="32"/>
                <w:szCs w:val="32"/>
                <w:lang w:val="en-US"/>
              </w:rPr>
              <w:t xml:space="preserve">Exercise sheet </w:t>
            </w:r>
            <w:r w:rsidR="004A0718">
              <w:rPr>
                <w:rFonts w:ascii="Arial" w:hAnsi="Arial" w:cs="Arial"/>
                <w:i/>
                <w:sz w:val="32"/>
                <w:szCs w:val="32"/>
                <w:lang w:val="en-US"/>
              </w:rPr>
              <w:t>3</w:t>
            </w:r>
          </w:p>
        </w:tc>
      </w:tr>
    </w:tbl>
    <w:p w14:paraId="7101EDFC" w14:textId="77777777" w:rsidR="00113526" w:rsidRPr="000F7875" w:rsidRDefault="00113526" w:rsidP="00CD36A9">
      <w:pPr>
        <w:jc w:val="both"/>
        <w:rPr>
          <w:rFonts w:ascii="Arial" w:hAnsi="Arial" w:cs="Arial"/>
          <w:lang w:val="en-US"/>
        </w:rPr>
      </w:pPr>
    </w:p>
    <w:p w14:paraId="7C31444A" w14:textId="6E660CD9" w:rsidR="00113526" w:rsidRPr="000F7875" w:rsidRDefault="005D27F8" w:rsidP="00CD36A9">
      <w:pPr>
        <w:spacing w:after="240"/>
        <w:jc w:val="both"/>
        <w:rPr>
          <w:rFonts w:ascii="Arial" w:hAnsi="Arial" w:cs="Arial"/>
          <w:b/>
          <w:sz w:val="28"/>
          <w:lang w:val="en-US"/>
        </w:rPr>
      </w:pPr>
      <w:r w:rsidRPr="000F7875">
        <w:rPr>
          <w:rFonts w:ascii="Arial" w:hAnsi="Arial" w:cs="Arial"/>
          <w:b/>
          <w:sz w:val="28"/>
          <w:lang w:val="en-US"/>
        </w:rPr>
        <w:t xml:space="preserve">Exercise </w:t>
      </w:r>
      <w:r w:rsidR="00F86D4C">
        <w:rPr>
          <w:rFonts w:ascii="Arial" w:hAnsi="Arial" w:cs="Arial"/>
          <w:b/>
          <w:sz w:val="28"/>
          <w:lang w:val="en-US"/>
        </w:rPr>
        <w:t>3</w:t>
      </w:r>
      <w:r w:rsidRPr="000F7875">
        <w:rPr>
          <w:rFonts w:ascii="Arial" w:hAnsi="Arial" w:cs="Arial"/>
          <w:b/>
          <w:sz w:val="28"/>
          <w:lang w:val="en-US"/>
        </w:rPr>
        <w:t xml:space="preserve">.1: </w:t>
      </w:r>
      <w:r w:rsidR="00F86D4C" w:rsidRPr="00F86D4C">
        <w:rPr>
          <w:rFonts w:ascii="Arial" w:hAnsi="Arial" w:cs="Arial"/>
          <w:b/>
          <w:sz w:val="28"/>
          <w:lang w:val="en-US"/>
        </w:rPr>
        <w:t>Distributed Consensus</w:t>
      </w:r>
    </w:p>
    <w:p w14:paraId="5909525B" w14:textId="375E6B66" w:rsidR="000F7875" w:rsidRPr="000F7875" w:rsidRDefault="000F7875" w:rsidP="00CD36A9">
      <w:pPr>
        <w:spacing w:after="240"/>
        <w:jc w:val="both"/>
        <w:rPr>
          <w:rFonts w:ascii="Arial" w:hAnsi="Arial" w:cs="Arial"/>
          <w:b/>
          <w:lang w:val="en-US"/>
        </w:rPr>
      </w:pPr>
      <w:r w:rsidRPr="000F7875">
        <w:rPr>
          <w:rFonts w:ascii="Arial" w:hAnsi="Arial" w:cs="Arial"/>
          <w:b/>
          <w:lang w:val="en-US"/>
        </w:rPr>
        <w:t>Questions</w:t>
      </w:r>
    </w:p>
    <w:p w14:paraId="3A3F9265" w14:textId="77777777" w:rsidR="00F86D4C" w:rsidRDefault="00F86D4C" w:rsidP="00F86D4C">
      <w:pPr>
        <w:widowControl w:val="0"/>
        <w:numPr>
          <w:ilvl w:val="0"/>
          <w:numId w:val="29"/>
        </w:numPr>
        <w:tabs>
          <w:tab w:val="num" w:pos="580"/>
        </w:tabs>
        <w:suppressAutoHyphens w:val="0"/>
        <w:overflowPunct w:val="0"/>
        <w:autoSpaceDE w:val="0"/>
        <w:autoSpaceDN w:val="0"/>
        <w:adjustRightInd w:val="0"/>
        <w:spacing w:line="264" w:lineRule="auto"/>
        <w:ind w:left="580" w:right="120" w:hanging="318"/>
        <w:jc w:val="both"/>
        <w:rPr>
          <w:rFonts w:ascii="Arial" w:hAnsi="Arial" w:cs="Arial"/>
          <w:sz w:val="23"/>
          <w:szCs w:val="23"/>
          <w:lang w:val="en-US"/>
        </w:rPr>
      </w:pPr>
      <w:r>
        <w:rPr>
          <w:rFonts w:ascii="Arial" w:hAnsi="Arial" w:cs="Arial"/>
          <w:sz w:val="23"/>
          <w:szCs w:val="23"/>
          <w:lang w:val="en-US"/>
        </w:rPr>
        <w:t xml:space="preserve">Implement the agreement of the byzantine generals </w:t>
      </w:r>
      <w:proofErr w:type="spellStart"/>
      <w:r>
        <w:rPr>
          <w:rFonts w:ascii="Arial" w:hAnsi="Arial" w:cs="Arial"/>
          <w:sz w:val="23"/>
          <w:szCs w:val="23"/>
          <w:lang w:val="en-US"/>
        </w:rPr>
        <w:t>for m</w:t>
      </w:r>
      <w:proofErr w:type="spellEnd"/>
      <w:r>
        <w:rPr>
          <w:rFonts w:ascii="Arial" w:hAnsi="Arial" w:cs="Arial"/>
          <w:sz w:val="23"/>
          <w:szCs w:val="23"/>
          <w:lang w:val="en-US"/>
        </w:rPr>
        <w:t xml:space="preserve"> faulty generals using pseudo-codes. Do your implementation in a way that it is possible to distinguish (1) between faulty and non-faulty lieutenant generals, (2) between the commanding general and the lieutenant generals. Explain your implementations with graphs and texts, Messages shall visualize their message path and the actual value, as well as integrity (message has been corrupted). Demonstrate your implementation given the following scenarios: </w:t>
      </w:r>
    </w:p>
    <w:p w14:paraId="33E00615" w14:textId="77777777" w:rsidR="00F86D4C" w:rsidRDefault="00F86D4C" w:rsidP="00F86D4C">
      <w:pPr>
        <w:widowControl w:val="0"/>
        <w:autoSpaceDE w:val="0"/>
        <w:autoSpaceDN w:val="0"/>
        <w:adjustRightInd w:val="0"/>
        <w:spacing w:line="220" w:lineRule="exact"/>
        <w:rPr>
          <w:rFonts w:ascii="Arial" w:hAnsi="Arial" w:cs="Arial"/>
          <w:sz w:val="23"/>
          <w:szCs w:val="23"/>
          <w:lang w:val="en-US"/>
        </w:rPr>
      </w:pPr>
    </w:p>
    <w:p w14:paraId="345621DB" w14:textId="77777777" w:rsidR="00F86D4C" w:rsidRDefault="00F86D4C" w:rsidP="00F86D4C">
      <w:pPr>
        <w:widowControl w:val="0"/>
        <w:numPr>
          <w:ilvl w:val="1"/>
          <w:numId w:val="29"/>
        </w:numPr>
        <w:tabs>
          <w:tab w:val="num" w:pos="1100"/>
        </w:tabs>
        <w:suppressAutoHyphens w:val="0"/>
        <w:overflowPunct w:val="0"/>
        <w:autoSpaceDE w:val="0"/>
        <w:autoSpaceDN w:val="0"/>
        <w:adjustRightInd w:val="0"/>
        <w:ind w:left="1100" w:hanging="389"/>
        <w:jc w:val="both"/>
        <w:rPr>
          <w:rFonts w:ascii="Arial" w:hAnsi="Arial" w:cs="Arial"/>
          <w:lang w:val="en-US"/>
        </w:rPr>
      </w:pPr>
      <w:r>
        <w:rPr>
          <w:rFonts w:ascii="Arial" w:hAnsi="Arial" w:cs="Arial"/>
          <w:lang w:val="en-US"/>
        </w:rPr>
        <w:t xml:space="preserve">n = 4 (4 generals), m = 1 (one randomly chosen general is faulty). </w:t>
      </w:r>
    </w:p>
    <w:p w14:paraId="675D9A4F" w14:textId="77777777" w:rsidR="00F86D4C" w:rsidRDefault="00F86D4C" w:rsidP="00F86D4C">
      <w:pPr>
        <w:widowControl w:val="0"/>
        <w:autoSpaceDE w:val="0"/>
        <w:autoSpaceDN w:val="0"/>
        <w:adjustRightInd w:val="0"/>
        <w:spacing w:line="106" w:lineRule="exact"/>
        <w:rPr>
          <w:rFonts w:ascii="Arial" w:hAnsi="Arial" w:cs="Arial"/>
          <w:lang w:val="en-US"/>
        </w:rPr>
      </w:pPr>
    </w:p>
    <w:p w14:paraId="0CF5BB0B" w14:textId="77777777" w:rsidR="00F86D4C" w:rsidRDefault="00F86D4C" w:rsidP="00F86D4C">
      <w:pPr>
        <w:widowControl w:val="0"/>
        <w:numPr>
          <w:ilvl w:val="1"/>
          <w:numId w:val="29"/>
        </w:numPr>
        <w:tabs>
          <w:tab w:val="num" w:pos="1100"/>
        </w:tabs>
        <w:suppressAutoHyphens w:val="0"/>
        <w:overflowPunct w:val="0"/>
        <w:autoSpaceDE w:val="0"/>
        <w:autoSpaceDN w:val="0"/>
        <w:adjustRightInd w:val="0"/>
        <w:ind w:left="1100" w:hanging="402"/>
        <w:jc w:val="both"/>
        <w:rPr>
          <w:rFonts w:ascii="Arial" w:hAnsi="Arial" w:cs="Arial"/>
          <w:lang w:val="en-US"/>
        </w:rPr>
      </w:pPr>
      <w:r>
        <w:rPr>
          <w:rFonts w:ascii="Arial" w:hAnsi="Arial" w:cs="Arial"/>
          <w:lang w:val="en-US"/>
        </w:rPr>
        <w:t xml:space="preserve">n = 7 (7 generals), m = 2 (two randomly chosen generals are faulty). </w:t>
      </w:r>
    </w:p>
    <w:p w14:paraId="4A154F84" w14:textId="77777777" w:rsidR="00F86D4C" w:rsidRDefault="00F86D4C" w:rsidP="00F86D4C">
      <w:pPr>
        <w:widowControl w:val="0"/>
        <w:autoSpaceDE w:val="0"/>
        <w:autoSpaceDN w:val="0"/>
        <w:adjustRightInd w:val="0"/>
        <w:spacing w:line="106" w:lineRule="exact"/>
        <w:rPr>
          <w:rFonts w:ascii="Arial" w:hAnsi="Arial" w:cs="Arial"/>
          <w:lang w:val="en-US"/>
        </w:rPr>
      </w:pPr>
    </w:p>
    <w:p w14:paraId="2E984F79" w14:textId="77777777" w:rsidR="00F86D4C" w:rsidRDefault="00F86D4C" w:rsidP="00F86D4C">
      <w:pPr>
        <w:widowControl w:val="0"/>
        <w:numPr>
          <w:ilvl w:val="1"/>
          <w:numId w:val="29"/>
        </w:numPr>
        <w:tabs>
          <w:tab w:val="num" w:pos="1100"/>
        </w:tabs>
        <w:suppressAutoHyphens w:val="0"/>
        <w:overflowPunct w:val="0"/>
        <w:autoSpaceDE w:val="0"/>
        <w:autoSpaceDN w:val="0"/>
        <w:adjustRightInd w:val="0"/>
        <w:ind w:left="1100" w:hanging="389"/>
        <w:jc w:val="both"/>
        <w:rPr>
          <w:rFonts w:ascii="Arial" w:hAnsi="Arial" w:cs="Arial"/>
          <w:lang w:val="en-US"/>
        </w:rPr>
      </w:pPr>
      <w:r>
        <w:rPr>
          <w:rFonts w:ascii="Arial" w:hAnsi="Arial" w:cs="Arial"/>
          <w:lang w:val="en-US"/>
        </w:rPr>
        <w:t xml:space="preserve">n = 10 (10 generals), m = 3 (three randomly chosen generals are faulty). </w:t>
      </w:r>
      <w:bookmarkStart w:id="0" w:name="_GoBack"/>
      <w:bookmarkEnd w:id="0"/>
    </w:p>
    <w:p w14:paraId="242DAA9A" w14:textId="131F42D3" w:rsidR="00F86D4C" w:rsidRDefault="00F86D4C" w:rsidP="00F86D4C">
      <w:pPr>
        <w:widowControl w:val="0"/>
        <w:autoSpaceDE w:val="0"/>
        <w:autoSpaceDN w:val="0"/>
        <w:adjustRightInd w:val="0"/>
        <w:spacing w:line="200" w:lineRule="exact"/>
        <w:rPr>
          <w:lang w:val="en-US"/>
        </w:rPr>
      </w:pPr>
    </w:p>
    <w:p w14:paraId="06F6A107" w14:textId="315352CC" w:rsidR="00F86D4C" w:rsidRDefault="00AA14AA" w:rsidP="00F86D4C">
      <w:pPr>
        <w:widowControl w:val="0"/>
        <w:autoSpaceDE w:val="0"/>
        <w:autoSpaceDN w:val="0"/>
        <w:adjustRightInd w:val="0"/>
        <w:spacing w:line="200" w:lineRule="exact"/>
        <w:rPr>
          <w:lang w:val="en-US"/>
        </w:rPr>
      </w:pPr>
      <w:r>
        <w:rPr>
          <w:noProof/>
          <w:lang w:val="en-US"/>
        </w:rPr>
        <w:drawing>
          <wp:anchor distT="0" distB="0" distL="114300" distR="114300" simplePos="0" relativeHeight="251658240" behindDoc="1" locked="0" layoutInCell="0" allowOverlap="1" wp14:anchorId="098B260E" wp14:editId="05A46B19">
            <wp:simplePos x="0" y="0"/>
            <wp:positionH relativeFrom="column">
              <wp:posOffset>2080260</wp:posOffset>
            </wp:positionH>
            <wp:positionV relativeFrom="paragraph">
              <wp:posOffset>99967</wp:posOffset>
            </wp:positionV>
            <wp:extent cx="2302510" cy="192659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2510" cy="1926590"/>
                    </a:xfrm>
                    <a:prstGeom prst="rect">
                      <a:avLst/>
                    </a:prstGeom>
                    <a:noFill/>
                  </pic:spPr>
                </pic:pic>
              </a:graphicData>
            </a:graphic>
            <wp14:sizeRelH relativeFrom="page">
              <wp14:pctWidth>0</wp14:pctWidth>
            </wp14:sizeRelH>
            <wp14:sizeRelV relativeFrom="page">
              <wp14:pctHeight>0</wp14:pctHeight>
            </wp14:sizeRelV>
          </wp:anchor>
        </w:drawing>
      </w:r>
    </w:p>
    <w:p w14:paraId="3E8C3D2B" w14:textId="77777777" w:rsidR="00F86D4C" w:rsidRDefault="00F86D4C" w:rsidP="00F86D4C">
      <w:pPr>
        <w:widowControl w:val="0"/>
        <w:autoSpaceDE w:val="0"/>
        <w:autoSpaceDN w:val="0"/>
        <w:adjustRightInd w:val="0"/>
        <w:spacing w:line="200" w:lineRule="exact"/>
        <w:rPr>
          <w:lang w:val="en-US"/>
        </w:rPr>
      </w:pPr>
    </w:p>
    <w:p w14:paraId="25137A3B" w14:textId="77777777" w:rsidR="00F86D4C" w:rsidRDefault="00F86D4C" w:rsidP="00F86D4C">
      <w:pPr>
        <w:widowControl w:val="0"/>
        <w:autoSpaceDE w:val="0"/>
        <w:autoSpaceDN w:val="0"/>
        <w:adjustRightInd w:val="0"/>
        <w:spacing w:line="200" w:lineRule="exact"/>
        <w:rPr>
          <w:lang w:val="en-US"/>
        </w:rPr>
      </w:pPr>
    </w:p>
    <w:p w14:paraId="5904934F" w14:textId="639036C6" w:rsidR="008204F9" w:rsidRDefault="008204F9" w:rsidP="008204F9">
      <w:pPr>
        <w:spacing w:line="360" w:lineRule="auto"/>
        <w:jc w:val="both"/>
        <w:rPr>
          <w:rFonts w:ascii="Arial" w:hAnsi="Arial" w:cs="Arial"/>
          <w:lang w:val="en-US"/>
        </w:rPr>
      </w:pPr>
    </w:p>
    <w:p w14:paraId="2E923C7F" w14:textId="3B27A390" w:rsidR="00F86D4C" w:rsidRDefault="00F86D4C" w:rsidP="008204F9">
      <w:pPr>
        <w:spacing w:line="360" w:lineRule="auto"/>
        <w:jc w:val="both"/>
        <w:rPr>
          <w:rFonts w:ascii="Arial" w:hAnsi="Arial" w:cs="Arial"/>
          <w:lang w:val="en-US"/>
        </w:rPr>
      </w:pPr>
    </w:p>
    <w:p w14:paraId="7ABA9377" w14:textId="62B8395C" w:rsidR="00F86D4C" w:rsidRDefault="00F86D4C" w:rsidP="008204F9">
      <w:pPr>
        <w:spacing w:line="360" w:lineRule="auto"/>
        <w:jc w:val="both"/>
        <w:rPr>
          <w:rFonts w:ascii="Arial" w:hAnsi="Arial" w:cs="Arial"/>
          <w:lang w:val="en-US"/>
        </w:rPr>
      </w:pPr>
    </w:p>
    <w:p w14:paraId="507D6573" w14:textId="75A9BD3F" w:rsidR="00F86D4C" w:rsidRDefault="00F86D4C" w:rsidP="008204F9">
      <w:pPr>
        <w:spacing w:line="360" w:lineRule="auto"/>
        <w:jc w:val="both"/>
        <w:rPr>
          <w:rFonts w:ascii="Arial" w:hAnsi="Arial" w:cs="Arial"/>
          <w:lang w:val="en-US"/>
        </w:rPr>
      </w:pPr>
    </w:p>
    <w:p w14:paraId="0BCE1D3D" w14:textId="7D4470AB" w:rsidR="00F86D4C" w:rsidRDefault="00F86D4C" w:rsidP="008204F9">
      <w:pPr>
        <w:spacing w:line="360" w:lineRule="auto"/>
        <w:jc w:val="both"/>
        <w:rPr>
          <w:rFonts w:ascii="Arial" w:hAnsi="Arial" w:cs="Arial"/>
          <w:lang w:val="en-US"/>
        </w:rPr>
      </w:pPr>
    </w:p>
    <w:p w14:paraId="45A34336" w14:textId="23564875" w:rsidR="00F86D4C" w:rsidRDefault="00F86D4C" w:rsidP="008204F9">
      <w:pPr>
        <w:spacing w:line="360" w:lineRule="auto"/>
        <w:jc w:val="both"/>
        <w:rPr>
          <w:rFonts w:ascii="Arial" w:hAnsi="Arial" w:cs="Arial"/>
          <w:lang w:val="en-US"/>
        </w:rPr>
      </w:pPr>
    </w:p>
    <w:p w14:paraId="4026822D" w14:textId="77777777" w:rsidR="00F86D4C" w:rsidRDefault="00F86D4C" w:rsidP="008204F9">
      <w:pPr>
        <w:spacing w:line="360" w:lineRule="auto"/>
        <w:jc w:val="both"/>
        <w:rPr>
          <w:rFonts w:ascii="Arial" w:hAnsi="Arial" w:cs="Arial"/>
          <w:lang w:val="en-US"/>
        </w:rPr>
      </w:pPr>
    </w:p>
    <w:p w14:paraId="76CF55FE" w14:textId="479F0561" w:rsidR="008204F9" w:rsidRPr="000F7875" w:rsidRDefault="008204F9" w:rsidP="008204F9">
      <w:pPr>
        <w:spacing w:after="240"/>
        <w:jc w:val="both"/>
        <w:rPr>
          <w:rFonts w:ascii="Arial" w:hAnsi="Arial" w:cs="Arial"/>
          <w:b/>
          <w:sz w:val="28"/>
          <w:lang w:val="en-US"/>
        </w:rPr>
      </w:pPr>
      <w:r w:rsidRPr="000F7875">
        <w:rPr>
          <w:rFonts w:ascii="Arial" w:hAnsi="Arial" w:cs="Arial"/>
          <w:b/>
          <w:sz w:val="28"/>
          <w:lang w:val="en-US"/>
        </w:rPr>
        <w:t xml:space="preserve">Exercise </w:t>
      </w:r>
      <w:r w:rsidR="00F86D4C">
        <w:rPr>
          <w:rFonts w:ascii="Arial" w:hAnsi="Arial" w:cs="Arial"/>
          <w:b/>
          <w:sz w:val="28"/>
          <w:lang w:val="en-US"/>
        </w:rPr>
        <w:t>3</w:t>
      </w:r>
      <w:r w:rsidRPr="000F7875">
        <w:rPr>
          <w:rFonts w:ascii="Arial" w:hAnsi="Arial" w:cs="Arial"/>
          <w:b/>
          <w:sz w:val="28"/>
          <w:lang w:val="en-US"/>
        </w:rPr>
        <w:t>.</w:t>
      </w:r>
      <w:r>
        <w:rPr>
          <w:rFonts w:ascii="Arial" w:hAnsi="Arial" w:cs="Arial"/>
          <w:b/>
          <w:sz w:val="28"/>
          <w:lang w:val="en-US"/>
        </w:rPr>
        <w:t>2</w:t>
      </w:r>
      <w:r w:rsidRPr="000F7875">
        <w:rPr>
          <w:rFonts w:ascii="Arial" w:hAnsi="Arial" w:cs="Arial"/>
          <w:b/>
          <w:sz w:val="28"/>
          <w:lang w:val="en-US"/>
        </w:rPr>
        <w:t xml:space="preserve">: </w:t>
      </w:r>
      <w:r w:rsidR="00F86D4C" w:rsidRPr="00F86D4C">
        <w:rPr>
          <w:rFonts w:ascii="Arial" w:hAnsi="Arial" w:cs="Arial"/>
          <w:b/>
          <w:sz w:val="28"/>
          <w:lang w:val="en-US"/>
        </w:rPr>
        <w:t>Fault Tolerance</w:t>
      </w:r>
    </w:p>
    <w:p w14:paraId="0C6B61D0" w14:textId="77777777" w:rsidR="008204F9" w:rsidRDefault="008204F9" w:rsidP="008204F9">
      <w:pPr>
        <w:spacing w:after="240"/>
        <w:jc w:val="both"/>
        <w:rPr>
          <w:rFonts w:ascii="Arial" w:hAnsi="Arial" w:cs="Arial"/>
          <w:b/>
          <w:lang w:val="en-US"/>
        </w:rPr>
      </w:pPr>
      <w:r>
        <w:rPr>
          <w:rFonts w:ascii="Arial" w:hAnsi="Arial" w:cs="Arial"/>
          <w:b/>
          <w:bCs/>
          <w:lang w:val="en-US"/>
        </w:rPr>
        <w:t>Questions</w:t>
      </w:r>
    </w:p>
    <w:p w14:paraId="77529768" w14:textId="66AB0357" w:rsidR="00F86D4C" w:rsidRDefault="00F86D4C" w:rsidP="00F86D4C">
      <w:pPr>
        <w:pStyle w:val="ListParagraph"/>
        <w:widowControl w:val="0"/>
        <w:numPr>
          <w:ilvl w:val="0"/>
          <w:numId w:val="30"/>
        </w:numPr>
        <w:overflowPunct w:val="0"/>
        <w:autoSpaceDE w:val="0"/>
        <w:autoSpaceDN w:val="0"/>
        <w:adjustRightInd w:val="0"/>
        <w:spacing w:line="259" w:lineRule="auto"/>
        <w:ind w:left="540" w:right="120"/>
        <w:jc w:val="both"/>
        <w:rPr>
          <w:rFonts w:ascii="Arial" w:hAnsi="Arial" w:cs="Arial"/>
          <w:lang w:val="en-US"/>
        </w:rPr>
      </w:pPr>
      <w:bookmarkStart w:id="1" w:name="_Hlk502906603"/>
      <w:r>
        <w:rPr>
          <w:rFonts w:ascii="Arial" w:hAnsi="Arial" w:cs="Arial"/>
          <w:lang w:val="en-US"/>
        </w:rPr>
        <w:t>Buffer overflows</w:t>
      </w:r>
      <w:r w:rsidR="004C59D3">
        <w:rPr>
          <w:rFonts w:ascii="Arial" w:hAnsi="Arial" w:cs="Arial"/>
          <w:lang w:val="en-US"/>
        </w:rPr>
        <w:t xml:space="preserve"> </w:t>
      </w:r>
      <w:r>
        <w:rPr>
          <w:rFonts w:ascii="Arial" w:hAnsi="Arial" w:cs="Arial"/>
          <w:lang w:val="en-US"/>
        </w:rPr>
        <w:t xml:space="preserve">(also known as pointer or heap or stack smashing) are a well-known source of </w:t>
      </w:r>
      <w:proofErr w:type="spellStart"/>
      <w:r>
        <w:rPr>
          <w:rFonts w:ascii="Arial" w:hAnsi="Arial" w:cs="Arial"/>
          <w:lang w:val="en-US"/>
        </w:rPr>
        <w:t>programme</w:t>
      </w:r>
      <w:proofErr w:type="spellEnd"/>
      <w:r>
        <w:rPr>
          <w:rFonts w:ascii="Arial" w:hAnsi="Arial" w:cs="Arial"/>
          <w:lang w:val="en-US"/>
        </w:rPr>
        <w:t xml:space="preserve"> failure. What kind of fault models would capture their effects on the rest of the </w:t>
      </w:r>
      <w:proofErr w:type="gramStart"/>
      <w:r>
        <w:rPr>
          <w:rFonts w:ascii="Arial" w:hAnsi="Arial" w:cs="Arial"/>
          <w:lang w:val="en-US"/>
        </w:rPr>
        <w:t>system</w:t>
      </w:r>
      <w:r w:rsidR="004C59D3">
        <w:rPr>
          <w:rFonts w:ascii="Arial" w:hAnsi="Arial" w:cs="Arial"/>
          <w:lang w:val="en-US"/>
        </w:rPr>
        <w:t>.</w:t>
      </w:r>
      <w:proofErr w:type="gramEnd"/>
    </w:p>
    <w:p w14:paraId="3687643F" w14:textId="77777777" w:rsidR="00F86D4C" w:rsidRDefault="00F86D4C" w:rsidP="00F86D4C">
      <w:pPr>
        <w:pStyle w:val="ListParagraph"/>
        <w:widowControl w:val="0"/>
        <w:numPr>
          <w:ilvl w:val="0"/>
          <w:numId w:val="30"/>
        </w:numPr>
        <w:overflowPunct w:val="0"/>
        <w:autoSpaceDE w:val="0"/>
        <w:autoSpaceDN w:val="0"/>
        <w:adjustRightInd w:val="0"/>
        <w:spacing w:line="259" w:lineRule="auto"/>
        <w:ind w:left="540" w:right="120"/>
        <w:jc w:val="both"/>
        <w:rPr>
          <w:rFonts w:ascii="Arial" w:hAnsi="Arial" w:cs="Arial"/>
          <w:lang w:val="en-US"/>
        </w:rPr>
      </w:pPr>
      <w:r>
        <w:rPr>
          <w:rFonts w:ascii="Arial" w:hAnsi="Arial" w:cs="Arial"/>
          <w:lang w:val="en-US"/>
        </w:rPr>
        <w:t>Consider the following real-life failure scenarios and examine if these can be mapped to any of the known fault classes introduced in the lecture:</w:t>
      </w:r>
    </w:p>
    <w:p w14:paraId="031D9B48" w14:textId="77777777" w:rsidR="00F86D4C" w:rsidRDefault="00F86D4C" w:rsidP="00F86D4C">
      <w:pPr>
        <w:pStyle w:val="ListParagraph"/>
        <w:widowControl w:val="0"/>
        <w:numPr>
          <w:ilvl w:val="0"/>
          <w:numId w:val="31"/>
        </w:numPr>
        <w:overflowPunct w:val="0"/>
        <w:autoSpaceDE w:val="0"/>
        <w:autoSpaceDN w:val="0"/>
        <w:adjustRightInd w:val="0"/>
        <w:spacing w:line="259" w:lineRule="auto"/>
        <w:ind w:right="120"/>
        <w:jc w:val="both"/>
        <w:rPr>
          <w:rFonts w:ascii="Arial" w:hAnsi="Arial" w:cs="Arial"/>
          <w:lang w:val="en-US"/>
        </w:rPr>
      </w:pPr>
      <w:r>
        <w:rPr>
          <w:rFonts w:ascii="Arial" w:hAnsi="Arial" w:cs="Arial"/>
          <w:lang w:val="en-US"/>
        </w:rPr>
        <w:t xml:space="preserve">On January 15 1990, 114 switching nodes of the long-distance system of AT&amp;T went down. A bug in the failure recovery code of the switches was responsible for this. Ordinarily, when a node crashed, it sent out-of-service message to the neighboring nodes, prompting the neighbors to reroute traffic around it. However, the bug (a misplaced break statement in C code) caused the neighboring nodes to crash themselves upon receiving the out-of-service message. This further propagated the fault by sending an out-of-service message to nodes further out in the network. The crash affected the service of </w:t>
      </w:r>
      <w:r>
        <w:rPr>
          <w:rFonts w:ascii="Arial" w:hAnsi="Arial" w:cs="Arial"/>
          <w:lang w:val="en-US"/>
        </w:rPr>
        <w:lastRenderedPageBreak/>
        <w:t>an estimated 60,000 people for 9h, causing AT&amp;T to lose $60 million revenue.</w:t>
      </w:r>
    </w:p>
    <w:p w14:paraId="14ADE34E" w14:textId="21DADD31" w:rsidR="008204F9" w:rsidRPr="00F86D4C" w:rsidRDefault="00F86D4C" w:rsidP="00F86D4C">
      <w:pPr>
        <w:pStyle w:val="ListParagraph"/>
        <w:widowControl w:val="0"/>
        <w:numPr>
          <w:ilvl w:val="0"/>
          <w:numId w:val="31"/>
        </w:numPr>
        <w:overflowPunct w:val="0"/>
        <w:autoSpaceDE w:val="0"/>
        <w:autoSpaceDN w:val="0"/>
        <w:adjustRightInd w:val="0"/>
        <w:spacing w:line="259" w:lineRule="auto"/>
        <w:ind w:right="120"/>
        <w:jc w:val="both"/>
        <w:rPr>
          <w:rFonts w:ascii="Arial" w:hAnsi="Arial" w:cs="Arial"/>
          <w:lang w:val="en-US"/>
        </w:rPr>
      </w:pPr>
      <w:r w:rsidRPr="00F86D4C">
        <w:rPr>
          <w:rFonts w:ascii="Arial" w:hAnsi="Arial" w:cs="Arial"/>
          <w:lang w:val="en-US"/>
        </w:rPr>
        <w:t xml:space="preserve">A </w:t>
      </w:r>
      <w:proofErr w:type="spellStart"/>
      <w:r w:rsidRPr="00F86D4C">
        <w:rPr>
          <w:rFonts w:ascii="Arial" w:hAnsi="Arial" w:cs="Arial"/>
          <w:lang w:val="en-US"/>
        </w:rPr>
        <w:t>programme</w:t>
      </w:r>
      <w:proofErr w:type="spellEnd"/>
      <w:r w:rsidRPr="00F86D4C">
        <w:rPr>
          <w:rFonts w:ascii="Arial" w:hAnsi="Arial" w:cs="Arial"/>
          <w:lang w:val="en-US"/>
        </w:rPr>
        <w:t xml:space="preserve"> module of the Arianne space shuttle received a numerical value that it was not equipped to handle. The resulting variable overflow caused the </w:t>
      </w:r>
      <w:proofErr w:type="gramStart"/>
      <w:r w:rsidRPr="00F86D4C">
        <w:rPr>
          <w:rFonts w:ascii="Arial" w:hAnsi="Arial" w:cs="Arial"/>
          <w:lang w:val="en-US"/>
        </w:rPr>
        <w:t>shuttle’s</w:t>
      </w:r>
      <w:proofErr w:type="gramEnd"/>
      <w:r w:rsidRPr="00F86D4C">
        <w:rPr>
          <w:rFonts w:ascii="Arial" w:hAnsi="Arial" w:cs="Arial"/>
          <w:lang w:val="en-US"/>
        </w:rPr>
        <w:t xml:space="preserve"> on board computer to fail. The rocket went out of control and subsequently crashed.</w:t>
      </w:r>
    </w:p>
    <w:bookmarkEnd w:id="1"/>
    <w:p w14:paraId="6DF5F0FD" w14:textId="77777777" w:rsidR="008204F9" w:rsidRDefault="008204F9" w:rsidP="008204F9">
      <w:pPr>
        <w:widowControl w:val="0"/>
        <w:overflowPunct w:val="0"/>
        <w:autoSpaceDE w:val="0"/>
        <w:autoSpaceDN w:val="0"/>
        <w:adjustRightInd w:val="0"/>
        <w:spacing w:line="259" w:lineRule="auto"/>
        <w:ind w:right="120"/>
        <w:jc w:val="both"/>
        <w:rPr>
          <w:rFonts w:ascii="Arial" w:hAnsi="Arial" w:cs="Arial"/>
          <w:lang w:val="en-US"/>
        </w:rPr>
      </w:pPr>
    </w:p>
    <w:p w14:paraId="2EA47954" w14:textId="77777777" w:rsidR="008204F9" w:rsidRPr="008204F9" w:rsidRDefault="008204F9" w:rsidP="008204F9">
      <w:pPr>
        <w:spacing w:line="360" w:lineRule="auto"/>
        <w:jc w:val="both"/>
        <w:rPr>
          <w:rFonts w:ascii="Arial" w:hAnsi="Arial" w:cs="Arial"/>
          <w:lang w:val="en-US"/>
        </w:rPr>
      </w:pPr>
    </w:p>
    <w:sectPr w:rsidR="008204F9" w:rsidRPr="008204F9" w:rsidSect="003107AE">
      <w:pgSz w:w="11906" w:h="16838"/>
      <w:pgMar w:top="899" w:right="1417" w:bottom="1134" w:left="9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A59AA6B4"/>
    <w:lvl w:ilvl="0" w:tplc="0409001B">
      <w:start w:val="1"/>
      <w:numFmt w:val="lowerRoman"/>
      <w:lvlText w:val="%1."/>
      <w:lvlJc w:val="right"/>
      <w:pPr>
        <w:tabs>
          <w:tab w:val="num" w:pos="720"/>
        </w:tabs>
        <w:ind w:left="720" w:hanging="360"/>
      </w:pPr>
    </w:lvl>
    <w:lvl w:ilvl="1" w:tplc="04090017">
      <w:start w:val="1"/>
      <w:numFmt w:val="lowerLetter"/>
      <w:lvlText w:val="%2)"/>
      <w:lvlJc w:val="left"/>
      <w:pPr>
        <w:tabs>
          <w:tab w:val="num" w:pos="1440"/>
        </w:tabs>
        <w:ind w:left="1440" w:hanging="360"/>
      </w:p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6784"/>
    <w:multiLevelType w:val="hybridMultilevel"/>
    <w:tmpl w:val="DB6C56D0"/>
    <w:lvl w:ilvl="0" w:tplc="0409001B">
      <w:start w:val="1"/>
      <w:numFmt w:val="lowerRoman"/>
      <w:lvlText w:val="%1."/>
      <w:lvlJc w:val="right"/>
      <w:pPr>
        <w:tabs>
          <w:tab w:val="num" w:pos="720"/>
        </w:tabs>
        <w:ind w:left="720" w:hanging="360"/>
      </w:pPr>
    </w:lvl>
    <w:lvl w:ilvl="1" w:tplc="0409000F">
      <w:start w:val="1"/>
      <w:numFmt w:val="decimal"/>
      <w:lvlText w:val="%2."/>
      <w:lvlJc w:val="left"/>
      <w:pPr>
        <w:tabs>
          <w:tab w:val="num" w:pos="1440"/>
        </w:tabs>
        <w:ind w:left="1440" w:hanging="360"/>
      </w:p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72AE"/>
    <w:multiLevelType w:val="hybridMultilevel"/>
    <w:tmpl w:val="00006952"/>
    <w:lvl w:ilvl="0" w:tplc="00005F90">
      <w:start w:val="1"/>
      <w:numFmt w:val="lowerLetter"/>
      <w:lvlText w:val="%1"/>
      <w:lvlJc w:val="left"/>
      <w:pPr>
        <w:tabs>
          <w:tab w:val="num" w:pos="720"/>
        </w:tabs>
        <w:ind w:left="720" w:hanging="360"/>
      </w:pPr>
      <w:rPr>
        <w:rFonts w:cs="Times New Roman"/>
      </w:rPr>
    </w:lvl>
    <w:lvl w:ilvl="1" w:tplc="00001649">
      <w:start w:val="2"/>
      <w:numFmt w:val="lowerLetter"/>
      <w:lvlText w:val="(%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3114AB9"/>
    <w:multiLevelType w:val="hybridMultilevel"/>
    <w:tmpl w:val="A32092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30D9B"/>
    <w:multiLevelType w:val="hybridMultilevel"/>
    <w:tmpl w:val="6FEC4018"/>
    <w:lvl w:ilvl="0" w:tplc="04090011">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5" w15:restartNumberingAfterBreak="0">
    <w:nsid w:val="105E0ACC"/>
    <w:multiLevelType w:val="hybridMultilevel"/>
    <w:tmpl w:val="AF141C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87EB1"/>
    <w:multiLevelType w:val="hybridMultilevel"/>
    <w:tmpl w:val="64B011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53F87"/>
    <w:multiLevelType w:val="hybridMultilevel"/>
    <w:tmpl w:val="EF1CC370"/>
    <w:lvl w:ilvl="0" w:tplc="0409001B">
      <w:start w:val="1"/>
      <w:numFmt w:val="lowerRoman"/>
      <w:lvlText w:val="%1."/>
      <w:lvlJc w:val="righ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 w15:restartNumberingAfterBreak="0">
    <w:nsid w:val="11995021"/>
    <w:multiLevelType w:val="multilevel"/>
    <w:tmpl w:val="AC023F28"/>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15:restartNumberingAfterBreak="0">
    <w:nsid w:val="1C581B1D"/>
    <w:multiLevelType w:val="multilevel"/>
    <w:tmpl w:val="97E804E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15:restartNumberingAfterBreak="0">
    <w:nsid w:val="1D254CD1"/>
    <w:multiLevelType w:val="multilevel"/>
    <w:tmpl w:val="E7FC4D9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208A04E3"/>
    <w:multiLevelType w:val="hybridMultilevel"/>
    <w:tmpl w:val="505EB492"/>
    <w:lvl w:ilvl="0" w:tplc="F5ECDF88">
      <w:start w:val="1"/>
      <w:numFmt w:val="lowerRoman"/>
      <w:lvlText w:val="%1."/>
      <w:lvlJc w:val="right"/>
      <w:pPr>
        <w:ind w:left="720" w:hanging="360"/>
      </w:pPr>
      <w:rPr>
        <w:lang w:val="de-D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D1C16"/>
    <w:multiLevelType w:val="hybridMultilevel"/>
    <w:tmpl w:val="636823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97E97"/>
    <w:multiLevelType w:val="hybridMultilevel"/>
    <w:tmpl w:val="EF1CC370"/>
    <w:lvl w:ilvl="0" w:tplc="0409001B">
      <w:start w:val="1"/>
      <w:numFmt w:val="lowerRoman"/>
      <w:lvlText w:val="%1."/>
      <w:lvlJc w:val="righ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 w15:restartNumberingAfterBreak="0">
    <w:nsid w:val="2C75515F"/>
    <w:multiLevelType w:val="multilevel"/>
    <w:tmpl w:val="0250EE9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15:restartNumberingAfterBreak="0">
    <w:nsid w:val="2CEB68BD"/>
    <w:multiLevelType w:val="hybridMultilevel"/>
    <w:tmpl w:val="6660EEBA"/>
    <w:lvl w:ilvl="0" w:tplc="38E2B4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82CF7"/>
    <w:multiLevelType w:val="hybridMultilevel"/>
    <w:tmpl w:val="DD3CFC72"/>
    <w:lvl w:ilvl="0" w:tplc="0409001B">
      <w:start w:val="1"/>
      <w:numFmt w:val="lowerRoman"/>
      <w:lvlText w:val="%1."/>
      <w:lvlJc w:val="righ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7" w15:restartNumberingAfterBreak="0">
    <w:nsid w:val="365E05B2"/>
    <w:multiLevelType w:val="hybridMultilevel"/>
    <w:tmpl w:val="8138AD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501404"/>
    <w:multiLevelType w:val="hybridMultilevel"/>
    <w:tmpl w:val="7458EC7A"/>
    <w:lvl w:ilvl="0" w:tplc="AACA7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52467D"/>
    <w:multiLevelType w:val="hybridMultilevel"/>
    <w:tmpl w:val="DA46304A"/>
    <w:lvl w:ilvl="0" w:tplc="0409000F">
      <w:start w:val="1"/>
      <w:numFmt w:val="decimal"/>
      <w:lvlText w:val="%1."/>
      <w:lvlJc w:val="left"/>
      <w:pPr>
        <w:ind w:left="1716" w:hanging="360"/>
      </w:p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20" w15:restartNumberingAfterBreak="0">
    <w:nsid w:val="591F5174"/>
    <w:multiLevelType w:val="hybridMultilevel"/>
    <w:tmpl w:val="C63A15C4"/>
    <w:lvl w:ilvl="0" w:tplc="04090011">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1" w15:restartNumberingAfterBreak="0">
    <w:nsid w:val="5C2F3FFD"/>
    <w:multiLevelType w:val="hybridMultilevel"/>
    <w:tmpl w:val="10142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368E1"/>
    <w:multiLevelType w:val="hybridMultilevel"/>
    <w:tmpl w:val="AC4A0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451CA"/>
    <w:multiLevelType w:val="multilevel"/>
    <w:tmpl w:val="E7FC4D9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4" w15:restartNumberingAfterBreak="0">
    <w:nsid w:val="6D4C4931"/>
    <w:multiLevelType w:val="hybridMultilevel"/>
    <w:tmpl w:val="47260192"/>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5" w15:restartNumberingAfterBreak="0">
    <w:nsid w:val="70873B25"/>
    <w:multiLevelType w:val="hybridMultilevel"/>
    <w:tmpl w:val="5FB663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4D4004"/>
    <w:multiLevelType w:val="hybridMultilevel"/>
    <w:tmpl w:val="31223C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B5AD0"/>
    <w:multiLevelType w:val="multilevel"/>
    <w:tmpl w:val="599E9D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9143BDC"/>
    <w:multiLevelType w:val="multilevel"/>
    <w:tmpl w:val="36887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7D90442A"/>
    <w:multiLevelType w:val="hybridMultilevel"/>
    <w:tmpl w:val="D6E6CBFC"/>
    <w:lvl w:ilvl="0" w:tplc="0409001B">
      <w:start w:val="1"/>
      <w:numFmt w:val="lowerRoman"/>
      <w:lvlText w:val="%1."/>
      <w:lvlJc w:val="right"/>
      <w:pPr>
        <w:ind w:left="720" w:hanging="360"/>
      </w:pPr>
    </w:lvl>
    <w:lvl w:ilvl="1" w:tplc="32AEC75E">
      <w:start w:val="1"/>
      <w:numFmt w:val="decimal"/>
      <w:lvlText w:val="%2."/>
      <w:lvlJc w:val="left"/>
      <w:pPr>
        <w:ind w:left="1793" w:hanging="713"/>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9"/>
  </w:num>
  <w:num w:numId="4">
    <w:abstractNumId w:val="8"/>
  </w:num>
  <w:num w:numId="5">
    <w:abstractNumId w:val="14"/>
  </w:num>
  <w:num w:numId="6">
    <w:abstractNumId w:val="28"/>
  </w:num>
  <w:num w:numId="7">
    <w:abstractNumId w:val="1"/>
  </w:num>
  <w:num w:numId="8">
    <w:abstractNumId w:val="2"/>
    <w:lvlOverride w:ilvl="0">
      <w:startOverride w:val="1"/>
    </w:lvlOverride>
    <w:lvlOverride w:ilvl="1">
      <w:startOverride w:val="2"/>
    </w:lvlOverride>
    <w:lvlOverride w:ilvl="2"/>
    <w:lvlOverride w:ilvl="3"/>
    <w:lvlOverride w:ilvl="4"/>
    <w:lvlOverride w:ilvl="5"/>
    <w:lvlOverride w:ilvl="6"/>
    <w:lvlOverride w:ilvl="7"/>
    <w:lvlOverride w:ilvl="8"/>
  </w:num>
  <w:num w:numId="9">
    <w:abstractNumId w:val="16"/>
  </w:num>
  <w:num w:numId="10">
    <w:abstractNumId w:val="1"/>
  </w:num>
  <w:num w:numId="11">
    <w:abstractNumId w:val="3"/>
  </w:num>
  <w:num w:numId="12">
    <w:abstractNumId w:val="10"/>
  </w:num>
  <w:num w:numId="13">
    <w:abstractNumId w:val="22"/>
  </w:num>
  <w:num w:numId="14">
    <w:abstractNumId w:val="11"/>
  </w:num>
  <w:num w:numId="15">
    <w:abstractNumId w:val="19"/>
  </w:num>
  <w:num w:numId="16">
    <w:abstractNumId w:val="24"/>
  </w:num>
  <w:num w:numId="17">
    <w:abstractNumId w:val="17"/>
  </w:num>
  <w:num w:numId="18">
    <w:abstractNumId w:val="21"/>
  </w:num>
  <w:num w:numId="19">
    <w:abstractNumId w:val="18"/>
  </w:num>
  <w:num w:numId="20">
    <w:abstractNumId w:val="26"/>
  </w:num>
  <w:num w:numId="21">
    <w:abstractNumId w:val="5"/>
  </w:num>
  <w:num w:numId="22">
    <w:abstractNumId w:val="6"/>
  </w:num>
  <w:num w:numId="23">
    <w:abstractNumId w:val="25"/>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5"/>
  </w:num>
  <w:num w:numId="27">
    <w:abstractNumId w:val="7"/>
    <w:lvlOverride w:ilvl="0">
      <w:startOverride w:val="1"/>
    </w:lvlOverride>
    <w:lvlOverride w:ilvl="1"/>
    <w:lvlOverride w:ilvl="2"/>
    <w:lvlOverride w:ilvl="3"/>
    <w:lvlOverride w:ilvl="4"/>
    <w:lvlOverride w:ilvl="5"/>
    <w:lvlOverride w:ilvl="6"/>
    <w:lvlOverride w:ilvl="7"/>
    <w:lvlOverride w:ilvl="8"/>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0">
    <w:abstractNumId w:val="13"/>
    <w:lvlOverride w:ilvl="0">
      <w:startOverride w:val="1"/>
    </w:lvlOverride>
    <w:lvlOverride w:ilvl="1"/>
    <w:lvlOverride w:ilvl="2"/>
    <w:lvlOverride w:ilvl="3"/>
    <w:lvlOverride w:ilvl="4"/>
    <w:lvlOverride w:ilvl="5"/>
    <w:lvlOverride w:ilvl="6"/>
    <w:lvlOverride w:ilvl="7"/>
    <w:lvlOverride w:ilvl="8"/>
  </w:num>
  <w:num w:numId="31">
    <w:abstractNumId w:val="20"/>
  </w:num>
  <w:num w:numId="32">
    <w:abstractNumId w:val="4"/>
  </w:num>
  <w:num w:numId="33">
    <w:abstractNumId w:val="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26"/>
    <w:rsid w:val="00066837"/>
    <w:rsid w:val="00066BE8"/>
    <w:rsid w:val="000F7875"/>
    <w:rsid w:val="00113526"/>
    <w:rsid w:val="001D0EEE"/>
    <w:rsid w:val="00274B42"/>
    <w:rsid w:val="003107AE"/>
    <w:rsid w:val="00334466"/>
    <w:rsid w:val="00374431"/>
    <w:rsid w:val="004A0718"/>
    <w:rsid w:val="004C59D3"/>
    <w:rsid w:val="00520205"/>
    <w:rsid w:val="00544F86"/>
    <w:rsid w:val="00590E9C"/>
    <w:rsid w:val="005D08FB"/>
    <w:rsid w:val="005D27F8"/>
    <w:rsid w:val="005E19B9"/>
    <w:rsid w:val="00634B2D"/>
    <w:rsid w:val="00634F8F"/>
    <w:rsid w:val="00660248"/>
    <w:rsid w:val="007F2F8D"/>
    <w:rsid w:val="007F3296"/>
    <w:rsid w:val="008204F9"/>
    <w:rsid w:val="00891685"/>
    <w:rsid w:val="008F6301"/>
    <w:rsid w:val="009166DF"/>
    <w:rsid w:val="00982AE9"/>
    <w:rsid w:val="00A625BC"/>
    <w:rsid w:val="00AA14AA"/>
    <w:rsid w:val="00B01DB4"/>
    <w:rsid w:val="00BD0E54"/>
    <w:rsid w:val="00C32D24"/>
    <w:rsid w:val="00C73FAE"/>
    <w:rsid w:val="00CD36A9"/>
    <w:rsid w:val="00D32A1F"/>
    <w:rsid w:val="00E532E8"/>
    <w:rsid w:val="00E5339D"/>
    <w:rsid w:val="00E724DD"/>
    <w:rsid w:val="00EB31C6"/>
    <w:rsid w:val="00F07B66"/>
    <w:rsid w:val="00F13EE8"/>
    <w:rsid w:val="00F86D4C"/>
    <w:rsid w:val="00FD014B"/>
    <w:rsid w:val="00FE7ED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B7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D3A"/>
    <w:pPr>
      <w:suppressAutoHyphens/>
    </w:pPr>
    <w:rPr>
      <w:color w:val="00000A"/>
      <w:sz w:val="24"/>
      <w:szCs w:val="24"/>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D6058"/>
    <w:rPr>
      <w:color w:val="0000FF"/>
      <w:u w:val="single"/>
    </w:rPr>
  </w:style>
  <w:style w:type="character" w:styleId="FollowedHyperlink">
    <w:name w:val="FollowedHyperlink"/>
    <w:qFormat/>
    <w:rsid w:val="001E7951"/>
    <w:rPr>
      <w:color w:val="800080"/>
      <w:u w:val="single"/>
    </w:rPr>
  </w:style>
  <w:style w:type="character" w:customStyle="1" w:styleId="FootnoteTextChar">
    <w:name w:val="Footnote Text Char"/>
    <w:link w:val="FootnoteText"/>
    <w:qFormat/>
    <w:rsid w:val="00344607"/>
    <w:rPr>
      <w:lang w:val="de-DE"/>
    </w:rPr>
  </w:style>
  <w:style w:type="character" w:styleId="FootnoteReference">
    <w:name w:val="footnote reference"/>
    <w:qFormat/>
    <w:rsid w:val="00344607"/>
    <w:rPr>
      <w:vertAlign w:val="superscript"/>
    </w:rPr>
  </w:style>
  <w:style w:type="character" w:customStyle="1" w:styleId="DocumentMapChar">
    <w:name w:val="Document Map Char"/>
    <w:link w:val="DocumentMap"/>
    <w:qFormat/>
    <w:rsid w:val="009747A6"/>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eastAsia="Times New Roman" w:cs="Tahoma"/>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
    <w:name w:val="ListLabel 3"/>
    <w:qFormat/>
    <w:rPr>
      <w:rFonts w:ascii="Tahoma" w:hAnsi="Tahoma"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0C2A68"/>
    <w:rPr>
      <w:rFonts w:ascii="Tahoma" w:hAnsi="Tahoma" w:cs="Tahoma"/>
      <w:sz w:val="16"/>
      <w:szCs w:val="16"/>
    </w:rPr>
  </w:style>
  <w:style w:type="paragraph" w:styleId="FootnoteText">
    <w:name w:val="footnote text"/>
    <w:basedOn w:val="Normal"/>
    <w:link w:val="FootnoteTextChar"/>
    <w:qFormat/>
    <w:rsid w:val="00344607"/>
    <w:rPr>
      <w:sz w:val="20"/>
      <w:szCs w:val="20"/>
    </w:rPr>
  </w:style>
  <w:style w:type="paragraph" w:styleId="DocumentMap">
    <w:name w:val="Document Map"/>
    <w:basedOn w:val="Normal"/>
    <w:link w:val="DocumentMapChar"/>
    <w:qFormat/>
    <w:rsid w:val="009747A6"/>
    <w:rPr>
      <w:rFonts w:ascii="Tahoma" w:hAnsi="Tahoma" w:cs="Tahoma"/>
      <w:sz w:val="16"/>
      <w:szCs w:val="16"/>
    </w:rPr>
  </w:style>
  <w:style w:type="paragraph" w:customStyle="1" w:styleId="Footnote">
    <w:name w:val="Foot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Default">
    <w:name w:val="Default"/>
    <w:qFormat/>
    <w:pPr>
      <w:suppressAutoHyphens/>
      <w:spacing w:line="200" w:lineRule="atLeast"/>
    </w:pPr>
    <w:rPr>
      <w:rFonts w:ascii="Lohit Devanagari" w:eastAsia="Tahoma" w:hAnsi="Lohit Devanagari"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elfolieLTGliederung1">
    <w:name w:val="Titelfolie~LT~Gliederung 1"/>
    <w:qFormat/>
    <w:pPr>
      <w:suppressAutoHyphens/>
      <w:spacing w:before="283" w:line="776" w:lineRule="atLeast"/>
    </w:pPr>
    <w:rPr>
      <w:rFonts w:ascii="Lohit Devanagari" w:eastAsia="Tahoma" w:hAnsi="Lohit Devanagari" w:cs="Liberation Sans"/>
      <w:color w:val="000000"/>
      <w:sz w:val="28"/>
      <w:szCs w:val="24"/>
    </w:rPr>
  </w:style>
  <w:style w:type="paragraph" w:customStyle="1" w:styleId="TitelfolieLTGliederung2">
    <w:name w:val="Titelfolie~LT~Gliederung 2"/>
    <w:basedOn w:val="TitelfolieLTGliederung1"/>
    <w:qFormat/>
    <w:pPr>
      <w:spacing w:before="227" w:line="200" w:lineRule="atLeast"/>
    </w:pPr>
  </w:style>
  <w:style w:type="paragraph" w:customStyle="1" w:styleId="TitelfolieLTGliederung3">
    <w:name w:val="Titelfolie~LT~Gliederung 3"/>
    <w:basedOn w:val="TitelfolieLTGliederung2"/>
    <w:qFormat/>
    <w:pPr>
      <w:spacing w:before="170"/>
    </w:pPr>
  </w:style>
  <w:style w:type="paragraph" w:customStyle="1" w:styleId="TitelfolieLTGliederung4">
    <w:name w:val="Titelfolie~LT~Gliederung 4"/>
    <w:basedOn w:val="TitelfolieLTGliederung3"/>
    <w:qFormat/>
    <w:pPr>
      <w:spacing w:before="113"/>
    </w:pPr>
  </w:style>
  <w:style w:type="paragraph" w:customStyle="1" w:styleId="TitelfolieLTGliederung5">
    <w:name w:val="Titelfolie~LT~Gliederung 5"/>
    <w:basedOn w:val="TitelfolieLTGliederung4"/>
    <w:qFormat/>
    <w:pPr>
      <w:spacing w:before="57"/>
    </w:pPr>
    <w:rPr>
      <w:sz w:val="40"/>
    </w:rPr>
  </w:style>
  <w:style w:type="paragraph" w:customStyle="1" w:styleId="TitelfolieLTGliederung6">
    <w:name w:val="Titelfolie~LT~Gliederung 6"/>
    <w:basedOn w:val="TitelfolieLTGliederung5"/>
    <w:qFormat/>
  </w:style>
  <w:style w:type="paragraph" w:customStyle="1" w:styleId="TitelfolieLTGliederung7">
    <w:name w:val="Titelfolie~LT~Gliederung 7"/>
    <w:basedOn w:val="TitelfolieLTGliederung6"/>
    <w:qFormat/>
  </w:style>
  <w:style w:type="paragraph" w:customStyle="1" w:styleId="TitelfolieLTGliederung8">
    <w:name w:val="Titelfolie~LT~Gliederung 8"/>
    <w:basedOn w:val="TitelfolieLTGliederung7"/>
    <w:qFormat/>
  </w:style>
  <w:style w:type="paragraph" w:customStyle="1" w:styleId="TitelfolieLTGliederung9">
    <w:name w:val="Titelfolie~LT~Gliederung 9"/>
    <w:basedOn w:val="TitelfolieLTGliederung8"/>
    <w:qFormat/>
  </w:style>
  <w:style w:type="paragraph" w:customStyle="1" w:styleId="TitelfolieLTTitel">
    <w:name w:val="Titelfolie~LT~Titel"/>
    <w:qFormat/>
    <w:pPr>
      <w:suppressAutoHyphens/>
      <w:spacing w:line="200" w:lineRule="atLeast"/>
    </w:pPr>
    <w:rPr>
      <w:rFonts w:ascii="Lohit Devanagari" w:eastAsia="Tahoma" w:hAnsi="Lohit Devanagari" w:cs="Liberation Sans"/>
      <w:color w:val="000000"/>
      <w:sz w:val="48"/>
      <w:szCs w:val="24"/>
    </w:rPr>
  </w:style>
  <w:style w:type="paragraph" w:customStyle="1" w:styleId="TitelfolieLTUntertitel">
    <w:name w:val="Titelfolie~LT~Untertitel"/>
    <w:qFormat/>
    <w:pPr>
      <w:suppressAutoHyphens/>
      <w:jc w:val="center"/>
    </w:pPr>
    <w:rPr>
      <w:rFonts w:ascii="Lohit Devanagari" w:eastAsia="Tahoma" w:hAnsi="Lohit Devanagari" w:cs="Liberation Sans"/>
      <w:color w:val="000000"/>
      <w:sz w:val="64"/>
      <w:szCs w:val="24"/>
    </w:rPr>
  </w:style>
  <w:style w:type="paragraph" w:customStyle="1" w:styleId="TitelfolieLTNotizen">
    <w:name w:val="Titelfolie~LT~Notizen"/>
    <w:qFormat/>
    <w:pPr>
      <w:suppressAutoHyphens/>
      <w:ind w:left="340" w:hanging="340"/>
    </w:pPr>
    <w:rPr>
      <w:rFonts w:ascii="Lohit Devanagari" w:eastAsia="Tahoma" w:hAnsi="Lohit Devanagari" w:cs="Liberation Sans"/>
      <w:color w:val="000000"/>
      <w:sz w:val="40"/>
      <w:szCs w:val="24"/>
    </w:rPr>
  </w:style>
  <w:style w:type="paragraph" w:customStyle="1" w:styleId="TitelfolieLTHintergrundobjekte">
    <w:name w:val="Titelfolie~LT~Hintergrundobjekte"/>
    <w:qFormat/>
    <w:pPr>
      <w:suppressAutoHyphens/>
    </w:pPr>
    <w:rPr>
      <w:rFonts w:ascii="Liberation Serif" w:eastAsia="Tahoma" w:hAnsi="Liberation Serif" w:cs="Liberation Sans"/>
      <w:sz w:val="24"/>
      <w:szCs w:val="24"/>
    </w:rPr>
  </w:style>
  <w:style w:type="paragraph" w:customStyle="1" w:styleId="TitelfolieLTHintergrund">
    <w:name w:val="Titelfolie~LT~Hintergrund"/>
    <w:qFormat/>
    <w:pPr>
      <w:suppressAutoHyphens/>
    </w:pPr>
    <w:rPr>
      <w:rFonts w:ascii="Liberation Serif" w:eastAsia="Tahoma" w:hAnsi="Liberation Serif" w:cs="Liberation Sans"/>
      <w:sz w:val="24"/>
      <w:szCs w:val="24"/>
    </w:rPr>
  </w:style>
  <w:style w:type="paragraph" w:customStyle="1" w:styleId="default0">
    <w:name w:val="default"/>
    <w:qFormat/>
    <w:pPr>
      <w:suppressAutoHyphens/>
      <w:spacing w:line="200" w:lineRule="atLeast"/>
    </w:pPr>
    <w:rPr>
      <w:rFonts w:ascii="Lohit Devanagari" w:eastAsia="Tahoma" w:hAnsi="Lohit Devanagari"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suppressAutoHyphens/>
    </w:pPr>
    <w:rPr>
      <w:rFonts w:ascii="Liberation Serif" w:eastAsia="Tahoma" w:hAnsi="Liberation Serif" w:cs="Liberation Sans"/>
      <w:sz w:val="24"/>
      <w:szCs w:val="24"/>
    </w:rPr>
  </w:style>
  <w:style w:type="paragraph" w:customStyle="1" w:styleId="Background">
    <w:name w:val="Background"/>
    <w:qFormat/>
    <w:pPr>
      <w:suppressAutoHyphens/>
    </w:pPr>
    <w:rPr>
      <w:rFonts w:ascii="Liberation Serif" w:eastAsia="Tahoma" w:hAnsi="Liberation Serif" w:cs="Liberation Sans"/>
      <w:sz w:val="24"/>
      <w:szCs w:val="24"/>
    </w:rPr>
  </w:style>
  <w:style w:type="paragraph" w:customStyle="1" w:styleId="Notes">
    <w:name w:val="Notes"/>
    <w:qFormat/>
    <w:pPr>
      <w:suppressAutoHyphens/>
      <w:ind w:left="340" w:hanging="340"/>
    </w:pPr>
    <w:rPr>
      <w:rFonts w:ascii="Lohit Devanagari" w:eastAsia="Tahoma" w:hAnsi="Lohit Devanagari" w:cs="Liberation Sans"/>
      <w:color w:val="000000"/>
      <w:sz w:val="40"/>
      <w:szCs w:val="24"/>
    </w:rPr>
  </w:style>
  <w:style w:type="paragraph" w:customStyle="1" w:styleId="Outline1">
    <w:name w:val="Outline 1"/>
    <w:qFormat/>
    <w:pPr>
      <w:suppressAutoHyphens/>
      <w:spacing w:before="283" w:line="776" w:lineRule="atLeast"/>
    </w:pPr>
    <w:rPr>
      <w:rFonts w:ascii="Lohit Devanagari" w:eastAsia="Tahoma" w:hAnsi="Lohit Devanagari" w:cs="Liberation Sans"/>
      <w:color w:val="000000"/>
      <w:sz w:val="28"/>
      <w:szCs w:val="24"/>
    </w:rPr>
  </w:style>
  <w:style w:type="paragraph" w:customStyle="1" w:styleId="Outline2">
    <w:name w:val="Outline 2"/>
    <w:basedOn w:val="Outline1"/>
    <w:qFormat/>
    <w:pPr>
      <w:spacing w:before="227" w:line="200" w:lineRule="atLeast"/>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elundInhaltLTGliederung1">
    <w:name w:val="Titel und Inhalt~LT~Gliederung 1"/>
    <w:qFormat/>
    <w:pPr>
      <w:suppressAutoHyphens/>
      <w:spacing w:before="283" w:line="776" w:lineRule="atLeast"/>
    </w:pPr>
    <w:rPr>
      <w:rFonts w:ascii="Lohit Devanagari" w:eastAsia="Tahoma" w:hAnsi="Lohit Devanagari" w:cs="Liberation Sans"/>
      <w:color w:val="000000"/>
      <w:sz w:val="28"/>
      <w:szCs w:val="24"/>
    </w:rPr>
  </w:style>
  <w:style w:type="paragraph" w:customStyle="1" w:styleId="TitelundInhaltLTGliederung2">
    <w:name w:val="Titel und Inhalt~LT~Gliederung 2"/>
    <w:basedOn w:val="TitelundInhaltLTGliederung1"/>
    <w:qFormat/>
    <w:pPr>
      <w:spacing w:before="227" w:line="200" w:lineRule="atLeast"/>
    </w:pPr>
  </w:style>
  <w:style w:type="paragraph" w:customStyle="1" w:styleId="TitelundInhaltLTGliederung3">
    <w:name w:val="Titel und Inhalt~LT~Gliederung 3"/>
    <w:basedOn w:val="TitelundInhaltLTGliederung2"/>
    <w:qFormat/>
    <w:pPr>
      <w:spacing w:before="170"/>
    </w:pPr>
  </w:style>
  <w:style w:type="paragraph" w:customStyle="1" w:styleId="TitelundInhaltLTGliederung4">
    <w:name w:val="Titel und Inhalt~LT~Gliederung 4"/>
    <w:basedOn w:val="TitelundInhaltLTGliederung3"/>
    <w:qFormat/>
    <w:pPr>
      <w:spacing w:before="113"/>
    </w:pPr>
  </w:style>
  <w:style w:type="paragraph" w:customStyle="1" w:styleId="TitelundInhaltLTGliederung5">
    <w:name w:val="Titel und Inhalt~LT~Gliederung 5"/>
    <w:basedOn w:val="TitelundInhaltLTGliederung4"/>
    <w:qFormat/>
    <w:pPr>
      <w:spacing w:before="57"/>
    </w:pPr>
    <w:rPr>
      <w:sz w:val="40"/>
    </w:rPr>
  </w:style>
  <w:style w:type="paragraph" w:customStyle="1" w:styleId="TitelundInhaltLTGliederung6">
    <w:name w:val="Titel und Inhalt~LT~Gliederung 6"/>
    <w:basedOn w:val="TitelundInhaltLTGliederung5"/>
    <w:qFormat/>
  </w:style>
  <w:style w:type="paragraph" w:customStyle="1" w:styleId="TitelundInhaltLTGliederung7">
    <w:name w:val="Titel und Inhalt~LT~Gliederung 7"/>
    <w:basedOn w:val="TitelundInhaltLTGliederung6"/>
    <w:qFormat/>
  </w:style>
  <w:style w:type="paragraph" w:customStyle="1" w:styleId="TitelundInhaltLTGliederung8">
    <w:name w:val="Titel und Inhalt~LT~Gliederung 8"/>
    <w:basedOn w:val="TitelundInhaltLTGliederung7"/>
    <w:qFormat/>
  </w:style>
  <w:style w:type="paragraph" w:customStyle="1" w:styleId="TitelundInhaltLTGliederung9">
    <w:name w:val="Titel und Inhalt~LT~Gliederung 9"/>
    <w:basedOn w:val="TitelundInhaltLTGliederung8"/>
    <w:qFormat/>
  </w:style>
  <w:style w:type="paragraph" w:customStyle="1" w:styleId="TitelundInhaltLTTitel">
    <w:name w:val="Titel und Inhalt~LT~Titel"/>
    <w:qFormat/>
    <w:pPr>
      <w:suppressAutoHyphens/>
      <w:spacing w:line="200" w:lineRule="atLeast"/>
    </w:pPr>
    <w:rPr>
      <w:rFonts w:ascii="Lohit Devanagari" w:eastAsia="Tahoma" w:hAnsi="Lohit Devanagari" w:cs="Liberation Sans"/>
      <w:color w:val="000000"/>
      <w:sz w:val="48"/>
      <w:szCs w:val="24"/>
    </w:rPr>
  </w:style>
  <w:style w:type="paragraph" w:customStyle="1" w:styleId="TitelundInhaltLTUntertitel">
    <w:name w:val="Titel und Inhalt~LT~Untertitel"/>
    <w:qFormat/>
    <w:pPr>
      <w:suppressAutoHyphens/>
      <w:jc w:val="center"/>
    </w:pPr>
    <w:rPr>
      <w:rFonts w:ascii="Lohit Devanagari" w:eastAsia="Tahoma" w:hAnsi="Lohit Devanagari" w:cs="Liberation Sans"/>
      <w:color w:val="000000"/>
      <w:sz w:val="64"/>
      <w:szCs w:val="24"/>
    </w:rPr>
  </w:style>
  <w:style w:type="paragraph" w:customStyle="1" w:styleId="TitelundInhaltLTNotizen">
    <w:name w:val="Titel und Inhalt~LT~Notizen"/>
    <w:qFormat/>
    <w:pPr>
      <w:suppressAutoHyphens/>
      <w:ind w:left="340" w:hanging="340"/>
    </w:pPr>
    <w:rPr>
      <w:rFonts w:ascii="Lohit Devanagari" w:eastAsia="Tahoma" w:hAnsi="Lohit Devanagari" w:cs="Liberation Sans"/>
      <w:color w:val="000000"/>
      <w:sz w:val="40"/>
      <w:szCs w:val="24"/>
    </w:rPr>
  </w:style>
  <w:style w:type="paragraph" w:customStyle="1" w:styleId="TitelundInhaltLTHintergrundobjekte">
    <w:name w:val="Titel und Inhalt~LT~Hintergrundobjekte"/>
    <w:qFormat/>
    <w:pPr>
      <w:suppressAutoHyphens/>
    </w:pPr>
    <w:rPr>
      <w:rFonts w:ascii="Liberation Serif" w:eastAsia="Tahoma" w:hAnsi="Liberation Serif" w:cs="Liberation Sans"/>
      <w:sz w:val="24"/>
      <w:szCs w:val="24"/>
    </w:rPr>
  </w:style>
  <w:style w:type="paragraph" w:customStyle="1" w:styleId="TitelundInhaltLTHintergrund">
    <w:name w:val="Titel und Inhalt~LT~Hintergrund"/>
    <w:qFormat/>
    <w:pPr>
      <w:suppressAutoHyphens/>
    </w:pPr>
    <w:rPr>
      <w:rFonts w:ascii="Liberation Serif" w:eastAsia="Tahoma" w:hAnsi="Liberation Serif" w:cs="Liberation Sans"/>
      <w:sz w:val="24"/>
      <w:szCs w:val="24"/>
    </w:rPr>
  </w:style>
  <w:style w:type="paragraph" w:customStyle="1" w:styleId="NurTitelLTGliederung1">
    <w:name w:val="Nur Titel~LT~Gliederung 1"/>
    <w:qFormat/>
    <w:pPr>
      <w:suppressAutoHyphens/>
      <w:spacing w:before="283" w:line="776" w:lineRule="atLeast"/>
    </w:pPr>
    <w:rPr>
      <w:rFonts w:ascii="Lohit Devanagari" w:eastAsia="Tahoma" w:hAnsi="Lohit Devanagari" w:cs="Liberation Sans"/>
      <w:color w:val="000000"/>
      <w:sz w:val="28"/>
      <w:szCs w:val="24"/>
    </w:rPr>
  </w:style>
  <w:style w:type="paragraph" w:customStyle="1" w:styleId="NurTitelLTGliederung2">
    <w:name w:val="Nur Titel~LT~Gliederung 2"/>
    <w:basedOn w:val="NurTitelLTGliederung1"/>
    <w:qFormat/>
    <w:pPr>
      <w:spacing w:before="227" w:line="200" w:lineRule="atLeast"/>
    </w:pPr>
  </w:style>
  <w:style w:type="paragraph" w:customStyle="1" w:styleId="NurTitelLTGliederung3">
    <w:name w:val="Nur Titel~LT~Gliederung 3"/>
    <w:basedOn w:val="NurTitelLTGliederung2"/>
    <w:qFormat/>
    <w:pPr>
      <w:spacing w:before="170"/>
    </w:pPr>
  </w:style>
  <w:style w:type="paragraph" w:customStyle="1" w:styleId="NurTitelLTGliederung4">
    <w:name w:val="Nur Titel~LT~Gliederung 4"/>
    <w:basedOn w:val="NurTitelLTGliederung3"/>
    <w:qFormat/>
    <w:pPr>
      <w:spacing w:before="113"/>
    </w:pPr>
  </w:style>
  <w:style w:type="paragraph" w:customStyle="1" w:styleId="NurTitelLTGliederung5">
    <w:name w:val="Nur Titel~LT~Gliederung 5"/>
    <w:basedOn w:val="NurTitelLTGliederung4"/>
    <w:qFormat/>
    <w:pPr>
      <w:spacing w:before="57"/>
    </w:pPr>
    <w:rPr>
      <w:sz w:val="40"/>
    </w:rPr>
  </w:style>
  <w:style w:type="paragraph" w:customStyle="1" w:styleId="NurTitelLTGliederung6">
    <w:name w:val="Nur Titel~LT~Gliederung 6"/>
    <w:basedOn w:val="NurTitelLTGliederung5"/>
    <w:qFormat/>
  </w:style>
  <w:style w:type="paragraph" w:customStyle="1" w:styleId="NurTitelLTGliederung7">
    <w:name w:val="Nur Titel~LT~Gliederung 7"/>
    <w:basedOn w:val="NurTitelLTGliederung6"/>
    <w:qFormat/>
  </w:style>
  <w:style w:type="paragraph" w:customStyle="1" w:styleId="NurTitelLTGliederung8">
    <w:name w:val="Nur Titel~LT~Gliederung 8"/>
    <w:basedOn w:val="NurTitelLTGliederung7"/>
    <w:qFormat/>
  </w:style>
  <w:style w:type="paragraph" w:customStyle="1" w:styleId="NurTitelLTGliederung9">
    <w:name w:val="Nur Titel~LT~Gliederung 9"/>
    <w:basedOn w:val="NurTitelLTGliederung8"/>
    <w:qFormat/>
  </w:style>
  <w:style w:type="paragraph" w:customStyle="1" w:styleId="NurTitelLTTitel">
    <w:name w:val="Nur Titel~LT~Titel"/>
    <w:qFormat/>
    <w:pPr>
      <w:suppressAutoHyphens/>
      <w:spacing w:line="200" w:lineRule="atLeast"/>
    </w:pPr>
    <w:rPr>
      <w:rFonts w:ascii="Lohit Devanagari" w:eastAsia="Tahoma" w:hAnsi="Lohit Devanagari" w:cs="Liberation Sans"/>
      <w:color w:val="000000"/>
      <w:sz w:val="48"/>
      <w:szCs w:val="24"/>
    </w:rPr>
  </w:style>
  <w:style w:type="paragraph" w:customStyle="1" w:styleId="NurTitelLTUntertitel">
    <w:name w:val="Nur Titel~LT~Untertitel"/>
    <w:qFormat/>
    <w:pPr>
      <w:suppressAutoHyphens/>
      <w:jc w:val="center"/>
    </w:pPr>
    <w:rPr>
      <w:rFonts w:ascii="Lohit Devanagari" w:eastAsia="Tahoma" w:hAnsi="Lohit Devanagari" w:cs="Liberation Sans"/>
      <w:color w:val="000000"/>
      <w:sz w:val="64"/>
      <w:szCs w:val="24"/>
    </w:rPr>
  </w:style>
  <w:style w:type="paragraph" w:customStyle="1" w:styleId="NurTitelLTNotizen">
    <w:name w:val="Nur Titel~LT~Notizen"/>
    <w:qFormat/>
    <w:pPr>
      <w:suppressAutoHyphens/>
      <w:ind w:left="340" w:hanging="340"/>
    </w:pPr>
    <w:rPr>
      <w:rFonts w:ascii="Lohit Devanagari" w:eastAsia="Tahoma" w:hAnsi="Lohit Devanagari" w:cs="Liberation Sans"/>
      <w:color w:val="000000"/>
      <w:sz w:val="40"/>
      <w:szCs w:val="24"/>
    </w:rPr>
  </w:style>
  <w:style w:type="paragraph" w:customStyle="1" w:styleId="NurTitelLTHintergrundobjekte">
    <w:name w:val="Nur Titel~LT~Hintergrundobjekte"/>
    <w:qFormat/>
    <w:pPr>
      <w:suppressAutoHyphens/>
    </w:pPr>
    <w:rPr>
      <w:rFonts w:ascii="Liberation Serif" w:eastAsia="Tahoma" w:hAnsi="Liberation Serif" w:cs="Liberation Sans"/>
      <w:sz w:val="24"/>
      <w:szCs w:val="24"/>
    </w:rPr>
  </w:style>
  <w:style w:type="paragraph" w:customStyle="1" w:styleId="NurTitelLTHintergrund">
    <w:name w:val="Nur Titel~LT~Hintergrund"/>
    <w:qFormat/>
    <w:pPr>
      <w:suppressAutoHyphens/>
    </w:pPr>
    <w:rPr>
      <w:rFonts w:ascii="Liberation Serif" w:eastAsia="Tahoma" w:hAnsi="Liberation Serif" w:cs="Liberation Sans"/>
      <w:sz w:val="24"/>
      <w:szCs w:val="24"/>
    </w:rPr>
  </w:style>
  <w:style w:type="table" w:styleId="TableGrid">
    <w:name w:val="Table Grid"/>
    <w:basedOn w:val="TableNormal"/>
    <w:rsid w:val="002D6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1108">
      <w:bodyDiv w:val="1"/>
      <w:marLeft w:val="0"/>
      <w:marRight w:val="0"/>
      <w:marTop w:val="0"/>
      <w:marBottom w:val="0"/>
      <w:divBdr>
        <w:top w:val="none" w:sz="0" w:space="0" w:color="auto"/>
        <w:left w:val="none" w:sz="0" w:space="0" w:color="auto"/>
        <w:bottom w:val="none" w:sz="0" w:space="0" w:color="auto"/>
        <w:right w:val="none" w:sz="0" w:space="0" w:color="auto"/>
      </w:divBdr>
    </w:div>
    <w:div w:id="485518328">
      <w:bodyDiv w:val="1"/>
      <w:marLeft w:val="0"/>
      <w:marRight w:val="0"/>
      <w:marTop w:val="0"/>
      <w:marBottom w:val="0"/>
      <w:divBdr>
        <w:top w:val="none" w:sz="0" w:space="0" w:color="auto"/>
        <w:left w:val="none" w:sz="0" w:space="0" w:color="auto"/>
        <w:bottom w:val="none" w:sz="0" w:space="0" w:color="auto"/>
        <w:right w:val="none" w:sz="0" w:space="0" w:color="auto"/>
      </w:divBdr>
    </w:div>
    <w:div w:id="573393620">
      <w:bodyDiv w:val="1"/>
      <w:marLeft w:val="0"/>
      <w:marRight w:val="0"/>
      <w:marTop w:val="0"/>
      <w:marBottom w:val="0"/>
      <w:divBdr>
        <w:top w:val="none" w:sz="0" w:space="0" w:color="auto"/>
        <w:left w:val="none" w:sz="0" w:space="0" w:color="auto"/>
        <w:bottom w:val="none" w:sz="0" w:space="0" w:color="auto"/>
        <w:right w:val="none" w:sz="0" w:space="0" w:color="auto"/>
      </w:divBdr>
    </w:div>
    <w:div w:id="654147272">
      <w:bodyDiv w:val="1"/>
      <w:marLeft w:val="0"/>
      <w:marRight w:val="0"/>
      <w:marTop w:val="0"/>
      <w:marBottom w:val="0"/>
      <w:divBdr>
        <w:top w:val="none" w:sz="0" w:space="0" w:color="auto"/>
        <w:left w:val="none" w:sz="0" w:space="0" w:color="auto"/>
        <w:bottom w:val="none" w:sz="0" w:space="0" w:color="auto"/>
        <w:right w:val="none" w:sz="0" w:space="0" w:color="auto"/>
      </w:divBdr>
    </w:div>
    <w:div w:id="687365156">
      <w:bodyDiv w:val="1"/>
      <w:marLeft w:val="0"/>
      <w:marRight w:val="0"/>
      <w:marTop w:val="0"/>
      <w:marBottom w:val="0"/>
      <w:divBdr>
        <w:top w:val="none" w:sz="0" w:space="0" w:color="auto"/>
        <w:left w:val="none" w:sz="0" w:space="0" w:color="auto"/>
        <w:bottom w:val="none" w:sz="0" w:space="0" w:color="auto"/>
        <w:right w:val="none" w:sz="0" w:space="0" w:color="auto"/>
      </w:divBdr>
    </w:div>
    <w:div w:id="699816722">
      <w:bodyDiv w:val="1"/>
      <w:marLeft w:val="0"/>
      <w:marRight w:val="0"/>
      <w:marTop w:val="0"/>
      <w:marBottom w:val="0"/>
      <w:divBdr>
        <w:top w:val="none" w:sz="0" w:space="0" w:color="auto"/>
        <w:left w:val="none" w:sz="0" w:space="0" w:color="auto"/>
        <w:bottom w:val="none" w:sz="0" w:space="0" w:color="auto"/>
        <w:right w:val="none" w:sz="0" w:space="0" w:color="auto"/>
      </w:divBdr>
    </w:div>
    <w:div w:id="1076516786">
      <w:bodyDiv w:val="1"/>
      <w:marLeft w:val="0"/>
      <w:marRight w:val="0"/>
      <w:marTop w:val="0"/>
      <w:marBottom w:val="0"/>
      <w:divBdr>
        <w:top w:val="none" w:sz="0" w:space="0" w:color="auto"/>
        <w:left w:val="none" w:sz="0" w:space="0" w:color="auto"/>
        <w:bottom w:val="none" w:sz="0" w:space="0" w:color="auto"/>
        <w:right w:val="none" w:sz="0" w:space="0" w:color="auto"/>
      </w:divBdr>
    </w:div>
    <w:div w:id="1217200131">
      <w:bodyDiv w:val="1"/>
      <w:marLeft w:val="0"/>
      <w:marRight w:val="0"/>
      <w:marTop w:val="0"/>
      <w:marBottom w:val="0"/>
      <w:divBdr>
        <w:top w:val="none" w:sz="0" w:space="0" w:color="auto"/>
        <w:left w:val="none" w:sz="0" w:space="0" w:color="auto"/>
        <w:bottom w:val="none" w:sz="0" w:space="0" w:color="auto"/>
        <w:right w:val="none" w:sz="0" w:space="0" w:color="auto"/>
      </w:divBdr>
    </w:div>
    <w:div w:id="2017344037">
      <w:bodyDiv w:val="1"/>
      <w:marLeft w:val="0"/>
      <w:marRight w:val="0"/>
      <w:marTop w:val="0"/>
      <w:marBottom w:val="0"/>
      <w:divBdr>
        <w:top w:val="none" w:sz="0" w:space="0" w:color="auto"/>
        <w:left w:val="none" w:sz="0" w:space="0" w:color="auto"/>
        <w:bottom w:val="none" w:sz="0" w:space="0" w:color="auto"/>
        <w:right w:val="none" w:sz="0" w:space="0" w:color="auto"/>
      </w:divBdr>
    </w:div>
    <w:div w:id="2139446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020D3-99D7-4BF0-8C4A-A072E1F4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Uni-Paderborn</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Ulf Rerrer</dc:creator>
  <cp:lastModifiedBy>Yared Dejene</cp:lastModifiedBy>
  <cp:revision>38</cp:revision>
  <cp:lastPrinted>2008-06-08T08:11:00Z</cp:lastPrinted>
  <dcterms:created xsi:type="dcterms:W3CDTF">2017-10-24T12:22:00Z</dcterms:created>
  <dcterms:modified xsi:type="dcterms:W3CDTF">2019-01-18T00:27:00Z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