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4A5843" w:rsidRDefault="005C7ADB" w:rsidP="00E86A60">
      <w:pPr>
        <w:pStyle w:val="1"/>
      </w:pPr>
      <w:r w:rsidRPr="004A5843">
        <w:t>Laborbericht zum Komplexen Informationstechnischen Systemen Praktikum</w:t>
      </w:r>
    </w:p>
    <w:p w:rsidR="005C7C9C" w:rsidRPr="004A5843" w:rsidRDefault="005C7C9C" w:rsidP="005C7C9C"/>
    <w:p w:rsidR="005C7ADB" w:rsidRPr="004A5843" w:rsidRDefault="005C7ADB" w:rsidP="002D30FE">
      <w:pPr>
        <w:pStyle w:val="2"/>
      </w:pPr>
      <w:r w:rsidRPr="004A5843">
        <w:t>Versuch: Kugelfall</w:t>
      </w:r>
    </w:p>
    <w:p w:rsidR="005C7C9C" w:rsidRPr="004A5843" w:rsidRDefault="005C7C9C" w:rsidP="005C7C9C"/>
    <w:p w:rsidR="005C7ADB" w:rsidRPr="004A5843" w:rsidRDefault="002D30FE" w:rsidP="002D30FE">
      <w:pPr>
        <w:pStyle w:val="2"/>
      </w:pPr>
      <w:r w:rsidRPr="004A5843">
        <w:t>Version</w:t>
      </w:r>
      <w:r w:rsidR="005C7ADB" w:rsidRPr="004A5843"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ab"/>
      </w:pPr>
    </w:p>
    <w:p w:rsidR="00E86A60" w:rsidRPr="004A5843" w:rsidRDefault="00E86A60" w:rsidP="00E86A60">
      <w:pPr>
        <w:pStyle w:val="ab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ab"/>
      </w:pPr>
      <w:r w:rsidRPr="004A5843">
        <w:t>Fakultät für Informatik und Automatisierung</w:t>
      </w:r>
    </w:p>
    <w:p w:rsidR="00E86A60" w:rsidRPr="004A5843" w:rsidRDefault="00E86A60" w:rsidP="00FD611C">
      <w:pPr>
        <w:pStyle w:val="ab"/>
      </w:pPr>
      <w:r w:rsidRPr="004A5843">
        <w:t>Fachgebiet System- und Software-Engineering</w:t>
      </w:r>
      <w:r w:rsidRPr="004A5843">
        <w:br w:type="page"/>
      </w:r>
    </w:p>
    <w:p w:rsidR="00FD611C" w:rsidRPr="004A5843" w:rsidRDefault="000B4AE0" w:rsidP="000B4AE0">
      <w:pPr>
        <w:pStyle w:val="1"/>
      </w:pPr>
      <w:r w:rsidRPr="004A5843">
        <w:lastRenderedPageBreak/>
        <w:t xml:space="preserve">1. </w:t>
      </w:r>
      <w:r w:rsidR="00FD611C" w:rsidRPr="004A5843">
        <w:t>Einleitung</w:t>
      </w:r>
    </w:p>
    <w:p w:rsidR="002A2F19" w:rsidRPr="004A5843" w:rsidRDefault="000B4AE0" w:rsidP="00796022">
      <w:pPr>
        <w:pStyle w:val="2"/>
      </w:pPr>
      <w:r w:rsidRPr="004A5843">
        <w:t>1.1 Einleitung</w:t>
      </w:r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0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0"/>
      <w:r w:rsidR="0078691C" w:rsidRPr="004A5843">
        <w:rPr>
          <w:rFonts w:eastAsiaTheme="minorEastAsia"/>
        </w:rPr>
        <w:t>aktiviert</w:t>
      </w:r>
      <w:bookmarkStart w:id="1" w:name="OLE_LINK15"/>
      <w:bookmarkStart w:id="2" w:name="OLE_LINK16"/>
      <w:r w:rsidR="0078691C" w:rsidRPr="004A5843">
        <w:rPr>
          <w:rFonts w:eastAsiaTheme="minorEastAsia"/>
        </w:rPr>
        <w:t>,</w:t>
      </w:r>
      <w:bookmarkEnd w:id="1"/>
      <w:bookmarkEnd w:id="2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2"/>
      </w:pPr>
      <w:r w:rsidRPr="004A5843">
        <w:t>1.2 Aufgabenstellung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afc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1"/>
      </w:pPr>
      <w:r w:rsidRPr="004A5843">
        <w:t>2. Theorie</w:t>
      </w:r>
    </w:p>
    <w:p w:rsidR="000B4AE0" w:rsidRPr="004A5843" w:rsidRDefault="000B4AE0" w:rsidP="000B4AE0">
      <w:pPr>
        <w:pStyle w:val="2"/>
      </w:pPr>
      <w:r w:rsidRPr="004A5843">
        <w:t>2.1 Versuchsaufbau</w:t>
      </w:r>
    </w:p>
    <w:p w:rsidR="006C1621" w:rsidRPr="004A5843" w:rsidRDefault="006C1621" w:rsidP="00A611DC">
      <w:pPr>
        <w:pStyle w:val="afc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afc"/>
      </w:pPr>
      <w:r w:rsidRPr="004A5843">
        <w:t>Sensoren:</w:t>
      </w:r>
    </w:p>
    <w:p w:rsidR="00532A0E" w:rsidRPr="004A5843" w:rsidRDefault="00532A0E" w:rsidP="00A611DC">
      <w:pPr>
        <w:pStyle w:val="afc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afc"/>
        <w:numPr>
          <w:ilvl w:val="0"/>
          <w:numId w:val="20"/>
        </w:numPr>
      </w:pPr>
      <w:bookmarkStart w:id="3" w:name="OLE_LINK26"/>
      <w:bookmarkStart w:id="4" w:name="OLE_LINK27"/>
      <w:bookmarkStart w:id="5" w:name="OLE_LINK28"/>
      <w:r w:rsidRPr="004A5843">
        <w:t>Hall-Effekt Geschwindigkeits-Zahnradsensor</w:t>
      </w:r>
    </w:p>
    <w:bookmarkEnd w:id="3"/>
    <w:bookmarkEnd w:id="4"/>
    <w:bookmarkEnd w:id="5"/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afc"/>
      </w:pPr>
      <w:r w:rsidRPr="004A5843">
        <w:t>Aktoren: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afc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afc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3"/>
      </w:pPr>
      <w:r w:rsidRPr="004A5843">
        <w:t xml:space="preserve">2.1.1 </w:t>
      </w:r>
      <w:bookmarkStart w:id="6" w:name="OLE_LINK1"/>
      <w:bookmarkStart w:id="7" w:name="OLE_LINK2"/>
      <w:bookmarkStart w:id="8" w:name="OLE_LINK8"/>
      <w:r w:rsidRPr="004A5843">
        <w:t>Photoelektrischer Näherungsschalter</w:t>
      </w:r>
      <w:bookmarkEnd w:id="6"/>
      <w:bookmarkEnd w:id="7"/>
      <w:bookmarkEnd w:id="8"/>
    </w:p>
    <w:p w:rsidR="006C1621" w:rsidRPr="004A5843" w:rsidRDefault="006C1621" w:rsidP="00A611DC">
      <w:pPr>
        <w:pStyle w:val="afc"/>
      </w:pPr>
      <w:r w:rsidRPr="004A5843">
        <w:t xml:space="preserve">Dieser Photosensor ist eine Reflexions-Lichttaster. </w:t>
      </w:r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 xml:space="preserve">mpfänger befinden sich in einem gemeinsamen Gehäuse. In dieser Arbeit wird der LRS 1120-304 photoelektrischem Näherungsschalter, der zwei eingebaute LEDs zur Verfügung gestellt. 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afc"/>
      </w:pPr>
      <w:r w:rsidRPr="004A5843">
        <w:rPr>
          <w:shd w:val="clear" w:color="auto" w:fill="FFFFFF"/>
        </w:rPr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</w:t>
      </w:r>
      <w:r w:rsidRPr="004A5843">
        <w:lastRenderedPageBreak/>
        <w:t>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Ausgang [1]. </w:t>
      </w:r>
    </w:p>
    <w:p w:rsidR="0058665F" w:rsidRPr="004A5843" w:rsidRDefault="004A5843" w:rsidP="003D2FFE">
      <w:pPr>
        <w:pStyle w:val="afc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afc"/>
      </w:pPr>
      <w:r w:rsidRPr="004A5843">
        <w:t>Die hohe Schaltfrequenz von Photosensor ist 1000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532A0E" w:rsidP="000722F5">
      <w:pPr>
        <w:pStyle w:val="3"/>
      </w:pPr>
      <w:r w:rsidRPr="004A5843">
        <w:t>2</w:t>
      </w:r>
      <w:r w:rsidR="006C1621" w:rsidRPr="004A5843">
        <w:t xml:space="preserve">.1.2 </w:t>
      </w:r>
      <w:r w:rsidR="000722F5" w:rsidRPr="004A5843">
        <w:t>Hall-Effekt Geschwindigkeits-Zahnradsensor</w:t>
      </w:r>
    </w:p>
    <w:p w:rsidR="00397F91" w:rsidRPr="004A5843" w:rsidRDefault="00397F91" w:rsidP="00682440">
      <w:pPr>
        <w:pStyle w:val="afc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</w:p>
    <w:p w:rsidR="00397F91" w:rsidRPr="004A5843" w:rsidRDefault="00397F91" w:rsidP="00682440">
      <w:pPr>
        <w:pStyle w:val="afc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afc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Material ist wie in der Abbildung () 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afc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010D55" w:rsidRPr="004A5843">
        <w:t>0.5</w:t>
      </w:r>
      <w:r w:rsidRPr="004A5843">
        <w:t xml:space="preserve"> bis </w:t>
      </w:r>
      <w:r w:rsidR="00010D55" w:rsidRPr="004A5843">
        <w:t>10000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0722F5" w:rsidP="00A611DC">
      <w:pPr>
        <w:pStyle w:val="3"/>
      </w:pPr>
      <w:r>
        <w:t>2.</w:t>
      </w:r>
      <w:r w:rsidR="006C1621" w:rsidRPr="004A5843">
        <w:t>1.3 Trigger</w:t>
      </w:r>
    </w:p>
    <w:p w:rsidR="006C1621" w:rsidRPr="004A5843" w:rsidRDefault="006C1621" w:rsidP="00A611DC">
      <w:pPr>
        <w:pStyle w:val="afc"/>
      </w:pPr>
      <w:r w:rsidRPr="004A5843">
        <w:t xml:space="preserve">Am </w:t>
      </w:r>
      <w:bookmarkStart w:id="9" w:name="OLE_LINK3"/>
      <w:bookmarkStart w:id="10" w:name="OLE_LINK4"/>
      <w:bookmarkStart w:id="11" w:name="OLE_LINK5"/>
      <w:r w:rsidRPr="004A5843">
        <w:t xml:space="preserve">Arduino </w:t>
      </w:r>
      <w:bookmarkEnd w:id="9"/>
      <w:bookmarkEnd w:id="10"/>
      <w:bookmarkEnd w:id="11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12" w:name="OLE_LINK6"/>
      <w:bookmarkStart w:id="13" w:name="OLE_LINK7"/>
      <w:r w:rsidRPr="004A5843">
        <w:t>empfangen</w:t>
      </w:r>
      <w:bookmarkEnd w:id="12"/>
      <w:bookmarkEnd w:id="13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532A0E" w:rsidP="00A611DC">
      <w:pPr>
        <w:pStyle w:val="3"/>
      </w:pPr>
      <w:r w:rsidRPr="004A5843">
        <w:t>2</w:t>
      </w:r>
      <w:r w:rsidR="006C1621" w:rsidRPr="004A5843">
        <w:t>.1.4 Switch</w:t>
      </w:r>
    </w:p>
    <w:p w:rsidR="006C1621" w:rsidRPr="004A5843" w:rsidRDefault="006C1621" w:rsidP="00A611DC">
      <w:pPr>
        <w:pStyle w:val="afc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14" w:name="OLE_LINK17"/>
      <w:bookmarkStart w:id="15" w:name="OLE_LINK18"/>
      <w:r w:rsidRPr="004A5843">
        <w:t xml:space="preserve">cken </w:t>
      </w:r>
      <w:bookmarkEnd w:id="14"/>
      <w:bookmarkEnd w:id="15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532A0E" w:rsidP="00A611DC">
      <w:pPr>
        <w:pStyle w:val="3"/>
      </w:pPr>
      <w:r w:rsidRPr="004A5843">
        <w:t>2</w:t>
      </w:r>
      <w:r w:rsidR="006C1621" w:rsidRPr="004A5843">
        <w:t>.1.5 Button1 und Button2</w:t>
      </w:r>
    </w:p>
    <w:p w:rsidR="006C1621" w:rsidRPr="004A5843" w:rsidRDefault="006C1621" w:rsidP="00A611DC">
      <w:pPr>
        <w:pStyle w:val="afc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D508E4" w:rsidRDefault="00532A0E" w:rsidP="00A611DC">
      <w:pPr>
        <w:pStyle w:val="3"/>
        <w:rPr>
          <w:lang w:val="en-US"/>
        </w:rPr>
      </w:pPr>
      <w:r w:rsidRPr="00D508E4">
        <w:rPr>
          <w:lang w:val="en-US"/>
        </w:rPr>
        <w:t>2</w:t>
      </w:r>
      <w:r w:rsidR="006C1621" w:rsidRPr="00D508E4">
        <w:rPr>
          <w:lang w:val="en-US"/>
        </w:rPr>
        <w:t xml:space="preserve">.1.6 Blackbox LED </w:t>
      </w:r>
      <w:proofErr w:type="spellStart"/>
      <w:r w:rsidR="006C1621" w:rsidRPr="00D508E4">
        <w:rPr>
          <w:lang w:val="en-US"/>
        </w:rPr>
        <w:t>gelb</w:t>
      </w:r>
      <w:proofErr w:type="spellEnd"/>
      <w:r w:rsidR="006C1621" w:rsidRPr="00D508E4">
        <w:rPr>
          <w:lang w:val="en-US"/>
        </w:rPr>
        <w:t>, LED1 und LED2</w:t>
      </w:r>
    </w:p>
    <w:p w:rsidR="006C1621" w:rsidRPr="004A5843" w:rsidRDefault="006C1621" w:rsidP="00A611DC">
      <w:pPr>
        <w:pStyle w:val="afc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532A0E" w:rsidP="00915251">
      <w:pPr>
        <w:pStyle w:val="3"/>
      </w:pPr>
      <w:r w:rsidRPr="004A5843">
        <w:t>2</w:t>
      </w:r>
      <w:r w:rsidR="006C1621" w:rsidRPr="004A5843">
        <w:t xml:space="preserve">.1.7 </w:t>
      </w:r>
      <w:r w:rsidR="00915251" w:rsidRPr="004A5843">
        <w:t>Servomechanismus</w:t>
      </w:r>
    </w:p>
    <w:p w:rsidR="006C1621" w:rsidRPr="004A5843" w:rsidRDefault="006C1621" w:rsidP="00A611DC">
      <w:pPr>
        <w:pStyle w:val="afc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2"/>
      </w:pPr>
      <w:r w:rsidRPr="004A5843">
        <w:lastRenderedPageBreak/>
        <w:t>2.2 Modellzustand</w:t>
      </w:r>
    </w:p>
    <w:p w:rsidR="00AE6BB3" w:rsidRPr="004A5843" w:rsidRDefault="006C1621" w:rsidP="00A611DC">
      <w:pPr>
        <w:pStyle w:val="afc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16" w:name="OLE_LINK19"/>
      <w:r w:rsidR="00FC36C8" w:rsidRPr="004A5843">
        <w:t>.</w:t>
      </w:r>
    </w:p>
    <w:p w:rsidR="00AE6BB3" w:rsidRPr="004A5843" w:rsidRDefault="00AE6BB3" w:rsidP="00CF70EA">
      <w:pPr>
        <w:pStyle w:val="afc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17" w:name="OLE_LINK10"/>
      <w:bookmarkStart w:id="18" w:name="OLE_LINK11"/>
      <w:bookmarkStart w:id="19" w:name="OLE_LINK12"/>
      <w:bookmarkStart w:id="20" w:name="OLE_LINK9"/>
      <w:r w:rsidRPr="004A5843">
        <w:rPr>
          <w:rFonts w:eastAsiaTheme="minorEastAsia"/>
        </w:rPr>
        <w:t xml:space="preserve">der </w:t>
      </w:r>
      <w:bookmarkStart w:id="21" w:name="OLE_LINK14"/>
      <w:r w:rsidRPr="004A5843">
        <w:rPr>
          <w:rFonts w:eastAsiaTheme="minorEastAsia"/>
        </w:rPr>
        <w:t>Mittelpunkt des Lochs</w:t>
      </w:r>
      <w:bookmarkEnd w:id="17"/>
      <w:bookmarkEnd w:id="18"/>
      <w:bookmarkEnd w:id="19"/>
      <w:bookmarkEnd w:id="21"/>
      <w:r w:rsidRPr="004A5843">
        <w:rPr>
          <w:rFonts w:eastAsiaTheme="minorEastAsia"/>
        </w:rPr>
        <w:t xml:space="preserve"> geht an den Hallsensor </w:t>
      </w:r>
      <w:bookmarkEnd w:id="20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22" w:name="OLE_LINK13"/>
      <w:r w:rsidRPr="004A5843">
        <w:rPr>
          <w:rFonts w:eastAsiaTheme="minorEastAsia"/>
        </w:rPr>
        <w:t xml:space="preserve"> bestimmen.</w:t>
      </w:r>
      <w:bookmarkEnd w:id="16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22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afc"/>
      </w:pPr>
      <w:r w:rsidRPr="004A5843">
        <w:t xml:space="preserve">Mit Hilfe der Photosensor kann man durch </w:t>
      </w:r>
      <w:r w:rsidR="006C1621" w:rsidRPr="004A5843">
        <w:t xml:space="preserve">die Zeiträume zwischen zwei nahen Signalen und </w:t>
      </w:r>
      <w:bookmarkStart w:id="23" w:name="OLE_LINK21"/>
      <w:bookmarkStart w:id="24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23"/>
      <w:bookmarkEnd w:id="24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1"/>
      </w:pPr>
      <w:r w:rsidRPr="004A5843">
        <w:t>3. Durchführung</w:t>
      </w:r>
    </w:p>
    <w:p w:rsidR="000B4AE0" w:rsidRDefault="000B4AE0" w:rsidP="0092659A">
      <w:pPr>
        <w:pStyle w:val="2"/>
      </w:pPr>
      <w:r w:rsidRPr="004A5843">
        <w:t xml:space="preserve">3.1 </w:t>
      </w:r>
      <w:r w:rsidR="0092659A" w:rsidRPr="004A5843">
        <w:t>Beispielprogramm</w:t>
      </w:r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9629E5" w:rsidP="0092659A">
      <w:pPr>
        <w:pStyle w:val="2"/>
      </w:pPr>
      <w:r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aff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3F8BBC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9DROwIAAF4EAAAOAAAAZHJzL2Uyb0RvYy54bWysVMGO0zAQvSPxD5bvNG1RC1RNV6WrIqRq&#10;d6Uu2rPrOI0l22Nst0n5APgDTly48139DsZO0oWFE+LijGfGY7/3ZjK/arQiR+G8BJPT0WBIiTAc&#10;Cmn2Of1wv37xmhIfmCmYAiNyehKeXi2eP5vXdibGUIEqhCNYxPhZbXNahWBnWeZ5JTTzA7DCYLAE&#10;p1nArdtnhWM1VtcqGw+H06wGV1gHXHiP3us2SBepflkKHm7L0otAVE7xbSGtLq27uGaLOZvtHbOV&#10;5N0z2D+8QjNp8NJLqWsWGDk4+UcpLbkDD2UYcNAZlKXkImFANKPhEzTbilmRsCA53l5o8v+vLL85&#10;3jkii5yOKTFMo0Tnr1/O336cv38m40hPbf0Ms7YW80LzFhqUufd7dEbUTel0/CIegnEk+nQhVzSB&#10;cHROXk2mb0YY4hibvpzEGtnjUet8eCdAk2jk1KFyiVB23PjQpvYp8SYPShZrqVTcxMBKOXJkqHJd&#10;ySC64r9lKRNzDcRTbcHoySK+Fke0QrNrOtA7KE6I2UHbNN7ytcSLNsyHO+awSxALdn64xaVUUOcU&#10;OouSCtynv/ljPoqHUUpq7Lqc+o8H5gQl6r1BWWOL9obrjV1vmINeAUIc4UxZnkw84ILqzdKBfsCB&#10;WMZbMMQMx7tyGnpzFdrex4HiYrlMSdiIloWN2VoeS/eE3jcPzNlOjoAq3kDfj2z2RJU2N+lil4eA&#10;FCfJIqEtix3P2MRJ9G7g4pT8uk9Zj7+FxU8AAAD//wMAUEsDBBQABgAIAAAAIQDGkR324AAAAAkB&#10;AAAPAAAAZHJzL2Rvd25yZXYueG1sTI/BTsMwEETvSPyDtUhcEHWSltCGOFVVwQEuFaEXbm68jQPx&#10;OrKdNvw9hgscZ2c087ZcT6ZnJ3S+syQgnSXAkBqrOmoF7N+ebpfAfJCkZG8JBXyhh3V1eVHKQtkz&#10;veKpDi2LJeQLKUCHMBSc+0ajkX5mB6ToHa0zMkTpWq6cPMdy0/MsSXJuZEdxQcsBtxqbz3o0AnaL&#10;952+GY+PL5vF3D3vx23+0dZCXF9NmwdgAafwF4Yf/IgOVWQ62JGUZ72Au3kMCsjy7B5Y9FdpugJ2&#10;+L0sgVcl//9B9Q0AAP//AwBQSwECLQAUAAYACAAAACEAtoM4kv4AAADhAQAAEwAAAAAAAAAAAAAA&#10;AAAAAAAAW0NvbnRlbnRfVHlwZXNdLnhtbFBLAQItABQABgAIAAAAIQA4/SH/1gAAAJQBAAALAAAA&#10;AAAAAAAAAAAAAC8BAABfcmVscy8ucmVsc1BLAQItABQABgAIAAAAIQCrq9DROwIAAF4EAAAOAAAA&#10;AAAAAAAAAAAAAC4CAABkcnMvZTJvRG9jLnhtbFBLAQItABQABgAIAAAAIQDGkR324AAAAAkBAAAP&#10;AAAAAAAAAAAAAAAAAJUEAABkcnMvZG93bnJldi54bWxQSwUGAAAAAAQABADzAAAAogUAAAAA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aff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3.2 Sensorwerterfassung</w:t>
      </w:r>
    </w:p>
    <w:p w:rsidR="009629E5" w:rsidRPr="004A5843" w:rsidRDefault="009629E5" w:rsidP="009629E5">
      <w:pPr>
        <w:rPr>
          <w:rFonts w:eastAsiaTheme="minorEastAsia"/>
        </w:rPr>
      </w:pPr>
    </w:p>
    <w:p w:rsidR="009629E5" w:rsidRPr="004A5843" w:rsidRDefault="009629E5" w:rsidP="009629E5">
      <w:pPr>
        <w:rPr>
          <w:rFonts w:eastAsiaTheme="minorEastAsia"/>
        </w:rPr>
      </w:pPr>
      <w:r w:rsidRPr="004A5843">
        <w:rPr>
          <w:rFonts w:eastAsiaTheme="minorEastAsia"/>
        </w:rPr>
        <w:t>Durch das obere Beispielprogramm zeigt das Diagramm in der Abbildung 1 die Sensorwerte für eine Drehung der Drehscheibe bis zum Stillstand. Bei der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 kann man sehen, dass das Ausgangssignal von Hallsensor sich nicht mehr verändert</w:t>
      </w:r>
      <w:r w:rsidR="000755BD" w:rsidRPr="004A5843">
        <w:rPr>
          <w:rFonts w:eastAsiaTheme="minorEastAsia"/>
        </w:rPr>
        <w:t>, weil die Rotationsgeschwindigkeit niedriger als 0,5 U/s ist.</w:t>
      </w:r>
    </w:p>
    <w:p w:rsidR="00C4281B" w:rsidRDefault="00C4281B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黑体" w:hAnsiTheme="majorHAnsi" w:cstheme="majorBidi" w:hint="eastAsia"/>
          <w:sz w:val="20"/>
          <w:szCs w:val="20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 w:hint="eastAsia"/>
        </w:rPr>
      </w:pPr>
    </w:p>
    <w:p w:rsidR="00D508E4" w:rsidRDefault="00D508E4" w:rsidP="00397F91">
      <w:pPr>
        <w:rPr>
          <w:rFonts w:eastAsiaTheme="minorEastAsia"/>
        </w:rPr>
      </w:pPr>
    </w:p>
    <w:tbl>
      <w:tblPr>
        <w:tblStyle w:val="aff0"/>
        <w:tblW w:w="9146" w:type="dxa"/>
        <w:tblLook w:val="04A0" w:firstRow="1" w:lastRow="0" w:firstColumn="1" w:lastColumn="0" w:noHBand="0" w:noVBand="1"/>
      </w:tblPr>
      <w:tblGrid>
        <w:gridCol w:w="3048"/>
        <w:gridCol w:w="3049"/>
        <w:gridCol w:w="3049"/>
      </w:tblGrid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A</w:t>
            </w:r>
            <w:r>
              <w:rPr>
                <w:rFonts w:eastAsiaTheme="minorEastAsia"/>
              </w:rPr>
              <w:t>nforderung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flicht-,Muss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K</w:t>
            </w:r>
            <w:r>
              <w:rPr>
                <w:rFonts w:eastAsiaTheme="minorEastAsia"/>
              </w:rPr>
              <w:t>ann,Wunsch</w:t>
            </w:r>
          </w:p>
        </w:tc>
      </w:tr>
      <w:tr w:rsidR="00D508E4" w:rsidTr="00D508E4">
        <w:trPr>
          <w:trHeight w:val="326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>
              <w:rPr>
                <w:rFonts w:eastAsiaTheme="minorEastAsia"/>
              </w:rPr>
              <w:t>unktional</w:t>
            </w:r>
          </w:p>
        </w:tc>
        <w:tc>
          <w:tcPr>
            <w:tcW w:w="3049" w:type="dxa"/>
          </w:tcPr>
          <w:p w:rsidR="00D508E4" w:rsidRDefault="008401D7" w:rsidP="00D508E4">
            <w:pPr>
              <w:pStyle w:val="a3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80% der Kugeln treffen das Loch</w:t>
            </w:r>
            <w:r w:rsidR="003B19A6">
              <w:rPr>
                <w:rFonts w:eastAsiaTheme="minorEastAsia"/>
              </w:rPr>
              <w:t>.</w:t>
            </w:r>
          </w:p>
          <w:p w:rsidR="00FD2BCB" w:rsidRPr="00D508E4" w:rsidRDefault="00FD2BCB" w:rsidP="00D508E4">
            <w:pPr>
              <w:pStyle w:val="a3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Wenn der Trigger ein Mal gedrückt wird, sollen ein Kugel ausgelöst wird.</w:t>
            </w:r>
          </w:p>
          <w:p w:rsidR="00D508E4" w:rsidRPr="00D508E4" w:rsidRDefault="00D508E4" w:rsidP="00D508E4">
            <w:pPr>
              <w:pStyle w:val="a3"/>
              <w:ind w:left="360"/>
              <w:rPr>
                <w:rFonts w:eastAsiaTheme="minorEastAsia" w:hint="eastAsia"/>
              </w:rPr>
            </w:pPr>
          </w:p>
        </w:tc>
        <w:tc>
          <w:tcPr>
            <w:tcW w:w="3049" w:type="dxa"/>
          </w:tcPr>
          <w:p w:rsidR="00D508E4" w:rsidRDefault="008401D7" w:rsidP="00D508E4">
            <w:pPr>
              <w:pStyle w:val="a3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Alle </w:t>
            </w:r>
            <w:r w:rsidR="00D508E4">
              <w:rPr>
                <w:rFonts w:eastAsiaTheme="minorEastAsia"/>
              </w:rPr>
              <w:t>Kugel</w:t>
            </w:r>
            <w:r>
              <w:rPr>
                <w:rFonts w:eastAsiaTheme="minorEastAsia"/>
              </w:rPr>
              <w:t>n</w:t>
            </w:r>
            <w:r w:rsidR="00D508E4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treffen das </w:t>
            </w:r>
            <w:r w:rsidR="00D508E4">
              <w:rPr>
                <w:rFonts w:eastAsiaTheme="minorEastAsia"/>
              </w:rPr>
              <w:t>Loch</w:t>
            </w:r>
          </w:p>
          <w:p w:rsidR="003B19A6" w:rsidRPr="00D508E4" w:rsidRDefault="003B19A6" w:rsidP="00D508E4">
            <w:pPr>
              <w:pStyle w:val="a3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t>Wenn die Drehgeschwindigkeiten zwischen 3U/s und 5 s/U sind, treffen die Kugeln das Loch.</w:t>
            </w:r>
          </w:p>
          <w:p w:rsidR="00D508E4" w:rsidRPr="00D508E4" w:rsidRDefault="00D508E4" w:rsidP="008401D7">
            <w:pPr>
              <w:pStyle w:val="a3"/>
              <w:ind w:left="360"/>
              <w:rPr>
                <w:rFonts w:eastAsiaTheme="minorEastAsia" w:hint="eastAsia"/>
              </w:rPr>
            </w:pPr>
          </w:p>
        </w:tc>
      </w:tr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>
              <w:rPr>
                <w:rFonts w:eastAsiaTheme="minorEastAsia"/>
              </w:rPr>
              <w:t>ichtfunktional</w:t>
            </w:r>
          </w:p>
        </w:tc>
        <w:tc>
          <w:tcPr>
            <w:tcW w:w="3049" w:type="dxa"/>
          </w:tcPr>
          <w:p w:rsidR="00D508E4" w:rsidRPr="00D508E4" w:rsidRDefault="00D508E4" w:rsidP="00D508E4">
            <w:pPr>
              <w:pStyle w:val="a3"/>
              <w:numPr>
                <w:ilvl w:val="0"/>
                <w:numId w:val="23"/>
              </w:numPr>
              <w:rPr>
                <w:rFonts w:eastAsiaTheme="minorEastAsia"/>
              </w:rPr>
            </w:pPr>
            <w:r w:rsidRPr="00D508E4">
              <w:rPr>
                <w:rFonts w:eastAsiaTheme="minorEastAsia"/>
              </w:rPr>
              <w:t>Drehbewegung der Scheibe kontinuierlich zu bestimmen</w:t>
            </w:r>
          </w:p>
          <w:p w:rsidR="008401D7" w:rsidRPr="003B19A6" w:rsidRDefault="00662C9E" w:rsidP="003B19A6">
            <w:pPr>
              <w:pStyle w:val="a3"/>
              <w:numPr>
                <w:ilvl w:val="0"/>
                <w:numId w:val="23"/>
              </w:numPr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Wenn der Trigger zwei Mal hintereinander gedrückt wird, sollen fünf Kugeln hintereinander ausgelöst werde</w:t>
            </w:r>
            <w:r w:rsidR="003B19A6">
              <w:rPr>
                <w:rFonts w:eastAsiaTheme="minorEastAsia"/>
              </w:rPr>
              <w:t>n.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/>
              </w:rPr>
              <w:t>.</w:t>
            </w:r>
            <w:r w:rsidR="003B19A6">
              <w:rPr>
                <w:rFonts w:eastAsiaTheme="minorEastAsia"/>
              </w:rPr>
              <w:t xml:space="preserve"> </w:t>
            </w:r>
            <w:r w:rsidR="00662C9E">
              <w:rPr>
                <w:rFonts w:eastAsiaTheme="minorEastAsia"/>
              </w:rPr>
              <w:t>Drücken des Triggers führt schnellstmöglich zur Freigabe einer Kugel.</w:t>
            </w:r>
          </w:p>
        </w:tc>
      </w:tr>
      <w:tr w:rsidR="00D508E4" w:rsidTr="00D508E4">
        <w:trPr>
          <w:trHeight w:val="338"/>
        </w:trPr>
        <w:tc>
          <w:tcPr>
            <w:tcW w:w="3048" w:type="dxa"/>
          </w:tcPr>
          <w:p w:rsidR="00D508E4" w:rsidRDefault="00D508E4" w:rsidP="00397F91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andbedingungen</w:t>
            </w:r>
          </w:p>
        </w:tc>
        <w:tc>
          <w:tcPr>
            <w:tcW w:w="3049" w:type="dxa"/>
          </w:tcPr>
          <w:p w:rsidR="00D508E4" w:rsidRPr="008401D7" w:rsidRDefault="008401D7" w:rsidP="008401D7">
            <w:pPr>
              <w:pStyle w:val="a3"/>
              <w:numPr>
                <w:ilvl w:val="0"/>
                <w:numId w:val="24"/>
              </w:numPr>
              <w:rPr>
                <w:rFonts w:eastAsiaTheme="minorEastAsia"/>
              </w:rPr>
            </w:pPr>
            <w:r w:rsidRPr="008401D7">
              <w:rPr>
                <w:rFonts w:eastAsiaTheme="minorEastAsia"/>
              </w:rPr>
              <w:t>Normen DIN/ISO/EN</w:t>
            </w:r>
          </w:p>
          <w:p w:rsidR="008401D7" w:rsidRPr="003B19A6" w:rsidRDefault="008401D7" w:rsidP="003B19A6">
            <w:pPr>
              <w:pStyle w:val="a3"/>
              <w:numPr>
                <w:ilvl w:val="0"/>
                <w:numId w:val="24"/>
              </w:num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hysik</w:t>
            </w:r>
            <w:r w:rsidR="003B19A6">
              <w:rPr>
                <w:rFonts w:eastAsiaTheme="minorEastAsia"/>
              </w:rPr>
              <w:t xml:space="preserve"> </w:t>
            </w:r>
            <w:r w:rsidRPr="003B19A6">
              <w:rPr>
                <w:rFonts w:eastAsiaTheme="minorEastAsia" w:hint="eastAsia"/>
              </w:rPr>
              <w:t>G</w:t>
            </w:r>
            <w:r w:rsidRPr="003B19A6">
              <w:rPr>
                <w:rFonts w:eastAsiaTheme="minorEastAsia"/>
              </w:rPr>
              <w:t>esetze</w:t>
            </w:r>
          </w:p>
        </w:tc>
        <w:tc>
          <w:tcPr>
            <w:tcW w:w="3049" w:type="dxa"/>
          </w:tcPr>
          <w:p w:rsidR="00D508E4" w:rsidRDefault="00D508E4" w:rsidP="00397F91">
            <w:pPr>
              <w:rPr>
                <w:rFonts w:eastAsiaTheme="minorEastAsia"/>
              </w:rPr>
            </w:pPr>
          </w:p>
        </w:tc>
      </w:tr>
    </w:tbl>
    <w:p w:rsidR="00D508E4" w:rsidRDefault="00D508E4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  <w:r>
        <w:rPr>
          <w:rFonts w:eastAsiaTheme="minorEastAsia" w:hint="eastAsia"/>
        </w:rPr>
        <w:t>S</w:t>
      </w:r>
      <w:r>
        <w:rPr>
          <w:rFonts w:eastAsiaTheme="minorEastAsia"/>
        </w:rPr>
        <w:t xml:space="preserve">ystemfehler: </w:t>
      </w:r>
    </w:p>
    <w:p w:rsidR="00E872BE" w:rsidRP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 w:rsidRPr="00E872BE">
        <w:rPr>
          <w:rFonts w:eastAsiaTheme="minorEastAsia"/>
        </w:rPr>
        <w:t>Unhomogenität der Scheibe</w:t>
      </w:r>
    </w:p>
    <w:p w:rsid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ie Scheibe ist in Neigung</w:t>
      </w:r>
    </w:p>
    <w:p w:rsid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rücken der Triggers entsteht Inputschwankungen</w:t>
      </w:r>
    </w:p>
    <w:p w:rsidR="00E872BE" w:rsidRDefault="00E872BE" w:rsidP="00E872BE">
      <w:pPr>
        <w:pStyle w:val="a3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A</w:t>
      </w:r>
      <w:r>
        <w:rPr>
          <w:rFonts w:eastAsiaTheme="minorEastAsia"/>
        </w:rPr>
        <w:t>pproximitätsfehler</w:t>
      </w:r>
    </w:p>
    <w:p w:rsidR="00E872BE" w:rsidRPr="00E872BE" w:rsidRDefault="00E872BE" w:rsidP="00E872BE">
      <w:pPr>
        <w:pStyle w:val="a3"/>
        <w:numPr>
          <w:ilvl w:val="0"/>
          <w:numId w:val="25"/>
        </w:numPr>
        <w:rPr>
          <w:rFonts w:eastAsiaTheme="minorEastAsia" w:hint="eastAsia"/>
        </w:rPr>
      </w:pPr>
      <w:r>
        <w:rPr>
          <w:rFonts w:eastAsiaTheme="minorEastAsia" w:hint="eastAsia"/>
        </w:rPr>
        <w:t>F</w:t>
      </w:r>
      <w:r>
        <w:rPr>
          <w:rFonts w:eastAsiaTheme="minorEastAsia"/>
        </w:rPr>
        <w:t>allzeit</w:t>
      </w:r>
      <w:bookmarkStart w:id="25" w:name="_GoBack"/>
      <w:bookmarkEnd w:id="25"/>
    </w:p>
    <w:p w:rsidR="00E872BE" w:rsidRPr="00E872BE" w:rsidRDefault="00E872BE" w:rsidP="00E872BE">
      <w:pPr>
        <w:rPr>
          <w:rFonts w:eastAsiaTheme="minorEastAsia" w:hint="eastAsia"/>
        </w:rPr>
      </w:pPr>
    </w:p>
    <w:p w:rsidR="00E872BE" w:rsidRPr="00E872BE" w:rsidRDefault="00E872BE" w:rsidP="00E872BE">
      <w:pPr>
        <w:rPr>
          <w:rFonts w:eastAsiaTheme="minorEastAsia" w:hint="eastAsia"/>
        </w:rPr>
      </w:pPr>
    </w:p>
    <w:sectPr w:rsidR="00E872BE" w:rsidRPr="00E872BE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CD04B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AB80B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5CAC6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FE2BCA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DAD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5884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1ADB0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856861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654BE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B224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415EED"/>
    <w:multiLevelType w:val="hybridMultilevel"/>
    <w:tmpl w:val="F06CE94A"/>
    <w:lvl w:ilvl="0" w:tplc="54269A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E3B1942"/>
    <w:multiLevelType w:val="hybridMultilevel"/>
    <w:tmpl w:val="118EDE3A"/>
    <w:lvl w:ilvl="0" w:tplc="140A0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7AF52CD"/>
    <w:multiLevelType w:val="hybridMultilevel"/>
    <w:tmpl w:val="7E9E155E"/>
    <w:lvl w:ilvl="0" w:tplc="00D2E1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8C26E52"/>
    <w:multiLevelType w:val="hybridMultilevel"/>
    <w:tmpl w:val="A95832B2"/>
    <w:lvl w:ilvl="0" w:tplc="17FC9C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7D04CF"/>
    <w:multiLevelType w:val="hybridMultilevel"/>
    <w:tmpl w:val="0C464B88"/>
    <w:lvl w:ilvl="0" w:tplc="A6E4E6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1"/>
  </w:num>
  <w:num w:numId="2">
    <w:abstractNumId w:val="21"/>
  </w:num>
  <w:num w:numId="3">
    <w:abstractNumId w:val="22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7"/>
  </w:num>
  <w:num w:numId="15">
    <w:abstractNumId w:val="18"/>
  </w:num>
  <w:num w:numId="16">
    <w:abstractNumId w:val="10"/>
  </w:num>
  <w:num w:numId="17">
    <w:abstractNumId w:val="13"/>
  </w:num>
  <w:num w:numId="18">
    <w:abstractNumId w:val="16"/>
  </w:num>
  <w:num w:numId="19">
    <w:abstractNumId w:val="12"/>
  </w:num>
  <w:num w:numId="20">
    <w:abstractNumId w:val="23"/>
  </w:num>
  <w:num w:numId="21">
    <w:abstractNumId w:val="15"/>
  </w:num>
  <w:num w:numId="22">
    <w:abstractNumId w:val="24"/>
  </w:num>
  <w:num w:numId="23">
    <w:abstractNumId w:val="20"/>
  </w:num>
  <w:num w:numId="24">
    <w:abstractNumId w:val="19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8450D"/>
    <w:rsid w:val="001D3DD7"/>
    <w:rsid w:val="001F7EE3"/>
    <w:rsid w:val="00251BAA"/>
    <w:rsid w:val="002528C9"/>
    <w:rsid w:val="002A2F19"/>
    <w:rsid w:val="002D30FE"/>
    <w:rsid w:val="002D534D"/>
    <w:rsid w:val="00362DB0"/>
    <w:rsid w:val="00397F91"/>
    <w:rsid w:val="003B19A6"/>
    <w:rsid w:val="003C1B15"/>
    <w:rsid w:val="003D2FFE"/>
    <w:rsid w:val="003E441B"/>
    <w:rsid w:val="00407E9D"/>
    <w:rsid w:val="004A5843"/>
    <w:rsid w:val="004C7A2A"/>
    <w:rsid w:val="004F545D"/>
    <w:rsid w:val="00532A0E"/>
    <w:rsid w:val="0058665F"/>
    <w:rsid w:val="005C7ADB"/>
    <w:rsid w:val="005C7C9C"/>
    <w:rsid w:val="00635589"/>
    <w:rsid w:val="00662C9E"/>
    <w:rsid w:val="00667374"/>
    <w:rsid w:val="00682440"/>
    <w:rsid w:val="006838FC"/>
    <w:rsid w:val="006C1621"/>
    <w:rsid w:val="0070400B"/>
    <w:rsid w:val="00707A9A"/>
    <w:rsid w:val="00714487"/>
    <w:rsid w:val="00723F83"/>
    <w:rsid w:val="007772A5"/>
    <w:rsid w:val="0078691C"/>
    <w:rsid w:val="00796022"/>
    <w:rsid w:val="0080505B"/>
    <w:rsid w:val="00811852"/>
    <w:rsid w:val="008401D7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96B10"/>
    <w:rsid w:val="009B4690"/>
    <w:rsid w:val="00A060DE"/>
    <w:rsid w:val="00A611DC"/>
    <w:rsid w:val="00AD453F"/>
    <w:rsid w:val="00AE6BB3"/>
    <w:rsid w:val="00AE7394"/>
    <w:rsid w:val="00AF0EC1"/>
    <w:rsid w:val="00B01F3D"/>
    <w:rsid w:val="00C4281B"/>
    <w:rsid w:val="00C83AE7"/>
    <w:rsid w:val="00C87431"/>
    <w:rsid w:val="00CA2B96"/>
    <w:rsid w:val="00CA7A54"/>
    <w:rsid w:val="00CD09E1"/>
    <w:rsid w:val="00CE58CC"/>
    <w:rsid w:val="00CF70EA"/>
    <w:rsid w:val="00D15ED3"/>
    <w:rsid w:val="00D30599"/>
    <w:rsid w:val="00D36C84"/>
    <w:rsid w:val="00D508E4"/>
    <w:rsid w:val="00D527C7"/>
    <w:rsid w:val="00D61A2F"/>
    <w:rsid w:val="00D7167F"/>
    <w:rsid w:val="00DF32A9"/>
    <w:rsid w:val="00E6662C"/>
    <w:rsid w:val="00E855C0"/>
    <w:rsid w:val="00E86A60"/>
    <w:rsid w:val="00E872BE"/>
    <w:rsid w:val="00EF227D"/>
    <w:rsid w:val="00F1425F"/>
    <w:rsid w:val="00F1784E"/>
    <w:rsid w:val="00F319C4"/>
    <w:rsid w:val="00F635B2"/>
    <w:rsid w:val="00FC36C8"/>
    <w:rsid w:val="00FD2BCB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2567F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86A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a4">
    <w:name w:val="Title"/>
    <w:basedOn w:val="a"/>
    <w:next w:val="a"/>
    <w:link w:val="a5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a6">
    <w:name w:val="Book Title"/>
    <w:basedOn w:val="a0"/>
    <w:uiPriority w:val="33"/>
    <w:qFormat/>
    <w:rsid w:val="005C7ADB"/>
    <w:rPr>
      <w:b/>
      <w:bCs/>
      <w:i/>
      <w:iCs/>
      <w:spacing w:val="5"/>
    </w:rPr>
  </w:style>
  <w:style w:type="paragraph" w:styleId="a7">
    <w:name w:val="Subtitle"/>
    <w:basedOn w:val="a"/>
    <w:next w:val="a"/>
    <w:link w:val="a8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8">
    <w:name w:val="副标题 字符"/>
    <w:basedOn w:val="a0"/>
    <w:link w:val="a7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a9">
    <w:name w:val="Hyperlink"/>
    <w:basedOn w:val="a0"/>
    <w:uiPriority w:val="99"/>
    <w:unhideWhenUsed/>
    <w:rsid w:val="00E86A60"/>
    <w:rPr>
      <w:color w:val="0000FF"/>
      <w:u w:val="single"/>
    </w:rPr>
  </w:style>
  <w:style w:type="paragraph" w:styleId="aa">
    <w:name w:val="table of authorities"/>
    <w:basedOn w:val="a"/>
    <w:next w:val="a"/>
    <w:uiPriority w:val="99"/>
    <w:unhideWhenUsed/>
    <w:rsid w:val="00E86A60"/>
    <w:pPr>
      <w:ind w:left="240" w:hanging="240"/>
    </w:pPr>
  </w:style>
  <w:style w:type="paragraph" w:styleId="ab">
    <w:name w:val="Signature"/>
    <w:basedOn w:val="a"/>
    <w:link w:val="ac"/>
    <w:uiPriority w:val="99"/>
    <w:unhideWhenUsed/>
    <w:rsid w:val="00E86A60"/>
    <w:pPr>
      <w:ind w:left="4252"/>
    </w:pPr>
  </w:style>
  <w:style w:type="character" w:customStyle="1" w:styleId="ac">
    <w:name w:val="签名 字符"/>
    <w:basedOn w:val="a0"/>
    <w:link w:val="ab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d">
    <w:name w:val="footer"/>
    <w:basedOn w:val="a"/>
    <w:link w:val="ae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ae">
    <w:name w:val="页脚 字符"/>
    <w:basedOn w:val="a0"/>
    <w:link w:val="ad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af">
    <w:name w:val="Intense Reference"/>
    <w:basedOn w:val="a0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af0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30">
    <w:name w:val="标题 3 字符"/>
    <w:basedOn w:val="a0"/>
    <w:link w:val="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af1">
    <w:name w:val="Quote"/>
    <w:basedOn w:val="a"/>
    <w:next w:val="a"/>
    <w:link w:val="af2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2">
    <w:name w:val="引用 字符"/>
    <w:basedOn w:val="a0"/>
    <w:link w:val="af1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af3">
    <w:name w:val="Intense Quote"/>
    <w:basedOn w:val="a"/>
    <w:next w:val="a"/>
    <w:link w:val="af4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4">
    <w:name w:val="明显引用 字符"/>
    <w:basedOn w:val="a0"/>
    <w:link w:val="af3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af5">
    <w:name w:val="Date"/>
    <w:basedOn w:val="a"/>
    <w:next w:val="a"/>
    <w:link w:val="af6"/>
    <w:uiPriority w:val="99"/>
    <w:unhideWhenUsed/>
    <w:rsid w:val="00E86A60"/>
  </w:style>
  <w:style w:type="character" w:customStyle="1" w:styleId="af6">
    <w:name w:val="日期 字符"/>
    <w:basedOn w:val="a0"/>
    <w:link w:val="af5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7">
    <w:name w:val="E-mail Signature"/>
    <w:basedOn w:val="a"/>
    <w:link w:val="af8"/>
    <w:uiPriority w:val="99"/>
    <w:unhideWhenUsed/>
    <w:rsid w:val="00E86A60"/>
  </w:style>
  <w:style w:type="character" w:customStyle="1" w:styleId="af8">
    <w:name w:val="电子邮件签名 字符"/>
    <w:basedOn w:val="a0"/>
    <w:link w:val="af7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af9">
    <w:name w:val="Normal Indent"/>
    <w:basedOn w:val="a"/>
    <w:uiPriority w:val="99"/>
    <w:unhideWhenUsed/>
    <w:rsid w:val="002D30FE"/>
    <w:pPr>
      <w:ind w:left="720"/>
    </w:pPr>
  </w:style>
  <w:style w:type="paragraph" w:styleId="afa">
    <w:name w:val="List"/>
    <w:basedOn w:val="a"/>
    <w:uiPriority w:val="99"/>
    <w:unhideWhenUsed/>
    <w:rsid w:val="006C1621"/>
    <w:pPr>
      <w:ind w:left="283" w:hanging="283"/>
      <w:contextualSpacing/>
    </w:pPr>
  </w:style>
  <w:style w:type="character" w:styleId="afb">
    <w:name w:val="line number"/>
    <w:basedOn w:val="a0"/>
    <w:uiPriority w:val="99"/>
    <w:unhideWhenUsed/>
    <w:rsid w:val="006C1621"/>
  </w:style>
  <w:style w:type="paragraph" w:styleId="afc">
    <w:name w:val="Body Text"/>
    <w:basedOn w:val="a"/>
    <w:link w:val="afd"/>
    <w:uiPriority w:val="99"/>
    <w:unhideWhenUsed/>
    <w:rsid w:val="00A611DC"/>
    <w:pPr>
      <w:spacing w:after="120"/>
    </w:pPr>
  </w:style>
  <w:style w:type="character" w:customStyle="1" w:styleId="afd">
    <w:name w:val="正文文本 字符"/>
    <w:basedOn w:val="a0"/>
    <w:link w:val="afc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afe">
    <w:name w:val="Normal (Web)"/>
    <w:basedOn w:val="a"/>
    <w:uiPriority w:val="99"/>
    <w:unhideWhenUsed/>
    <w:rsid w:val="00397F91"/>
    <w:pPr>
      <w:spacing w:before="100" w:beforeAutospacing="1" w:after="100" w:afterAutospacing="1"/>
    </w:pPr>
    <w:rPr>
      <w:rFonts w:ascii="宋体" w:eastAsia="宋体" w:hAnsi="宋体" w:cs="宋体"/>
      <w:lang w:val="en-US"/>
    </w:rPr>
  </w:style>
  <w:style w:type="paragraph" w:styleId="aff">
    <w:name w:val="caption"/>
    <w:basedOn w:val="a"/>
    <w:next w:val="a"/>
    <w:uiPriority w:val="35"/>
    <w:unhideWhenUsed/>
    <w:qFormat/>
    <w:rsid w:val="009629E5"/>
    <w:rPr>
      <w:rFonts w:asciiTheme="majorHAnsi" w:eastAsia="黑体" w:hAnsiTheme="majorHAnsi" w:cstheme="majorBidi"/>
      <w:sz w:val="20"/>
      <w:szCs w:val="20"/>
    </w:rPr>
  </w:style>
  <w:style w:type="table" w:styleId="aff0">
    <w:name w:val="Table Grid"/>
    <w:basedOn w:val="a1"/>
    <w:uiPriority w:val="39"/>
    <w:rsid w:val="00D508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yanglin lian</cp:lastModifiedBy>
  <cp:revision>60</cp:revision>
  <dcterms:created xsi:type="dcterms:W3CDTF">2018-04-20T13:04:00Z</dcterms:created>
  <dcterms:modified xsi:type="dcterms:W3CDTF">2018-05-09T17:54:00Z</dcterms:modified>
</cp:coreProperties>
</file>