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4F7A4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4B2895">
              <w:rPr>
                <w:noProof/>
                <w:webHidden/>
              </w:rPr>
              <w:t>8</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4F7A4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6135715"/>
      <w:r w:rsidRPr="0003096C">
        <w:t>Systemanalyse</w:t>
      </w:r>
      <w:bookmarkEnd w:id="5"/>
    </w:p>
    <w:p w:rsidR="000B4AE0" w:rsidRPr="0003096C" w:rsidRDefault="000B4AE0" w:rsidP="000B4AE0">
      <w:pPr>
        <w:pStyle w:val="Heading2"/>
      </w:pPr>
      <w:bookmarkStart w:id="6" w:name="_Toc516135716"/>
      <w:r w:rsidRPr="0003096C">
        <w:t>Versuchsaufbau</w:t>
      </w:r>
      <w:bookmarkEnd w:id="6"/>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6135717"/>
      <w:r w:rsidRPr="0003096C">
        <w:t>Photoelektrischer Näherungsschalter</w:t>
      </w:r>
      <w:bookmarkEnd w:id="7"/>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6135718"/>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010D55" w:rsidRPr="0003096C">
        <w:t>5</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6135719"/>
      <w:r w:rsidRPr="0003096C">
        <w:t>Trigger</w:t>
      </w:r>
      <w:bookmarkEnd w:id="9"/>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6135720"/>
      <w:r w:rsidRPr="0003096C">
        <w:t>Switch</w:t>
      </w:r>
      <w:bookmarkEnd w:id="10"/>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6135721"/>
      <w:r w:rsidRPr="0003096C">
        <w:t>Button1 und Button2</w:t>
      </w:r>
      <w:bookmarkEnd w:id="11"/>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2"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6135723"/>
      <w:r w:rsidRPr="0003096C">
        <w:t>Servomechanismus</w:t>
      </w:r>
      <w:bookmarkEnd w:id="13"/>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6135724"/>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6135725"/>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4F7A45"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Heading3"/>
      </w:pPr>
      <w:bookmarkStart w:id="18" w:name="heading231"/>
      <w:bookmarkStart w:id="19" w:name="_Toc516135726"/>
      <w:bookmarkEnd w:id="18"/>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p w:rsidR="00257E0B" w:rsidRPr="007079A8" w:rsidRDefault="004F7A45"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0" w:name="OLE_LINK32"/>
        <w:bookmarkStart w:id="21" w:name="OLE_LINK33"/>
        <m:r>
          <w:rPr>
            <w:rFonts w:ascii="Cambria Math" w:hAnsi="Cambria Math"/>
          </w:rPr>
          <m:t>∙</m:t>
        </m:r>
        <w:bookmarkEnd w:id="20"/>
        <w:bookmarkEnd w:id="21"/>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2" w:name="equation22"/>
      <w:bookmarkEnd w:id="22"/>
    </w:p>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3" w:name="_Toc516135727"/>
      <w:r w:rsidRPr="0003096C">
        <w:t>Zeitpunkt von Übergang</w:t>
      </w:r>
      <w:r w:rsidR="00ED31B1" w:rsidRPr="0003096C">
        <w:t xml:space="preserve"> </w:t>
      </w:r>
      <w:r w:rsidR="00CA3AF4">
        <w:t>(</w:t>
      </w:r>
      <w:bookmarkStart w:id="24" w:name="OLE_LINK36"/>
      <w:bookmarkStart w:id="25"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3"/>
      <w:r w:rsidR="00CA3AF4">
        <w:t>)</w:t>
      </w:r>
      <w:bookmarkEnd w:id="24"/>
      <w:bookmarkEnd w:id="25"/>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p>
    <w:p w:rsidR="00012069" w:rsidRPr="0003096C" w:rsidRDefault="00DB217B" w:rsidP="00A15F39">
      <w:pPr>
        <w:pStyle w:val="Caption"/>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6" w:name="figure21"/>
      <w:bookmarkEnd w:id="26"/>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F76C8D" w:rsidRPr="0003096C" w:rsidRDefault="00DB217B" w:rsidP="00F76C8D">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7" w:name="figure22"/>
      <w:bookmarkEnd w:id="27"/>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p>
    <w:p w:rsidR="005D7847" w:rsidRPr="0003096C" w:rsidRDefault="00DB217B" w:rsidP="004C7F22">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8" w:name="figure23"/>
      <w:bookmarkEnd w:id="28"/>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4F7A45"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9" w:name="equation23"/>
      <w:bookmarkEnd w:id="29"/>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t>
      </w:r>
      <w:proofErr w:type="gramStart"/>
      <w:r w:rsidR="00752A44">
        <w:t>werden</w:t>
      </w:r>
      <w:r w:rsidR="00752A44" w:rsidRPr="0003096C">
        <w:t xml:space="preserve"> </w:t>
      </w:r>
      <w:r w:rsidR="00752A44">
        <w:t xml:space="preserve"> in</w:t>
      </w:r>
      <w:proofErr w:type="gramEnd"/>
      <w:r w:rsidR="00752A44">
        <w:t xml:space="preserve"> </w:t>
      </w:r>
      <w:hyperlink w:anchor="figure28" w:history="1">
        <w:r w:rsidR="0041200C" w:rsidRPr="0041200C">
          <w:rPr>
            <w:rStyle w:val="BodyTextChar"/>
          </w:rPr>
          <w:t>Abbi</w:t>
        </w:r>
        <w:r w:rsidR="0041200C" w:rsidRPr="0041200C">
          <w:rPr>
            <w:rStyle w:val="BodyTextChar"/>
          </w:rPr>
          <w:t>l</w:t>
        </w:r>
        <w:r w:rsidR="0041200C" w:rsidRPr="0041200C">
          <w:rPr>
            <w:rStyle w:val="BodyTextChar"/>
          </w:rPr>
          <w:t>dung 2-8</w:t>
        </w:r>
      </w:hyperlink>
      <w:r w:rsidR="008971B6" w:rsidRPr="0003096C">
        <w:t xml:space="preserv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30" w:name="figure28"/>
      <w:bookmarkEnd w:id="30"/>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w:t>
        </w:r>
        <w:r w:rsidR="004031C7" w:rsidRPr="00D65DB7">
          <w:rPr>
            <w:rStyle w:val="Hyperlink"/>
            <w:color w:val="auto"/>
            <w:u w:val="none"/>
          </w:rPr>
          <w:t>n</w:t>
        </w:r>
        <w:r w:rsidR="004031C7" w:rsidRPr="00D65DB7">
          <w:rPr>
            <w:rStyle w:val="Hyperlink"/>
            <w:color w:val="auto"/>
            <w:u w:val="none"/>
          </w:rPr>
          <w:t>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1" w:name="_Toc516135728"/>
      <w:r w:rsidRPr="0003096C">
        <w:lastRenderedPageBreak/>
        <w:t>Entwurfsphase</w:t>
      </w:r>
      <w:bookmarkEnd w:id="31"/>
    </w:p>
    <w:p w:rsidR="00567FC4" w:rsidRPr="0003096C" w:rsidRDefault="00567FC4" w:rsidP="00567FC4">
      <w:pPr>
        <w:pStyle w:val="Heading2"/>
      </w:pPr>
      <w:bookmarkStart w:id="32" w:name="_Toc516135729"/>
      <w:r w:rsidRPr="0003096C">
        <w:t>UML Diagramm</w:t>
      </w:r>
      <w:bookmarkEnd w:id="32"/>
    </w:p>
    <w:p w:rsidR="00D63E73" w:rsidRPr="0003096C" w:rsidRDefault="00D63E73" w:rsidP="00B0739C">
      <w:pPr>
        <w:pStyle w:val="Heading3"/>
      </w:pPr>
      <w:bookmarkStart w:id="33" w:name="_Toc516135730"/>
      <w:r>
        <w:t>K</w:t>
      </w:r>
      <w:r>
        <w:rPr>
          <w:rFonts w:hint="eastAsia"/>
        </w:rPr>
        <w:t>lassendiagramm</w:t>
      </w:r>
      <w:bookmarkEnd w:id="33"/>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4" w:name="figure31"/>
      <w:bookmarkEnd w:id="34"/>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r w:rsidRPr="00752A44">
        <w:rPr>
          <w:rFonts w:eastAsiaTheme="minorEastAsia"/>
          <w:i/>
        </w:rPr>
        <w:t>Actor</w:t>
      </w:r>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r w:rsidRPr="00752A44">
        <w:rPr>
          <w:rFonts w:eastAsiaTheme="minorEastAsia"/>
          <w:i/>
        </w:rPr>
        <w:t>Servo</w:t>
      </w:r>
      <w:r>
        <w:rPr>
          <w:rFonts w:eastAsiaTheme="minorEastAsia"/>
        </w:rPr>
        <w:t xml:space="preserve">.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proofErr w:type="spellEnd"/>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bookmarkStart w:id="35" w:name="_GoBack"/>
      <w:bookmarkEnd w:id="35"/>
    </w:p>
    <w:p w:rsidR="00D63E73" w:rsidRPr="0003096C" w:rsidRDefault="00D63E73" w:rsidP="003E13D0">
      <w:pPr>
        <w:pStyle w:val="Heading3"/>
      </w:pPr>
      <w:bookmarkStart w:id="36" w:name="_Toc516135731"/>
      <w:r>
        <w:lastRenderedPageBreak/>
        <w:t>Aktivitätsdiagramm</w:t>
      </w:r>
      <w:bookmarkEnd w:id="36"/>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7" w:name="figure32"/>
      <w:bookmarkEnd w:id="37"/>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38" w:name="_Toc516135732"/>
      <w:r w:rsidRPr="0003096C">
        <w:lastRenderedPageBreak/>
        <w:t>Systemfehler</w:t>
      </w:r>
      <w:bookmarkEnd w:id="38"/>
    </w:p>
    <w:p w:rsidR="00211D13" w:rsidRPr="0003096C" w:rsidRDefault="00C13EC6" w:rsidP="00523C29">
      <w:pPr>
        <w:pStyle w:val="Heading3"/>
        <w:tabs>
          <w:tab w:val="left" w:pos="3604"/>
        </w:tabs>
      </w:pPr>
      <w:bookmarkStart w:id="39" w:name="_Toc516135733"/>
      <w:r w:rsidRPr="0003096C">
        <w:t>Inhomogenität der Scheibe</w:t>
      </w:r>
      <w:bookmarkEnd w:id="39"/>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0" w:name="_Toc516135734"/>
      <w:r w:rsidRPr="0003096C">
        <w:t>Validierung des Ausgangssignals von Hallsensor</w:t>
      </w:r>
      <w:bookmarkEnd w:id="40"/>
    </w:p>
    <w:p w:rsidR="00257E0B" w:rsidRDefault="00F0736C" w:rsidP="00F0736C">
      <w:pPr>
        <w:pStyle w:val="BodyText"/>
      </w:pPr>
      <w:bookmarkStart w:id="41" w:name="OLE_LINK29"/>
      <w:bookmarkStart w:id="42"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3" w:name="_Toc516135735"/>
      <w:bookmarkEnd w:id="41"/>
      <w:bookmarkEnd w:id="42"/>
      <w:r w:rsidRPr="0003096C">
        <w:t>Implementierungsphase</w:t>
      </w:r>
      <w:bookmarkEnd w:id="43"/>
    </w:p>
    <w:p w:rsidR="002A5991" w:rsidRDefault="002A5991" w:rsidP="002A5991">
      <w:pPr>
        <w:pStyle w:val="Heading2"/>
      </w:pPr>
      <w:bookmarkStart w:id="44" w:name="_Toc516135736"/>
      <w:r w:rsidRPr="0003096C">
        <w:t>Beschreibung</w:t>
      </w:r>
      <w:bookmarkEnd w:id="44"/>
    </w:p>
    <w:p w:rsidR="009D183C" w:rsidRPr="009D183C" w:rsidRDefault="009D183C" w:rsidP="009D183C">
      <w:pPr>
        <w:pStyle w:val="Heading3"/>
      </w:pPr>
      <w:bookmarkStart w:id="45" w:name="_Toc516135737"/>
      <w:r>
        <w:t>Verteilungssicht</w:t>
      </w:r>
      <w:bookmarkEnd w:id="45"/>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Caption"/>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6" w:name="figure41"/>
      <w:bookmarkEnd w:id="46"/>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Heading3"/>
      </w:pPr>
      <w:bookmarkStart w:id="47" w:name="_Toc516135738"/>
      <w:r>
        <w:lastRenderedPageBreak/>
        <w:t>Neue UML Diagramme</w:t>
      </w:r>
      <w:bookmarkEnd w:id="47"/>
    </w:p>
    <w:p w:rsidR="002A5991" w:rsidRPr="0055254B" w:rsidRDefault="00FE4B7D" w:rsidP="002A5991">
      <w:pPr>
        <w:pStyle w:val="Heading2"/>
      </w:pPr>
      <w:bookmarkStart w:id="48" w:name="_Toc516135739"/>
      <w:r w:rsidRPr="0003096C">
        <w:t>Fehleranalyse und Änderungen</w:t>
      </w:r>
      <w:r w:rsidR="002F203F" w:rsidRPr="0003096C">
        <w:t xml:space="preserve"> im Entwurf</w:t>
      </w:r>
      <w:bookmarkEnd w:id="48"/>
    </w:p>
    <w:p w:rsidR="002F203F" w:rsidRDefault="00FE4B7D" w:rsidP="002A5991">
      <w:pPr>
        <w:pStyle w:val="Heading3"/>
      </w:pPr>
      <w:bookmarkStart w:id="49"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9"/>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50" w:name="_Toc516135741"/>
      <w:r w:rsidRPr="0003096C">
        <w:t>Signalschwankung des Triggers</w:t>
      </w:r>
      <w:bookmarkEnd w:id="50"/>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Heading3"/>
      </w:pPr>
      <w:bookmarkStart w:id="51" w:name="_Toc516135429"/>
      <w:bookmarkStart w:id="52" w:name="_Toc516135742"/>
      <w:r>
        <w:t>Aufteilung der Geschwindigkeit</w:t>
      </w:r>
      <w:bookmarkEnd w:id="51"/>
      <w:bookmarkEnd w:id="52"/>
    </w:p>
    <w:p w:rsidR="004B2895" w:rsidRPr="004B2895" w:rsidRDefault="004B2895" w:rsidP="00F65294">
      <w:pPr>
        <w:pStyle w:val="BodyText"/>
        <w:rPr>
          <w:rFonts w:eastAsiaTheme="minorEastAsia"/>
        </w:rPr>
      </w:pPr>
      <w:r>
        <w:rPr>
          <w:rFonts w:eastAsiaTheme="minorEastAsia" w:hint="eastAsia"/>
        </w:rPr>
        <w:t>E</w:t>
      </w:r>
      <w:r>
        <w:rPr>
          <w:rFonts w:eastAsiaTheme="minorEastAsia"/>
        </w:rPr>
        <w:t>igentlich ist die Geschwindigkeit der Scheibe nicht eine Konstante. In hoche Geschwindigkeit verändert er sich in eine kleine Bereich</w:t>
      </w:r>
      <w:r>
        <w:rPr>
          <w:rFonts w:eastAsiaTheme="minorEastAsia" w:hint="eastAsia"/>
        </w:rPr>
        <w:t>.</w:t>
      </w:r>
      <w:r>
        <w:rPr>
          <w:rFonts w:eastAsiaTheme="minorEastAsia"/>
        </w:rPr>
        <w:t xml:space="preserve">Es liegt immer eine Fehler dahin .Um diese Fehler zu kompensieren wird eine Parameter eingesetzt.Aber diese Fehler ist abhängig von die Geschwindigkeit. Um eine hoche Erfolgsquote zu erreichen werden die Geschwindikeit in meherer Bereich aufgeteilt und jeder Bereich mit </w:t>
      </w:r>
      <w:r w:rsidR="00686096">
        <w:rPr>
          <w:rFonts w:eastAsiaTheme="minorEastAsia"/>
        </w:rPr>
        <w:t>einem gütigen Parameter</w:t>
      </w:r>
      <w:r>
        <w:rPr>
          <w:rFonts w:eastAsiaTheme="minorEastAsia"/>
        </w:rPr>
        <w:t>.</w:t>
      </w:r>
    </w:p>
    <w:p w:rsidR="002F203F" w:rsidRPr="0003096C" w:rsidRDefault="002F203F" w:rsidP="002F203F">
      <w:pPr>
        <w:pStyle w:val="Heading2"/>
      </w:pPr>
      <w:bookmarkStart w:id="53" w:name="_Toc516135743"/>
      <w:r w:rsidRPr="0003096C">
        <w:t>Validierung</w:t>
      </w:r>
      <w:bookmarkEnd w:id="53"/>
    </w:p>
    <w:p w:rsidR="00E81228" w:rsidRPr="0003096C" w:rsidRDefault="00E81228" w:rsidP="00E81228">
      <w:r w:rsidRPr="0003096C">
        <w:t>// 我们按照上面分析的结果进行了实现，准确率：</w:t>
      </w:r>
    </w:p>
    <w:p w:rsidR="00E81228" w:rsidRPr="00686096" w:rsidRDefault="00E81228" w:rsidP="00E81228">
      <w:pPr>
        <w:rPr>
          <w:lang w:val="en-US"/>
        </w:rPr>
      </w:pPr>
      <w:r w:rsidRPr="0003096C">
        <w:t>中底高速</w:t>
      </w:r>
    </w:p>
    <w:p w:rsidR="00E872BE" w:rsidRPr="0003096C" w:rsidRDefault="002F203F" w:rsidP="00EC7760">
      <w:pPr>
        <w:pStyle w:val="Heading1"/>
      </w:pPr>
      <w:bookmarkStart w:id="54" w:name="_Toc516135744"/>
      <w:r w:rsidRPr="0003096C">
        <w:t>Quellenverzeichnis</w:t>
      </w:r>
      <w:bookmarkEnd w:id="54"/>
    </w:p>
    <w:bookmarkStart w:id="55" w:name="re1"/>
    <w:bookmarkEnd w:id="55"/>
    <w:p w:rsidR="00837466" w:rsidRPr="00837466" w:rsidRDefault="00FB41A6" w:rsidP="00686096">
      <w:pPr>
        <w:pStyle w:val="BodyText"/>
        <w:numPr>
          <w:ilvl w:val="0"/>
          <w:numId w:val="29"/>
        </w:numPr>
        <w:rPr>
          <w:rStyle w:val="FootnoteReference"/>
          <w:vertAlign w:val="baseline"/>
        </w:r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1"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p>
    <w:bookmarkStart w:id="56" w:name="re2"/>
    <w:bookmarkEnd w:id="56"/>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57" w:name="re3"/>
    <w:bookmarkEnd w:id="57"/>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7A45" w:rsidRDefault="004F7A45" w:rsidP="00D63E73">
      <w:r>
        <w:separator/>
      </w:r>
    </w:p>
  </w:endnote>
  <w:endnote w:type="continuationSeparator" w:id="0">
    <w:p w:rsidR="004F7A45" w:rsidRDefault="004F7A45"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B63ED" w:rsidRDefault="009B63E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9B63ED" w:rsidRDefault="009B63E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7A45" w:rsidRDefault="004F7A45" w:rsidP="00D63E73">
      <w:r>
        <w:separator/>
      </w:r>
    </w:p>
  </w:footnote>
  <w:footnote w:type="continuationSeparator" w:id="0">
    <w:p w:rsidR="004F7A45" w:rsidRDefault="004F7A45"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E3B85"/>
    <w:rsid w:val="004E5A6E"/>
    <w:rsid w:val="004F1BBB"/>
    <w:rsid w:val="004F1FC6"/>
    <w:rsid w:val="004F545D"/>
    <w:rsid w:val="004F7A45"/>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71D58"/>
    <w:rsid w:val="007772A5"/>
    <w:rsid w:val="0078691C"/>
    <w:rsid w:val="00796022"/>
    <w:rsid w:val="0080505B"/>
    <w:rsid w:val="00811852"/>
    <w:rsid w:val="00811EE6"/>
    <w:rsid w:val="00816E57"/>
    <w:rsid w:val="008229AB"/>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15F39"/>
    <w:rsid w:val="00A611DC"/>
    <w:rsid w:val="00A80984"/>
    <w:rsid w:val="00AD097F"/>
    <w:rsid w:val="00AD453F"/>
    <w:rsid w:val="00AE56A1"/>
    <w:rsid w:val="00AE6BB3"/>
    <w:rsid w:val="00AE7394"/>
    <w:rsid w:val="00AF0EC1"/>
    <w:rsid w:val="00B01F3D"/>
    <w:rsid w:val="00B0739C"/>
    <w:rsid w:val="00BB4057"/>
    <w:rsid w:val="00BE451B"/>
    <w:rsid w:val="00C13EC6"/>
    <w:rsid w:val="00C171C4"/>
    <w:rsid w:val="00C4281B"/>
    <w:rsid w:val="00C66924"/>
    <w:rsid w:val="00C7693C"/>
    <w:rsid w:val="00C80C9D"/>
    <w:rsid w:val="00C83AE7"/>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DF6E57"/>
    <w:rsid w:val="00E00320"/>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65294"/>
    <w:rsid w:val="00F76C8D"/>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A0045A"/>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qm2tbvuqeu1u45fp3efz165n-wpengine.netdna-ssl.com/wp-content/uploads/2015/11/02_Gesamtkatalog_OPTO-Sensoren_Lichtleiter.pdf"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AD4E5-B953-FB4B-A448-99AE7F2C5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12</Pages>
  <Words>2725</Words>
  <Characters>15533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22</cp:revision>
  <cp:lastPrinted>2018-06-06T17:32:00Z</cp:lastPrinted>
  <dcterms:created xsi:type="dcterms:W3CDTF">2018-06-06T17:32:00Z</dcterms:created>
  <dcterms:modified xsi:type="dcterms:W3CDTF">2018-06-09T09:08:00Z</dcterms:modified>
</cp:coreProperties>
</file>