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等线" w:hAnsi="Times New Roman" w:cs="Times New Roman"/>
          <w:kern w:val="0"/>
          <w:szCs w:val="21"/>
          <w:shd w:val="clear" w:color="auto" w:fill="FFFFFF"/>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w:t>
      </w: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proofErr w:type="spellStart"/>
      <w:r>
        <w:rPr>
          <w:rFonts w:ascii="Times New Roman" w:eastAsia="宋体" w:hAnsi="Times New Roman" w:cs="Times New Roman"/>
          <w:color w:val="222222"/>
          <w:kern w:val="0"/>
          <w:szCs w:val="21"/>
          <w:u w:val="single"/>
          <w:lang w:eastAsia="zh-TW"/>
        </w:rPr>
        <w:t>Qianjin</w:t>
      </w:r>
      <w:proofErr w:type="spellEnd"/>
      <w:r>
        <w:rPr>
          <w:rFonts w:ascii="Times New Roman" w:eastAsia="宋体" w:hAnsi="Times New Roman" w:cs="Times New Roman"/>
          <w:color w:val="222222"/>
          <w:kern w:val="0"/>
          <w:szCs w:val="21"/>
          <w:u w:val="single"/>
          <w:lang w:eastAsia="zh-TW"/>
        </w:rPr>
        <w:t xml:space="preserve"> Street 2699, Changchun, Jilin 130012, </w:t>
      </w:r>
      <w:proofErr w:type="spellStart"/>
      <w:r>
        <w:rPr>
          <w:rFonts w:ascii="Times New Roman" w:eastAsia="宋体" w:hAnsi="Times New Roman" w:cs="Times New Roman"/>
          <w:color w:val="222222"/>
          <w:kern w:val="0"/>
          <w:szCs w:val="21"/>
          <w:u w:val="single"/>
          <w:lang w:eastAsia="zh-TW"/>
        </w:rPr>
        <w:t>P.R.China</w:t>
      </w:r>
      <w:proofErr w:type="spellEnd"/>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proofErr w:type="gramStart"/>
      <w:r w:rsidRPr="00E33799">
        <w:rPr>
          <w:rFonts w:ascii="Times New Roman" w:hAnsi="Times New Roman" w:cs="Times New Roman"/>
          <w:szCs w:val="21"/>
        </w:rPr>
        <w:t>it</w:t>
      </w:r>
      <w:proofErr w:type="gramEnd"/>
      <w:r w:rsidRPr="00E33799">
        <w:rPr>
          <w:rFonts w:ascii="Times New Roman" w:hAnsi="Times New Roman" w:cs="Times New Roman"/>
          <w:szCs w:val="21"/>
        </w:rPr>
        <w:t xml:space="preserve">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 xml:space="preserve">"For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w:t>
      </w:r>
      <w:proofErr w:type="spellStart"/>
      <w:r w:rsidRPr="00E33799">
        <w:rPr>
          <w:rFonts w:ascii="Times New Roman" w:hAnsi="Times New Roman" w:cs="Times New Roman"/>
          <w:szCs w:val="21"/>
        </w:rPr>
        <w:t>Leuk</w:t>
      </w:r>
      <w:proofErr w:type="spellEnd"/>
      <w:r w:rsidRPr="00E33799">
        <w:rPr>
          <w:rFonts w:ascii="Times New Roman" w:hAnsi="Times New Roman" w:cs="Times New Roman"/>
          <w:szCs w:val="21"/>
        </w:rPr>
        <w:t xml:space="preserve">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 xml:space="preserve">My comment 4 was that their method lacked theoretical justification and compared it to SVM-RFE. Here again the authors simply explain away my objection. They say that their GA (genetic algorithm) works faster than that of </w:t>
      </w:r>
      <w:proofErr w:type="spellStart"/>
      <w:r w:rsidRPr="00B664C2">
        <w:rPr>
          <w:rFonts w:ascii="Times New Roman" w:hAnsi="Times New Roman" w:cs="Times New Roman"/>
          <w:szCs w:val="21"/>
        </w:rPr>
        <w:t>Kar</w:t>
      </w:r>
      <w:proofErr w:type="spellEnd"/>
      <w:r w:rsidRPr="00B664C2">
        <w:rPr>
          <w:rFonts w:ascii="Times New Roman" w:hAnsi="Times New Roman" w:cs="Times New Roman"/>
          <w:szCs w:val="21"/>
        </w:rPr>
        <w:t xml:space="preserve">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664C2">
      <w:pPr>
        <w:widowControl/>
        <w:rPr>
          <w:rFonts w:ascii="Times New Roman" w:hAnsi="Times New Roman" w:cs="Times New Roman"/>
          <w:color w:val="0000FF"/>
          <w:szCs w:val="21"/>
        </w:rPr>
      </w:pPr>
      <w:r w:rsidRPr="00B664C2">
        <w:rPr>
          <w:rFonts w:ascii="Times New Roman" w:hAnsi="Times New Roman" w:cs="Times New Roman"/>
          <w:color w:val="0000FF"/>
          <w:szCs w:val="21"/>
        </w:rPr>
        <w:t>Thank you very much for your constructive and valuable comments. We also do appreciated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214FE4">
      <w:pPr>
        <w:ind w:firstLineChars="200" w:firstLine="42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820CE9">
        <w:rPr>
          <w:rFonts w:ascii="Times New Roman" w:hAnsi="Times New Roman" w:cs="Times New Roman"/>
          <w:b/>
          <w:color w:val="0000FF"/>
          <w:szCs w:val="21"/>
        </w:rPr>
        <w:t>Table 1</w:t>
      </w:r>
      <w:r w:rsidR="00BD5C3B">
        <w:rPr>
          <w:rFonts w:ascii="Times New Roman" w:hAnsi="Times New Roman" w:cs="Times New Roman"/>
          <w:color w:val="0000FF"/>
          <w:szCs w:val="21"/>
        </w:rPr>
        <w:t>)</w:t>
      </w:r>
      <w:r w:rsidR="00763516">
        <w:rPr>
          <w:rFonts w:ascii="Times New Roman" w:hAnsi="Times New Roman" w:cs="Times New Roman"/>
          <w:color w:val="0000FF"/>
          <w:szCs w:val="21"/>
        </w:rPr>
        <w:t xml:space="preserve">, the later seven validation datasets are from GEO </w:t>
      </w:r>
      <w:r w:rsidR="00763516" w:rsidRPr="00763516">
        <w:rPr>
          <w:rFonts w:ascii="Times New Roman" w:hAnsi="Times New Roman" w:cs="Times New Roman"/>
          <w:color w:val="0000FF"/>
          <w:szCs w:val="21"/>
        </w:rPr>
        <w:t>data repository</w:t>
      </w:r>
      <w:r w:rsidRPr="00763516">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 xml:space="preserve">gene symbols; secondly, the obtained gene symbols were transformed into </w:t>
      </w:r>
      <w:r w:rsidR="009A0000">
        <w:rPr>
          <w:rFonts w:ascii="Times New Roman" w:hAnsi="Times New Roman" w:cs="Times New Roman"/>
          <w:color w:val="0000FF"/>
          <w:szCs w:val="21"/>
        </w:rPr>
        <w:t>corresponding</w:t>
      </w:r>
      <w:r w:rsidR="00D44942">
        <w:rPr>
          <w:rFonts w:ascii="Times New Roman" w:hAnsi="Times New Roman" w:cs="Times New Roman"/>
          <w:color w:val="0000FF"/>
          <w:szCs w:val="21"/>
        </w:rPr>
        <w:t xml:space="preserve"> </w:t>
      </w:r>
      <w:r w:rsidR="006221D1">
        <w:rPr>
          <w:rFonts w:ascii="Times New Roman" w:hAnsi="Times New Roman" w:cs="Times New Roman"/>
          <w:color w:val="0000FF"/>
          <w:szCs w:val="21"/>
        </w:rPr>
        <w:t>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6221D1">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9A0000">
        <w:rPr>
          <w:rFonts w:ascii="Times New Roman" w:hAnsi="Times New Roman" w:cs="Times New Roman"/>
          <w:color w:val="0000FF"/>
          <w:szCs w:val="21"/>
        </w:rPr>
        <w:t xml:space="preserve">three different classifiers,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w:t>
      </w:r>
      <w:r w:rsidR="009A0000">
        <w:rPr>
          <w:rFonts w:ascii="Times New Roman" w:hAnsi="Times New Roman" w:cs="Times New Roman"/>
          <w:color w:val="0000FF"/>
          <w:szCs w:val="21"/>
        </w:rPr>
        <w:t>,</w:t>
      </w:r>
      <w:r w:rsidR="00DC1447">
        <w:rPr>
          <w:rFonts w:ascii="Times New Roman" w:hAnsi="Times New Roman" w:cs="Times New Roman"/>
          <w:color w:val="0000FF"/>
          <w:szCs w:val="21"/>
        </w:rPr>
        <w:t xml:space="preserve">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Sp</w:t>
            </w:r>
            <w:proofErr w:type="spellEnd"/>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Acc</w:t>
            </w:r>
            <w:proofErr w:type="spellEnd"/>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Avc</w:t>
            </w:r>
            <w:proofErr w:type="spellEnd"/>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proofErr w:type="spellStart"/>
            <w:r w:rsidRPr="00851A62">
              <w:rPr>
                <w:rFonts w:ascii="Times New Roman" w:hAnsi="Times New Roman" w:cs="Times New Roman" w:hint="eastAsia"/>
                <w:b w:val="0"/>
                <w:sz w:val="16"/>
                <w:szCs w:val="16"/>
              </w:rPr>
              <w:t>Leuk</w:t>
            </w:r>
            <w:proofErr w:type="spellEnd"/>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1" w:name="OLE_LINK8"/>
            <w:r w:rsidRPr="00851A62">
              <w:rPr>
                <w:rFonts w:ascii="Times New Roman" w:hAnsi="Times New Roman" w:cs="Times New Roman"/>
                <w:sz w:val="16"/>
                <w:szCs w:val="16"/>
              </w:rPr>
              <w:t>GSE2604</w:t>
            </w:r>
            <w:bookmarkEnd w:id="1"/>
            <w:r w:rsidRPr="00851A62">
              <w:rPr>
                <w:rFonts w:ascii="Times New Roman" w:hAnsi="Times New Roman" w:cs="Times New Roman"/>
                <w:sz w:val="16"/>
                <w:szCs w:val="16"/>
              </w:rPr>
              <w:t xml:space="preserve">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763516" w:rsidRPr="00763516" w:rsidRDefault="00763516" w:rsidP="00763516">
      <w:pPr>
        <w:ind w:leftChars="100" w:left="210"/>
        <w:rPr>
          <w:rFonts w:ascii="Times New Roman" w:hAnsi="Times New Roman" w:cs="Times New Roman" w:hint="eastAsia"/>
          <w:sz w:val="16"/>
          <w:szCs w:val="21"/>
        </w:rPr>
      </w:pPr>
      <w:r w:rsidRPr="00763516">
        <w:rPr>
          <w:rFonts w:ascii="Times New Roman" w:hAnsi="Times New Roman" w:cs="Times New Roman"/>
          <w:sz w:val="16"/>
          <w:szCs w:val="21"/>
        </w:rPr>
        <w:t xml:space="preserve">The later seven validation datasets are retrieved from GEO and named </w:t>
      </w:r>
      <w:r w:rsidR="003E5723">
        <w:rPr>
          <w:rFonts w:ascii="Times New Roman" w:hAnsi="Times New Roman" w:cs="Times New Roman"/>
          <w:sz w:val="16"/>
          <w:szCs w:val="21"/>
        </w:rPr>
        <w:t>as</w:t>
      </w:r>
      <w:r w:rsidRPr="00763516">
        <w:rPr>
          <w:rFonts w:ascii="Times New Roman" w:hAnsi="Times New Roman" w:cs="Times New Roman"/>
          <w:sz w:val="16"/>
          <w:szCs w:val="21"/>
        </w:rPr>
        <w:t xml:space="preserve"> their GEO accessions.</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r w:rsidR="00A30CBC">
        <w:rPr>
          <w:rFonts w:ascii="Times New Roman" w:hAnsi="Times New Roman" w:cs="Times New Roman"/>
          <w:sz w:val="16"/>
          <w:szCs w:val="21"/>
        </w:rPr>
        <w:t xml:space="preserve"> </w:t>
      </w:r>
    </w:p>
    <w:p w:rsidR="00214FE4" w:rsidRDefault="00214FE4" w:rsidP="00E33799">
      <w:pPr>
        <w:rPr>
          <w:rFonts w:ascii="Times New Roman" w:hAnsi="Times New Roman" w:cs="Times New Roman"/>
          <w:szCs w:val="21"/>
        </w:rPr>
      </w:pPr>
    </w:p>
    <w:p w:rsidR="000A6770" w:rsidRPr="006F1441" w:rsidRDefault="006F1441" w:rsidP="006F1441">
      <w:pPr>
        <w:ind w:firstLineChars="200" w:firstLine="420"/>
        <w:rPr>
          <w:rFonts w:ascii="Times New Roman" w:hAnsi="Times New Roman" w:cs="Times New Roman" w:hint="eastAsia"/>
          <w:color w:val="0000FF"/>
          <w:szCs w:val="21"/>
        </w:rPr>
      </w:pPr>
      <w:r w:rsidRPr="006F1441">
        <w:rPr>
          <w:rFonts w:ascii="Times New Roman" w:hAnsi="Times New Roman" w:cs="Times New Roman"/>
          <w:color w:val="0000FF"/>
          <w:szCs w:val="21"/>
        </w:rPr>
        <w:t>T</w:t>
      </w:r>
      <w:r w:rsidRPr="006F1441">
        <w:rPr>
          <w:rFonts w:ascii="Times New Roman" w:hAnsi="Times New Roman" w:cs="Times New Roman" w:hint="eastAsia"/>
          <w:color w:val="0000FF"/>
          <w:szCs w:val="21"/>
        </w:rPr>
        <w:t>h</w:t>
      </w:r>
      <w:r w:rsidRPr="006F1441">
        <w:rPr>
          <w:rFonts w:ascii="Times New Roman" w:hAnsi="Times New Roman" w:cs="Times New Roman"/>
          <w:color w:val="0000FF"/>
          <w:szCs w:val="21"/>
        </w:rPr>
        <w:t>e pre-processing on</w:t>
      </w:r>
      <w:r w:rsidR="000A6770" w:rsidRPr="006F1441">
        <w:rPr>
          <w:rFonts w:ascii="Times New Roman" w:hAnsi="Times New Roman" w:cs="Times New Roman"/>
          <w:color w:val="0000FF"/>
          <w:szCs w:val="21"/>
        </w:rPr>
        <w:t xml:space="preserve"> below four GEO datase</w:t>
      </w:r>
      <w:r w:rsidRPr="006F1441">
        <w:rPr>
          <w:rFonts w:ascii="Times New Roman" w:hAnsi="Times New Roman" w:cs="Times New Roman"/>
          <w:color w:val="0000FF"/>
          <w:szCs w:val="21"/>
        </w:rPr>
        <w:t>ts should be explained</w:t>
      </w:r>
      <w:r w:rsidR="000A6770" w:rsidRPr="006F1441">
        <w:rPr>
          <w:rFonts w:ascii="Times New Roman" w:hAnsi="Times New Roman" w:cs="Times New Roman"/>
          <w:color w:val="0000FF"/>
          <w:szCs w:val="21"/>
        </w:rPr>
        <w:t>.</w:t>
      </w:r>
    </w:p>
    <w:p w:rsidR="00FF3DFF" w:rsidRPr="006F1441" w:rsidRDefault="007F595A" w:rsidP="006F1441">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hint="eastAsia"/>
          <w:color w:val="0000FF"/>
          <w:szCs w:val="21"/>
        </w:rPr>
        <w:t>D</w:t>
      </w:r>
      <w:r w:rsidRPr="006F1441">
        <w:rPr>
          <w:rFonts w:ascii="Times New Roman" w:hAnsi="Times New Roman" w:cs="Times New Roman"/>
          <w:color w:val="0000FF"/>
          <w:szCs w:val="21"/>
        </w:rPr>
        <w:t xml:space="preserve">ataset GSE8511 has three </w:t>
      </w:r>
      <w:r w:rsidRPr="006F1441">
        <w:rPr>
          <w:rFonts w:ascii="Times New Roman" w:hAnsi="Times New Roman" w:cs="Times New Roman" w:hint="eastAsia"/>
          <w:color w:val="0000FF"/>
          <w:szCs w:val="21"/>
        </w:rPr>
        <w:t>kinds</w:t>
      </w:r>
      <w:r w:rsidRPr="006F1441">
        <w:rPr>
          <w:rFonts w:ascii="Times New Roman" w:hAnsi="Times New Roman" w:cs="Times New Roman"/>
          <w:color w:val="0000FF"/>
          <w:szCs w:val="21"/>
        </w:rPr>
        <w:t xml:space="preserve"> of samples: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Benign Prostate</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Local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and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Metastatic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The </w:t>
      </w:r>
      <w:r w:rsidR="000A6770" w:rsidRPr="006F1441">
        <w:rPr>
          <w:rFonts w:ascii="Times New Roman" w:hAnsi="Times New Roman" w:cs="Times New Roman"/>
          <w:color w:val="0000FF"/>
          <w:szCs w:val="21"/>
        </w:rPr>
        <w:t>latter</w:t>
      </w:r>
      <w:r w:rsidR="00FF3DFF" w:rsidRPr="006F1441">
        <w:rPr>
          <w:rFonts w:ascii="Times New Roman" w:hAnsi="Times New Roman" w:cs="Times New Roman"/>
          <w:color w:val="0000FF"/>
          <w:szCs w:val="21"/>
        </w:rPr>
        <w:t xml:space="preserve"> two kinds of </w:t>
      </w:r>
      <w:r w:rsidRPr="006F1441">
        <w:rPr>
          <w:rFonts w:ascii="Times New Roman" w:hAnsi="Times New Roman" w:cs="Times New Roman"/>
          <w:color w:val="0000FF"/>
          <w:szCs w:val="21"/>
        </w:rPr>
        <w:t xml:space="preserve">samples </w:t>
      </w:r>
      <w:r w:rsidRPr="006F1441">
        <w:rPr>
          <w:rFonts w:ascii="Times New Roman" w:hAnsi="Times New Roman" w:cs="Times New Roman" w:hint="eastAsia"/>
          <w:color w:val="0000FF"/>
          <w:szCs w:val="21"/>
        </w:rPr>
        <w:t>are</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com</w:t>
      </w:r>
      <w:r w:rsidRPr="006F1441">
        <w:rPr>
          <w:rFonts w:ascii="Times New Roman" w:hAnsi="Times New Roman" w:cs="Times New Roman"/>
          <w:color w:val="0000FF"/>
          <w:szCs w:val="21"/>
        </w:rPr>
        <w:t>bined together as “Prostate Cancer” samples in validation.</w:t>
      </w:r>
      <w:r w:rsidR="00FF3DFF" w:rsidRPr="006F1441">
        <w:rPr>
          <w:rFonts w:ascii="Times New Roman" w:hAnsi="Times New Roman" w:cs="Times New Roman"/>
          <w:color w:val="0000FF"/>
          <w:szCs w:val="21"/>
        </w:rPr>
        <w:t xml:space="preserve"> </w:t>
      </w:r>
    </w:p>
    <w:p w:rsidR="00FF3DFF" w:rsidRPr="006F1441" w:rsidRDefault="00FF3DFF" w:rsidP="006F1441">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 xml:space="preserve">Dataset GSE44076 has three kinds of samples: “Mucosa sample from healthy Normal </w:t>
      </w:r>
      <w:proofErr w:type="spellStart"/>
      <w:r w:rsidRPr="006F1441">
        <w:rPr>
          <w:rFonts w:ascii="Times New Roman" w:hAnsi="Times New Roman" w:cs="Times New Roman"/>
          <w:color w:val="0000FF"/>
          <w:szCs w:val="21"/>
        </w:rPr>
        <w:t>donnor</w:t>
      </w:r>
      <w:proofErr w:type="spellEnd"/>
      <w:r w:rsidRPr="006F1441">
        <w:rPr>
          <w:rFonts w:ascii="Times New Roman" w:hAnsi="Times New Roman" w:cs="Times New Roman"/>
          <w:color w:val="0000FF"/>
          <w:szCs w:val="21"/>
        </w:rPr>
        <w:t>”, “Normal paired sample from patient” and “Tumor sample from patient”. The first two kinds of samples are combined together as “Normal” samples in validation.</w:t>
      </w:r>
    </w:p>
    <w:p w:rsidR="00FF3DFF" w:rsidRPr="006F1441" w:rsidRDefault="00E7519C" w:rsidP="006F1441">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On dataset GSE8511, there are total seven gene probe features mapped from Prostate dataset, but two of them co</w:t>
      </w:r>
      <w:r w:rsidR="00FF3DFF" w:rsidRPr="006F1441">
        <w:rPr>
          <w:rFonts w:ascii="Times New Roman" w:hAnsi="Times New Roman" w:cs="Times New Roman"/>
          <w:color w:val="0000FF"/>
          <w:szCs w:val="21"/>
        </w:rPr>
        <w:t>ntain</w:t>
      </w:r>
      <w:r w:rsidRPr="006F1441">
        <w:rPr>
          <w:rFonts w:ascii="Times New Roman" w:hAnsi="Times New Roman" w:cs="Times New Roman"/>
          <w:color w:val="0000FF"/>
          <w:szCs w:val="21"/>
        </w:rPr>
        <w:t xml:space="preserve"> Null values</w:t>
      </w:r>
      <w:r w:rsidR="003E5723" w:rsidRPr="006F1441">
        <w:rPr>
          <w:rFonts w:ascii="Times New Roman" w:hAnsi="Times New Roman" w:cs="Times New Roman"/>
          <w:color w:val="0000FF"/>
          <w:szCs w:val="21"/>
        </w:rPr>
        <w:t xml:space="preserve"> and have been</w:t>
      </w:r>
      <w:r w:rsidR="00FF3DFF" w:rsidRPr="006F1441">
        <w:rPr>
          <w:rFonts w:ascii="Times New Roman" w:hAnsi="Times New Roman" w:cs="Times New Roman"/>
          <w:color w:val="0000FF"/>
          <w:szCs w:val="21"/>
        </w:rPr>
        <w:t xml:space="preserve"> abandoned</w:t>
      </w:r>
      <w:r w:rsidRPr="006F1441">
        <w:rPr>
          <w:rFonts w:ascii="Times New Roman" w:hAnsi="Times New Roman" w:cs="Times New Roman"/>
          <w:color w:val="0000FF"/>
          <w:szCs w:val="21"/>
        </w:rPr>
        <w:t xml:space="preserve">. Thus, only five gene features used on GSE8511. </w:t>
      </w:r>
    </w:p>
    <w:p w:rsidR="00E7519C" w:rsidRPr="006F1441" w:rsidRDefault="00E7519C" w:rsidP="00E33799">
      <w:pPr>
        <w:pStyle w:val="af"/>
        <w:numPr>
          <w:ilvl w:val="0"/>
          <w:numId w:val="13"/>
        </w:numPr>
        <w:ind w:firstLineChars="0"/>
        <w:rPr>
          <w:rFonts w:ascii="Times New Roman" w:hAnsi="Times New Roman" w:cs="Times New Roman" w:hint="eastAsia"/>
          <w:color w:val="0000FF"/>
          <w:szCs w:val="21"/>
        </w:rPr>
      </w:pPr>
      <w:r w:rsidRPr="006F1441">
        <w:rPr>
          <w:rFonts w:ascii="Times New Roman" w:hAnsi="Times New Roman" w:cs="Times New Roman"/>
          <w:color w:val="0000FF"/>
          <w:szCs w:val="21"/>
        </w:rPr>
        <w:t>On dataset GSE2604, there are 36 samples in total, but 22 samples contain N</w:t>
      </w:r>
      <w:bookmarkStart w:id="2" w:name="_GoBack"/>
      <w:bookmarkEnd w:id="2"/>
      <w:r w:rsidRPr="006F1441">
        <w:rPr>
          <w:rFonts w:ascii="Times New Roman" w:hAnsi="Times New Roman" w:cs="Times New Roman"/>
          <w:color w:val="0000FF"/>
          <w:szCs w:val="21"/>
        </w:rPr>
        <w:t>ull values</w:t>
      </w:r>
      <w:r w:rsidR="00FF3DFF" w:rsidRPr="006F1441">
        <w:rPr>
          <w:rFonts w:ascii="Times New Roman" w:hAnsi="Times New Roman" w:cs="Times New Roman"/>
          <w:color w:val="0000FF"/>
          <w:szCs w:val="21"/>
        </w:rPr>
        <w:t xml:space="preserve"> and have been removed</w:t>
      </w:r>
      <w:r w:rsidRPr="006F1441">
        <w:rPr>
          <w:rFonts w:ascii="Times New Roman" w:hAnsi="Times New Roman" w:cs="Times New Roman"/>
          <w:color w:val="0000FF"/>
          <w:szCs w:val="21"/>
        </w:rPr>
        <w:t>. Thus, only 14 samples are used on GSE2604.</w:t>
      </w:r>
    </w:p>
    <w:p w:rsidR="00DC1447" w:rsidRPr="00071C3C" w:rsidRDefault="00DC1447" w:rsidP="00071C3C">
      <w:pPr>
        <w:ind w:firstLineChars="200" w:firstLine="42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w:t>
      </w:r>
      <w:r w:rsidR="00763516">
        <w:rPr>
          <w:rFonts w:ascii="Times New Roman" w:hAnsi="Times New Roman" w:cs="Times New Roman"/>
          <w:color w:val="0000FF"/>
          <w:szCs w:val="21"/>
        </w:rPr>
        <w:t xml:space="preserve"> cross validation</w:t>
      </w:r>
      <w:r w:rsidR="00F13AE2" w:rsidRPr="00071C3C">
        <w:rPr>
          <w:rFonts w:ascii="Times New Roman" w:hAnsi="Times New Roman" w:cs="Times New Roman"/>
          <w:color w:val="0000FF"/>
          <w:szCs w:val="21"/>
        </w:rPr>
        <w:t xml:space="preserve">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0A6770">
        <w:rPr>
          <w:rFonts w:ascii="Times New Roman" w:hAnsi="Times New Roman" w:cs="Times New Roman"/>
          <w:color w:val="0000FF"/>
          <w:szCs w:val="21"/>
        </w:rPr>
        <w:t xml:space="preserve"> </w:t>
      </w:r>
      <w:r w:rsidR="000A6770" w:rsidRPr="000A6770">
        <w:rPr>
          <w:rFonts w:ascii="Times New Roman" w:hAnsi="Times New Roman" w:cs="Times New Roman"/>
          <w:color w:val="0000FF"/>
          <w:szCs w:val="21"/>
        </w:rPr>
        <w:t xml:space="preserve">On GSE2685, there are only one gene probe Id mapped from the selected gene </w:t>
      </w:r>
      <w:r w:rsidR="000A6770" w:rsidRPr="006F1441">
        <w:rPr>
          <w:rFonts w:ascii="Times New Roman" w:hAnsi="Times New Roman" w:cs="Times New Roman"/>
          <w:i/>
          <w:color w:val="0000FF"/>
          <w:szCs w:val="21"/>
        </w:rPr>
        <w:t>LIFR</w:t>
      </w:r>
      <w:r w:rsidR="000A6770" w:rsidRPr="000A6770">
        <w:rPr>
          <w:rFonts w:ascii="Times New Roman" w:hAnsi="Times New Roman" w:cs="Times New Roman"/>
          <w:color w:val="0000FF"/>
          <w:szCs w:val="21"/>
        </w:rPr>
        <w:t xml:space="preserve"> on Gastric dataset, and no mapping items for gene </w:t>
      </w:r>
      <w:r w:rsidR="000A6770" w:rsidRPr="006F1441">
        <w:rPr>
          <w:rFonts w:ascii="Times New Roman" w:hAnsi="Times New Roman" w:cs="Times New Roman"/>
          <w:i/>
          <w:color w:val="0000FF"/>
          <w:szCs w:val="21"/>
        </w:rPr>
        <w:t>GATA6-AS1</w:t>
      </w:r>
      <w:r w:rsidR="000A6770" w:rsidRPr="000A6770">
        <w:rPr>
          <w:rFonts w:ascii="Times New Roman" w:hAnsi="Times New Roman" w:cs="Times New Roman"/>
          <w:color w:val="0000FF"/>
          <w:szCs w:val="21"/>
        </w:rPr>
        <w:t xml:space="preserve"> and </w:t>
      </w:r>
      <w:r w:rsidR="000A6770" w:rsidRPr="006F1441">
        <w:rPr>
          <w:rFonts w:ascii="Times New Roman" w:hAnsi="Times New Roman" w:cs="Times New Roman"/>
          <w:i/>
          <w:color w:val="0000FF"/>
          <w:szCs w:val="21"/>
        </w:rPr>
        <w:t>HHIP</w:t>
      </w:r>
      <w:r w:rsidR="000A6770" w:rsidRPr="000A6770">
        <w:rPr>
          <w:rFonts w:ascii="Times New Roman" w:hAnsi="Times New Roman" w:cs="Times New Roman"/>
          <w:color w:val="0000FF"/>
          <w:szCs w:val="21"/>
        </w:rPr>
        <w:t>. Meanwhile, the sample number of GSE2685 is merely 30. But NB and SVM still achieved accepta</w:t>
      </w:r>
      <w:r w:rsidR="006F1441">
        <w:rPr>
          <w:rFonts w:ascii="Times New Roman" w:hAnsi="Times New Roman" w:cs="Times New Roman"/>
          <w:color w:val="0000FF"/>
          <w:szCs w:val="21"/>
        </w:rPr>
        <w:t>ble cross validation accuracies</w:t>
      </w:r>
      <w:r w:rsidR="000A6770" w:rsidRPr="000A6770">
        <w:rPr>
          <w:rFonts w:ascii="Times New Roman" w:hAnsi="Times New Roman" w:cs="Times New Roman"/>
          <w:color w:val="0000FF"/>
          <w:szCs w:val="21"/>
        </w:rPr>
        <w:t>, over 80%.</w:t>
      </w:r>
      <w:r w:rsidR="00851A62" w:rsidRPr="00071C3C">
        <w:rPr>
          <w:rFonts w:ascii="Times New Roman" w:hAnsi="Times New Roman" w:cs="Times New Roman"/>
          <w:color w:val="0000FF"/>
          <w:szCs w:val="21"/>
        </w:rPr>
        <w:t xml:space="preserve"> </w:t>
      </w:r>
      <w:r w:rsidR="00763516">
        <w:rPr>
          <w:rFonts w:ascii="Times New Roman" w:hAnsi="Times New Roman" w:cs="Times New Roman"/>
          <w:color w:val="0000FF"/>
          <w:szCs w:val="21"/>
        </w:rPr>
        <w:t xml:space="preserve">Except </w:t>
      </w:r>
      <w:r w:rsidR="00071C3C">
        <w:rPr>
          <w:rFonts w:ascii="Times New Roman" w:hAnsi="Times New Roman" w:cs="Times New Roman"/>
          <w:color w:val="0000FF"/>
          <w:szCs w:val="21"/>
        </w:rPr>
        <w:t xml:space="preserve">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w:t>
      </w:r>
      <w:r w:rsidR="00763516">
        <w:rPr>
          <w:rFonts w:ascii="Times New Roman" w:hAnsi="Times New Roman" w:cs="Times New Roman"/>
          <w:color w:val="0000FF"/>
          <w:szCs w:val="21"/>
        </w:rPr>
        <w:t xml:space="preserve">than 50, the </w:t>
      </w:r>
      <w:r w:rsidR="00763516">
        <w:rPr>
          <w:rFonts w:ascii="Times New Roman" w:hAnsi="Times New Roman" w:cs="Times New Roman"/>
          <w:color w:val="0000FF"/>
          <w:szCs w:val="21"/>
        </w:rPr>
        <w:lastRenderedPageBreak/>
        <w:t>prediction accuracies</w:t>
      </w:r>
      <w:r w:rsidR="00071C3C">
        <w:rPr>
          <w:rFonts w:ascii="Times New Roman" w:hAnsi="Times New Roman" w:cs="Times New Roman"/>
          <w:color w:val="0000FF"/>
          <w:szCs w:val="21"/>
        </w:rPr>
        <w:t xml:space="preserve">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w:t>
      </w:r>
      <w:r w:rsidR="006F1441">
        <w:rPr>
          <w:rFonts w:ascii="Times New Roman" w:hAnsi="Times New Roman" w:cs="Times New Roman"/>
          <w:color w:val="0000FF"/>
          <w:szCs w:val="21"/>
        </w:rPr>
        <w:t xml:space="preserve"> seven</w:t>
      </w:r>
      <w:r w:rsidR="00071C3C">
        <w:rPr>
          <w:rFonts w:ascii="Times New Roman" w:hAnsi="Times New Roman" w:cs="Times New Roman"/>
          <w:color w:val="0000FF"/>
          <w:szCs w:val="21"/>
        </w:rPr>
        <w:t xml:space="preserve">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w:t>
      </w:r>
      <w:r w:rsidR="00B0467E">
        <w:rPr>
          <w:rFonts w:ascii="Times New Roman" w:hAnsi="Times New Roman" w:cs="Times New Roman"/>
          <w:color w:val="0000FF"/>
          <w:szCs w:val="21"/>
        </w:rPr>
        <w:t>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DE62A8" w:rsidRDefault="00DE62A8" w:rsidP="00E33799">
      <w:pPr>
        <w:rPr>
          <w:rFonts w:ascii="Times New Roman" w:hAnsi="Times New Roman" w:cs="Times New Roman" w:hint="eastAsia"/>
          <w:szCs w:val="21"/>
        </w:rPr>
      </w:pPr>
    </w:p>
    <w:p w:rsidR="00E33799" w:rsidRDefault="00E33799" w:rsidP="00E33799">
      <w:pPr>
        <w:rPr>
          <w:rFonts w:ascii="Times New Roman" w:hAnsi="Times New Roman" w:cs="Times New Roman"/>
          <w:szCs w:val="21"/>
        </w:rPr>
      </w:pPr>
    </w:p>
    <w:p w:rsidR="00B664C2"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 xml:space="preserve">The authors' preferred method of genetic algorithms is known to lack theoretical foundations, to be very sensitive to various parameters in the algorithm, and to be extremely time consuming.  In contrast, the original paper where RFE was proposed, by Isabel </w:t>
      </w:r>
      <w:proofErr w:type="spellStart"/>
      <w:r>
        <w:rPr>
          <w:rFonts w:ascii="Times New Roman" w:hAnsi="Times New Roman" w:cs="Times New Roman"/>
          <w:szCs w:val="21"/>
        </w:rPr>
        <w:t>Guyon</w:t>
      </w:r>
      <w:proofErr w:type="spellEnd"/>
      <w:r>
        <w:rPr>
          <w:rFonts w:ascii="Times New Roman" w:hAnsi="Times New Roman" w:cs="Times New Roman"/>
          <w:szCs w:val="21"/>
        </w:rPr>
        <w:t>,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9E48F8"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w:t>
      </w:r>
    </w:p>
    <w:p w:rsidR="008B56F6"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 xml:space="preserve">The SVM-RFE method by Isabelle </w:t>
      </w:r>
      <w:proofErr w:type="spellStart"/>
      <w:r w:rsidRPr="00C53786">
        <w:rPr>
          <w:rFonts w:ascii="Times New Roman" w:hAnsi="Times New Roman" w:cs="Times New Roman"/>
          <w:i/>
          <w:color w:val="0000FF"/>
          <w:szCs w:val="21"/>
        </w:rPr>
        <w:t>Guyon</w:t>
      </w:r>
      <w:proofErr w:type="spellEnd"/>
      <w:r w:rsidRPr="00C53786">
        <w:rPr>
          <w:rFonts w:ascii="Times New Roman" w:hAnsi="Times New Roman" w:cs="Times New Roman"/>
          <w:i/>
          <w:color w:val="0000FF"/>
          <w:szCs w:val="21"/>
        </w:rPr>
        <w:t xml:space="preserve"> indeed has many theoretical results and very fast. But the evolutionary-computation based methods are also one of major branch. </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many evolutionary-based methods for gene selection have been proposed.</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the novel evolutionary-based methods for gene selection were</w:t>
      </w:r>
      <w:r w:rsidR="008B56F6" w:rsidRPr="00C53786">
        <w:rPr>
          <w:rFonts w:ascii="Times New Roman" w:hAnsi="Times New Roman" w:cs="Times New Roman"/>
          <w:i/>
          <w:color w:val="0000FF"/>
          <w:szCs w:val="21"/>
        </w:rPr>
        <w:t xml:space="preserve"> constantly</w:t>
      </w:r>
      <w:r w:rsidRPr="00C53786">
        <w:rPr>
          <w:rFonts w:ascii="Times New Roman" w:hAnsi="Times New Roman" w:cs="Times New Roman"/>
          <w:i/>
          <w:color w:val="0000FF"/>
          <w:szCs w:val="21"/>
        </w:rPr>
        <w:t xml:space="preserve"> published</w:t>
      </w:r>
      <w:r w:rsidR="008B56F6" w:rsidRPr="00C53786">
        <w:rPr>
          <w:rFonts w:ascii="Times New Roman" w:hAnsi="Times New Roman" w:cs="Times New Roman"/>
          <w:i/>
          <w:color w:val="0000FF"/>
          <w:szCs w:val="21"/>
        </w:rPr>
        <w:t xml:space="preserve"> </w: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 </w:instrTex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EN.CITE.DATA </w:instrText>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end"/>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separate"/>
      </w:r>
      <w:r w:rsidR="008B56F6" w:rsidRPr="00C53786">
        <w:rPr>
          <w:rFonts w:ascii="Times New Roman" w:hAnsi="Times New Roman" w:cs="Times New Roman"/>
          <w:i/>
          <w:noProof/>
          <w:color w:val="0000FF"/>
          <w:szCs w:val="21"/>
        </w:rPr>
        <w:t>[1-4]</w:t>
      </w:r>
      <w:r w:rsidR="008B56F6" w:rsidRPr="00C53786">
        <w:rPr>
          <w:rFonts w:ascii="Times New Roman" w:hAnsi="Times New Roman" w:cs="Times New Roman"/>
          <w:i/>
          <w:color w:val="0000FF"/>
          <w:szCs w:val="21"/>
        </w:rPr>
        <w:fldChar w:fldCharType="end"/>
      </w:r>
      <w:r w:rsidRPr="00C53786">
        <w:rPr>
          <w:rFonts w:ascii="Times New Roman" w:hAnsi="Times New Roman" w:cs="Times New Roman"/>
          <w:i/>
          <w:color w:val="0000FF"/>
          <w:szCs w:val="21"/>
        </w:rPr>
        <w:t>, which still caused high concern.</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Compared to SVM-RFE based method, the time consuming is relatively higher, but the classification accuracy of generated gene subset is usually higher.</w:t>
      </w:r>
    </w:p>
    <w:p w:rsidR="009E48F8" w:rsidRDefault="009E48F8">
      <w:pPr>
        <w:ind w:firstLineChars="200" w:firstLine="420"/>
        <w:rPr>
          <w:rFonts w:ascii="Times New Roman" w:hAnsi="Times New Roman" w:cs="Times New Roman"/>
          <w:color w:val="0000FF"/>
          <w:szCs w:val="21"/>
        </w:rPr>
      </w:pPr>
    </w:p>
    <w:p w:rsidR="009E48F8" w:rsidRDefault="009E48F8">
      <w:pPr>
        <w:ind w:firstLineChars="200" w:firstLine="420"/>
        <w:rPr>
          <w:rFonts w:ascii="Times New Roman" w:hAnsi="Times New Roman" w:cs="Times New Roman"/>
          <w:color w:val="0000FF"/>
          <w:szCs w:val="21"/>
        </w:rPr>
      </w:pP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[1, 2, 5]</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w:t>
      </w:r>
      <w:proofErr w:type="gramStart"/>
      <w:r>
        <w:rPr>
          <w:rFonts w:ascii="Times New Roman" w:hAnsi="Times New Roman" w:cs="Times New Roman"/>
          <w:color w:val="0000FF"/>
          <w:szCs w:val="21"/>
        </w:rPr>
        <w:t>there</w:t>
      </w:r>
      <w:proofErr w:type="gramEnd"/>
      <w:r>
        <w:rPr>
          <w:rFonts w:ascii="Times New Roman" w:hAnsi="Times New Roman" w:cs="Times New Roman"/>
          <w:color w:val="0000FF"/>
          <w:szCs w:val="21"/>
        </w:rPr>
        <w:t xml:space="preserv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8B56F6">
        <w:rPr>
          <w:rFonts w:ascii="Times New Roman" w:hAnsi="Times New Roman" w:cs="Times New Roman"/>
          <w:color w:val="0000FF"/>
          <w:szCs w:val="21"/>
        </w:rPr>
        <w:instrText xml:space="preserve"> ADDIN EN.CITE &lt;EndNote&gt;&lt;Cite&gt;&lt;Author&gt;Fu&lt;/Author&gt;&lt;Year&gt;2005&lt;/Year&gt;&lt;RecNum&gt;439&lt;/RecNum&gt;&lt;DisplayText&gt;[6]&lt;/DisplayText&gt;&lt;record&gt;&lt;rec-number&gt;439&lt;/rec-number&gt;&lt;foreign-keys&gt;&lt;key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[6]</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encoding length recursively in search process, which could quickly remove the irrelevant and redundant features and converge to the minimal informative feature combination.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sidR="00CC39E6">
        <w:rPr>
          <w:rFonts w:ascii="Times New Roman" w:hAnsi="Times New Roman" w:cs="Times New Roman"/>
          <w:color w:val="0000FF"/>
          <w:szCs w:val="21"/>
        </w:rPr>
      </w:r>
      <w:r w:rsidR="00CC39E6">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[7]</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lastRenderedPageBreak/>
        <w:t xml:space="preserve">employed the evolutionary computation method PSO to select gene subset on three datasets SRBCT, 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F9789A" w:rsidRDefault="00DF4B24" w:rsidP="00F9789A">
      <w:pPr>
        <w:ind w:firstLineChars="200" w:firstLine="420"/>
        <w:rPr>
          <w:rFonts w:ascii="Times New Roman" w:hAnsi="Times New Roman" w:cs="Times New Roman"/>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r>
        <w:rPr>
          <w:rFonts w:ascii="Times New Roman" w:hAnsi="Times New Roman" w:cs="Times New Roman" w:hint="eastAsia"/>
          <w:color w:val="0000FF"/>
          <w:szCs w:val="21"/>
        </w:rPr>
        <w:t>Let</w:t>
      </w:r>
      <w:r>
        <w:rPr>
          <w:rFonts w:ascii="Times New Roman" w:hAnsi="Times New Roman" w:cs="Times New Roman"/>
          <w:color w:val="0000FF"/>
          <w:szCs w:val="21"/>
        </w:rPr>
        <w:t>’s go back to the beginning and re</w:t>
      </w:r>
      <w:r w:rsidR="009C41BA">
        <w:rPr>
          <w:rFonts w:ascii="Times New Roman" w:hAnsi="Times New Roman" w:cs="Times New Roman"/>
          <w:color w:val="0000FF"/>
          <w:szCs w:val="21"/>
        </w:rPr>
        <w:t>think</w:t>
      </w:r>
      <w:r>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Pr>
          <w:rFonts w:ascii="Times New Roman" w:hAnsi="Times New Roman" w:cs="Times New Roman"/>
          <w:color w:val="0000FF"/>
          <w:szCs w:val="21"/>
        </w:rPr>
        <w:t xml:space="preserve"> gene features in the microarray.</w:t>
      </w:r>
    </w:p>
    <w:p w:rsidR="00E629CD" w:rsidRDefault="009C41BA" w:rsidP="00C842CC">
      <w:pPr>
        <w:pStyle w:val="af"/>
        <w:numPr>
          <w:ilvl w:val="0"/>
          <w:numId w:val="10"/>
        </w:numPr>
        <w:ind w:firstLineChars="0"/>
        <w:rPr>
          <w:rFonts w:ascii="Times New Roman" w:hAnsi="Times New Roman" w:cs="Times New Roman"/>
          <w:color w:val="0000FF"/>
          <w:szCs w:val="21"/>
        </w:rPr>
      </w:pPr>
      <w:r>
        <w:rPr>
          <w:rFonts w:ascii="Times New Roman" w:hAnsi="Times New Roman" w:cs="Times New Roman"/>
          <w:color w:val="0000FF"/>
          <w:szCs w:val="21"/>
        </w:rPr>
        <w:t>Structural risk minimization</w:t>
      </w:r>
      <w:r w:rsidR="00C842CC" w:rsidRPr="00C842CC">
        <w:rPr>
          <w:rFonts w:ascii="Times New Roman" w:hAnsi="Times New Roman" w:cs="Times New Roman"/>
          <w:color w:val="0000FF"/>
          <w:szCs w:val="21"/>
        </w:rPr>
        <w:t xml:space="preserve"> (SRM)</w:t>
      </w:r>
      <w:r>
        <w:rPr>
          <w:rFonts w:ascii="Times New Roman" w:hAnsi="Times New Roman" w:cs="Times New Roman"/>
          <w:color w:val="0000FF"/>
          <w:szCs w:val="21"/>
        </w:rPr>
        <w:t xml:space="preserve">. </w:t>
      </w:r>
      <w:r w:rsidR="00BD3973">
        <w:rPr>
          <w:rFonts w:ascii="Times New Roman" w:hAnsi="Times New Roman" w:cs="Times New Roman" w:hint="eastAsia"/>
          <w:color w:val="0000FF"/>
          <w:szCs w:val="21"/>
        </w:rPr>
        <w:t>Struct</w:t>
      </w:r>
      <w:r w:rsidR="00BD3973">
        <w:rPr>
          <w:rFonts w:ascii="Times New Roman" w:hAnsi="Times New Roman" w:cs="Times New Roman"/>
          <w:color w:val="0000FF"/>
          <w:szCs w:val="21"/>
        </w:rPr>
        <w:t xml:space="preserve">ural risk </w:t>
      </w:r>
      <w:r w:rsidR="00BD3973">
        <w:rPr>
          <w:rFonts w:ascii="Times New Roman" w:hAnsi="Times New Roman" w:cs="Times New Roman" w:hint="eastAsia"/>
          <w:color w:val="0000FF"/>
          <w:szCs w:val="21"/>
        </w:rPr>
        <w:t>mini</w:t>
      </w:r>
      <w:r w:rsidR="00BD3973">
        <w:rPr>
          <w:rFonts w:ascii="Times New Roman" w:hAnsi="Times New Roman" w:cs="Times New Roman"/>
          <w:color w:val="0000FF"/>
          <w:szCs w:val="21"/>
        </w:rPr>
        <w:t xml:space="preserve">mization is an </w:t>
      </w:r>
      <w:r w:rsidR="00BD3973" w:rsidRPr="00BD3973">
        <w:rPr>
          <w:rFonts w:ascii="Times New Roman" w:hAnsi="Times New Roman" w:cs="Times New Roman"/>
          <w:color w:val="0000FF"/>
          <w:szCs w:val="21"/>
        </w:rPr>
        <w:t>inductive principle for model selection used for learning from finite training data sets</w:t>
      </w:r>
      <w:r w:rsidR="00BD3973">
        <w:rPr>
          <w:rFonts w:ascii="Times New Roman" w:hAnsi="Times New Roman" w:cs="Times New Roman"/>
          <w:color w:val="0000FF"/>
          <w:szCs w:val="21"/>
        </w:rPr>
        <w:t>.</w:t>
      </w:r>
      <w:r w:rsidR="002F1383">
        <w:rPr>
          <w:rFonts w:ascii="Times New Roman" w:hAnsi="Times New Roman" w:cs="Times New Roman"/>
          <w:color w:val="0000FF"/>
          <w:szCs w:val="21"/>
        </w:rPr>
        <w:t xml:space="preserve"> It describes</w:t>
      </w:r>
      <w:r w:rsidR="00BD3973">
        <w:rPr>
          <w:rFonts w:ascii="Times New Roman" w:hAnsi="Times New Roman" w:cs="Times New Roman"/>
          <w:color w:val="0000FF"/>
          <w:szCs w:val="21"/>
        </w:rPr>
        <w:t xml:space="preserve"> a tradeoff between the </w:t>
      </w:r>
      <w:r w:rsidR="002F1383">
        <w:rPr>
          <w:rFonts w:ascii="Times New Roman" w:hAnsi="Times New Roman" w:cs="Times New Roman"/>
          <w:color w:val="0000FF"/>
          <w:szCs w:val="21"/>
        </w:rPr>
        <w:t xml:space="preserve">empirical error in training data and hypothesis space complexity of a learning model. On microarray data, there are usually </w:t>
      </w:r>
      <w:r w:rsidR="002F1383" w:rsidRPr="002F1383">
        <w:rPr>
          <w:rFonts w:ascii="Times New Roman" w:hAnsi="Times New Roman" w:cs="Times New Roman"/>
          <w:color w:val="0000FF"/>
          <w:szCs w:val="21"/>
        </w:rPr>
        <w:t>several thousand to tens of thousands</w:t>
      </w:r>
      <w:r w:rsidR="002F1383">
        <w:rPr>
          <w:rFonts w:ascii="Times New Roman" w:hAnsi="Times New Roman" w:cs="Times New Roman"/>
          <w:color w:val="0000FF"/>
          <w:szCs w:val="21"/>
        </w:rPr>
        <w:t xml:space="preserve"> of gene features but only </w:t>
      </w:r>
      <w:r w:rsidR="002F1383" w:rsidRPr="002F1383">
        <w:rPr>
          <w:rFonts w:ascii="Times New Roman" w:hAnsi="Times New Roman" w:cs="Times New Roman"/>
          <w:color w:val="0000FF"/>
          <w:szCs w:val="21"/>
        </w:rPr>
        <w:t>dozens or hundreds of</w:t>
      </w:r>
      <w:r w:rsidR="002F1383">
        <w:rPr>
          <w:rFonts w:ascii="Times New Roman" w:hAnsi="Times New Roman" w:cs="Times New Roman"/>
          <w:color w:val="0000FF"/>
          <w:szCs w:val="21"/>
        </w:rPr>
        <w:t xml:space="preserve"> </w:t>
      </w:r>
      <w:r w:rsidR="007C62A9">
        <w:rPr>
          <w:rFonts w:ascii="Times New Roman" w:hAnsi="Times New Roman" w:cs="Times New Roman"/>
          <w:color w:val="0000FF"/>
          <w:szCs w:val="21"/>
        </w:rPr>
        <w:t xml:space="preserve">samples. Thus, the features used by the prediction model must be limited to control the model </w:t>
      </w:r>
      <w:r w:rsidR="006A53E0">
        <w:rPr>
          <w:rFonts w:ascii="Times New Roman" w:hAnsi="Times New Roman" w:cs="Times New Roman"/>
          <w:color w:val="0000FF"/>
          <w:szCs w:val="21"/>
        </w:rPr>
        <w:t>complexity</w:t>
      </w:r>
      <w:r w:rsidR="007C62A9">
        <w:rPr>
          <w:rFonts w:ascii="Times New Roman" w:hAnsi="Times New Roman" w:cs="Times New Roman"/>
          <w:color w:val="0000FF"/>
          <w:szCs w:val="21"/>
        </w:rPr>
        <w:t xml:space="preserve">. By selecting </w:t>
      </w:r>
      <w:r w:rsidR="007C62A9" w:rsidRPr="007C62A9">
        <w:rPr>
          <w:rFonts w:ascii="Times New Roman" w:hAnsi="Times New Roman" w:cs="Times New Roman"/>
          <w:color w:val="0000FF"/>
          <w:szCs w:val="21"/>
        </w:rPr>
        <w:t>relatively small number of</w:t>
      </w:r>
      <w:r w:rsidR="007C62A9">
        <w:rPr>
          <w:rFonts w:ascii="Times New Roman" w:hAnsi="Times New Roman" w:cs="Times New Roman"/>
          <w:color w:val="0000FF"/>
          <w:szCs w:val="21"/>
        </w:rPr>
        <w:t xml:space="preserve"> gene features, the learnt model could avoid the overfitting problem and </w:t>
      </w:r>
      <w:r w:rsidR="007C62A9" w:rsidRPr="007C62A9">
        <w:rPr>
          <w:rFonts w:ascii="Times New Roman" w:hAnsi="Times New Roman" w:cs="Times New Roman"/>
          <w:color w:val="0000FF"/>
          <w:szCs w:val="21"/>
        </w:rPr>
        <w:t>have better generaliz</w:t>
      </w:r>
      <w:r w:rsidR="007C62A9">
        <w:rPr>
          <w:rFonts w:ascii="Times New Roman" w:hAnsi="Times New Roman" w:cs="Times New Roman"/>
          <w:color w:val="0000FF"/>
          <w:szCs w:val="21"/>
        </w:rPr>
        <w:t>ation ability in unseen data. In the Recursive Feature Elimination process, the</w:t>
      </w:r>
      <w:r w:rsidR="00466739">
        <w:rPr>
          <w:rFonts w:ascii="Times New Roman" w:hAnsi="Times New Roman" w:cs="Times New Roman"/>
          <w:color w:val="0000FF"/>
          <w:szCs w:val="21"/>
        </w:rPr>
        <w:t xml:space="preserve"> number of gene</w:t>
      </w:r>
      <w:r w:rsidR="007C62A9">
        <w:rPr>
          <w:rFonts w:ascii="Times New Roman" w:hAnsi="Times New Roman" w:cs="Times New Roman"/>
          <w:color w:val="0000FF"/>
          <w:szCs w:val="21"/>
        </w:rPr>
        <w:t xml:space="preserve"> features</w:t>
      </w:r>
      <w:r w:rsidR="00466739">
        <w:rPr>
          <w:rFonts w:ascii="Times New Roman" w:hAnsi="Times New Roman" w:cs="Times New Roman"/>
          <w:color w:val="0000FF"/>
          <w:szCs w:val="21"/>
        </w:rPr>
        <w:t xml:space="preserve"> is reduced step by step, thus the corresponding learnt models are arranged in order of decreasing complexity.</w:t>
      </w:r>
      <w:r w:rsidR="009F186E">
        <w:rPr>
          <w:rFonts w:ascii="Times New Roman" w:hAnsi="Times New Roman" w:cs="Times New Roman"/>
          <w:color w:val="0000FF"/>
          <w:szCs w:val="21"/>
        </w:rPr>
        <w:t xml:space="preserve"> </w:t>
      </w:r>
      <w:r w:rsidR="006A53E0">
        <w:rPr>
          <w:rFonts w:ascii="Times New Roman" w:hAnsi="Times New Roman" w:cs="Times New Roman"/>
          <w:color w:val="0000FF"/>
          <w:szCs w:val="21"/>
        </w:rPr>
        <w:t>In</w:t>
      </w:r>
      <w:r w:rsidR="009F186E">
        <w:rPr>
          <w:rFonts w:ascii="Times New Roman" w:hAnsi="Times New Roman" w:cs="Times New Roman"/>
          <w:color w:val="0000FF"/>
          <w:szCs w:val="21"/>
        </w:rPr>
        <w:t xml:space="preserve"> minimizing both the empirical error and</w:t>
      </w:r>
      <w:r w:rsidR="00E629CD">
        <w:rPr>
          <w:rFonts w:ascii="Times New Roman" w:hAnsi="Times New Roman" w:cs="Times New Roman"/>
          <w:color w:val="0000FF"/>
          <w:szCs w:val="21"/>
        </w:rPr>
        <w:t xml:space="preserve"> capacity</w:t>
      </w:r>
      <w:r w:rsidR="009F186E">
        <w:rPr>
          <w:rFonts w:ascii="Times New Roman" w:hAnsi="Times New Roman" w:cs="Times New Roman"/>
          <w:color w:val="0000FF"/>
          <w:szCs w:val="21"/>
        </w:rPr>
        <w:t xml:space="preserve"> of a model</w:t>
      </w:r>
      <w:r w:rsidR="00E629CD">
        <w:rPr>
          <w:rFonts w:ascii="Times New Roman" w:hAnsi="Times New Roman" w:cs="Times New Roman"/>
          <w:color w:val="0000FF"/>
          <w:szCs w:val="21"/>
        </w:rPr>
        <w:t>, the</w:t>
      </w:r>
      <w:r w:rsidR="00466739">
        <w:rPr>
          <w:rFonts w:ascii="Times New Roman" w:hAnsi="Times New Roman" w:cs="Times New Roman"/>
          <w:color w:val="0000FF"/>
          <w:szCs w:val="21"/>
        </w:rPr>
        <w:t xml:space="preserve"> idea of SRM</w:t>
      </w:r>
      <w:r w:rsidR="00E629CD">
        <w:rPr>
          <w:rFonts w:ascii="Times New Roman" w:hAnsi="Times New Roman" w:cs="Times New Roman"/>
          <w:color w:val="0000FF"/>
          <w:szCs w:val="21"/>
        </w:rPr>
        <w:t xml:space="preserve"> is clearly embodied</w:t>
      </w:r>
      <w:r w:rsidR="00466739">
        <w:rPr>
          <w:rFonts w:ascii="Times New Roman" w:hAnsi="Times New Roman" w:cs="Times New Roman"/>
          <w:color w:val="0000FF"/>
          <w:szCs w:val="21"/>
        </w:rPr>
        <w:t>.</w:t>
      </w:r>
    </w:p>
    <w:p w:rsidR="00655BC9" w:rsidRDefault="00655BC9" w:rsidP="00C842CC">
      <w:pPr>
        <w:pStyle w:val="af"/>
        <w:numPr>
          <w:ilvl w:val="0"/>
          <w:numId w:val="10"/>
        </w:numPr>
        <w:ind w:firstLineChars="0"/>
        <w:rPr>
          <w:rFonts w:ascii="Times New Roman" w:hAnsi="Times New Roman" w:cs="Times New Roman"/>
          <w:color w:val="0000FF"/>
          <w:szCs w:val="21"/>
        </w:rPr>
      </w:pPr>
      <w:r w:rsidRPr="00E629CD">
        <w:rPr>
          <w:rFonts w:ascii="Times New Roman" w:hAnsi="Times New Roman" w:cs="Times New Roman"/>
          <w:color w:val="0000FF"/>
          <w:szCs w:val="21"/>
        </w:rPr>
        <w:t>Finding disease</w:t>
      </w:r>
      <w:r w:rsidR="005C1DD7" w:rsidRPr="00E629CD">
        <w:rPr>
          <w:rFonts w:ascii="Times New Roman" w:hAnsi="Times New Roman" w:cs="Times New Roman"/>
          <w:color w:val="0000FF"/>
          <w:szCs w:val="21"/>
        </w:rPr>
        <w:t xml:space="preserve"> related potential</w:t>
      </w:r>
      <w:r w:rsidRPr="00E629CD">
        <w:rPr>
          <w:rFonts w:ascii="Times New Roman" w:hAnsi="Times New Roman" w:cs="Times New Roman"/>
          <w:color w:val="0000FF"/>
          <w:szCs w:val="21"/>
        </w:rPr>
        <w:t xml:space="preserve"> </w:t>
      </w:r>
      <w:r w:rsidR="0041313A">
        <w:rPr>
          <w:rFonts w:ascii="Times New Roman" w:hAnsi="Times New Roman" w:cs="Times New Roman"/>
          <w:color w:val="0000FF"/>
          <w:szCs w:val="21"/>
        </w:rPr>
        <w:t>bio</w:t>
      </w:r>
      <w:r w:rsidR="005C1DD7" w:rsidRPr="00E629CD">
        <w:rPr>
          <w:rFonts w:ascii="Times New Roman" w:hAnsi="Times New Roman" w:cs="Times New Roman"/>
          <w:color w:val="0000FF"/>
          <w:szCs w:val="21"/>
        </w:rPr>
        <w:t>mark</w:t>
      </w:r>
      <w:r w:rsidR="0041313A">
        <w:rPr>
          <w:rFonts w:ascii="Times New Roman" w:hAnsi="Times New Roman" w:cs="Times New Roman"/>
          <w:color w:val="0000FF"/>
          <w:szCs w:val="21"/>
        </w:rPr>
        <w:t>er</w:t>
      </w:r>
      <w:r w:rsidR="005C1DD7" w:rsidRPr="00E629CD">
        <w:rPr>
          <w:rFonts w:ascii="Times New Roman" w:hAnsi="Times New Roman" w:cs="Times New Roman"/>
          <w:color w:val="0000FF"/>
          <w:szCs w:val="21"/>
        </w:rPr>
        <w:t>s</w:t>
      </w:r>
      <w:r w:rsidRPr="00E629CD">
        <w:rPr>
          <w:rFonts w:ascii="Times New Roman" w:hAnsi="Times New Roman" w:cs="Times New Roman"/>
          <w:color w:val="0000FF"/>
          <w:szCs w:val="21"/>
        </w:rPr>
        <w:t>.</w:t>
      </w:r>
      <w:r w:rsidR="00E629CD">
        <w:rPr>
          <w:rFonts w:ascii="Times New Roman" w:hAnsi="Times New Roman" w:cs="Times New Roman"/>
          <w:color w:val="0000FF"/>
          <w:szCs w:val="21"/>
        </w:rPr>
        <w:t xml:space="preserve"> The selected minimal </w:t>
      </w:r>
      <w:bookmarkStart w:id="3" w:name="OLE_LINK1"/>
      <w:bookmarkStart w:id="4" w:name="OLE_LINK3"/>
      <w:r w:rsidR="00E629CD" w:rsidRPr="00E629CD">
        <w:rPr>
          <w:rFonts w:ascii="Times New Roman" w:hAnsi="Times New Roman" w:cs="Times New Roman"/>
          <w:color w:val="0000FF"/>
          <w:szCs w:val="21"/>
        </w:rPr>
        <w:t>discriminatory</w:t>
      </w:r>
      <w:bookmarkEnd w:id="3"/>
      <w:bookmarkEnd w:id="4"/>
      <w:r w:rsidR="00E629CD">
        <w:rPr>
          <w:rFonts w:ascii="Times New Roman" w:hAnsi="Times New Roman" w:cs="Times New Roman"/>
          <w:color w:val="0000FF"/>
          <w:szCs w:val="21"/>
        </w:rPr>
        <w:t xml:space="preserve"> gene subset</w:t>
      </w:r>
      <w:r w:rsidR="0041313A">
        <w:rPr>
          <w:rFonts w:ascii="Times New Roman" w:hAnsi="Times New Roman" w:cs="Times New Roman"/>
          <w:color w:val="0000FF"/>
          <w:szCs w:val="21"/>
        </w:rPr>
        <w:t xml:space="preserve"> has high correlation with</w:t>
      </w:r>
      <w:r w:rsidR="00E629CD">
        <w:rPr>
          <w:rFonts w:ascii="Times New Roman" w:hAnsi="Times New Roman" w:cs="Times New Roman"/>
          <w:color w:val="0000FF"/>
          <w:szCs w:val="21"/>
        </w:rPr>
        <w:t xml:space="preserve"> the disease </w:t>
      </w:r>
      <w:r w:rsidR="0041313A">
        <w:rPr>
          <w:rFonts w:ascii="Times New Roman" w:hAnsi="Times New Roman" w:cs="Times New Roman"/>
          <w:color w:val="0000FF"/>
          <w:szCs w:val="21"/>
        </w:rPr>
        <w:t>phenotype on microarray data</w:t>
      </w:r>
      <w:r w:rsidR="00E629CD">
        <w:rPr>
          <w:rFonts w:ascii="Times New Roman" w:hAnsi="Times New Roman" w:cs="Times New Roman"/>
          <w:color w:val="0000FF"/>
          <w:szCs w:val="21"/>
        </w:rPr>
        <w:t>.</w:t>
      </w:r>
      <w:r w:rsidR="0041313A">
        <w:rPr>
          <w:rFonts w:ascii="Times New Roman" w:hAnsi="Times New Roman" w:cs="Times New Roman"/>
          <w:color w:val="0000FF"/>
          <w:szCs w:val="21"/>
        </w:rPr>
        <w:t xml:space="preserve"> Thus, they are potential biomarker candidates for the specific disease</w:t>
      </w:r>
      <w:r w:rsidR="000F62BB">
        <w:rPr>
          <w:rFonts w:ascii="Times New Roman" w:hAnsi="Times New Roman" w:cs="Times New Roman"/>
          <w:color w:val="0000FF"/>
          <w:szCs w:val="21"/>
        </w:rPr>
        <w:t xml:space="preserve"> and may provide</w:t>
      </w:r>
      <w:r w:rsidR="00C842CC">
        <w:rPr>
          <w:rFonts w:ascii="Times New Roman" w:hAnsi="Times New Roman" w:cs="Times New Roman"/>
          <w:color w:val="0000FF"/>
          <w:szCs w:val="21"/>
        </w:rPr>
        <w:t xml:space="preserve"> researchers with</w:t>
      </w:r>
      <w:r w:rsidR="000F62BB">
        <w:rPr>
          <w:rFonts w:ascii="Times New Roman" w:hAnsi="Times New Roman" w:cs="Times New Roman"/>
          <w:color w:val="0000FF"/>
          <w:szCs w:val="21"/>
        </w:rPr>
        <w:t xml:space="preserve"> </w:t>
      </w:r>
      <w:r w:rsidR="000F62BB" w:rsidRPr="000F62BB">
        <w:rPr>
          <w:rFonts w:ascii="Times New Roman" w:hAnsi="Times New Roman" w:cs="Times New Roman"/>
          <w:color w:val="0000FF"/>
          <w:szCs w:val="21"/>
        </w:rPr>
        <w:t>insight</w:t>
      </w:r>
      <w:r w:rsidR="000F62BB">
        <w:rPr>
          <w:rFonts w:ascii="Times New Roman" w:hAnsi="Times New Roman" w:cs="Times New Roman"/>
          <w:color w:val="0000FF"/>
          <w:szCs w:val="21"/>
        </w:rPr>
        <w:t>s</w:t>
      </w:r>
      <w:r w:rsidR="000F62BB" w:rsidRPr="000F62BB">
        <w:rPr>
          <w:rFonts w:ascii="Times New Roman" w:hAnsi="Times New Roman" w:cs="Times New Roman"/>
          <w:color w:val="0000FF"/>
          <w:szCs w:val="21"/>
        </w:rPr>
        <w:t xml:space="preserve"> into the genetic nature of the disease and the</w:t>
      </w:r>
      <w:r w:rsidR="000F62BB">
        <w:rPr>
          <w:rFonts w:ascii="Times New Roman" w:hAnsi="Times New Roman" w:cs="Times New Roman"/>
          <w:color w:val="0000FF"/>
          <w:szCs w:val="21"/>
        </w:rPr>
        <w:t xml:space="preserve"> </w:t>
      </w:r>
      <w:r w:rsidR="00C842CC">
        <w:rPr>
          <w:rFonts w:ascii="Times New Roman" w:hAnsi="Times New Roman" w:cs="Times New Roman"/>
          <w:color w:val="0000FF"/>
          <w:szCs w:val="21"/>
        </w:rPr>
        <w:t>mechanism behind it</w:t>
      </w:r>
      <w:r w:rsidR="000F62BB">
        <w:rPr>
          <w:rFonts w:ascii="Times New Roman" w:hAnsi="Times New Roman" w:cs="Times New Roman"/>
          <w:color w:val="0000FF"/>
          <w:szCs w:val="21"/>
        </w:rPr>
        <w:t>.</w:t>
      </w:r>
      <w:r w:rsidR="00C842CC">
        <w:rPr>
          <w:rFonts w:ascii="Times New Roman" w:hAnsi="Times New Roman" w:cs="Times New Roman"/>
          <w:color w:val="0000FF"/>
          <w:szCs w:val="21"/>
        </w:rPr>
        <w:t xml:space="preserve"> Therefore,</w:t>
      </w:r>
      <w:r w:rsidR="00E629CD" w:rsidRPr="00C842CC">
        <w:rPr>
          <w:rFonts w:ascii="Times New Roman" w:hAnsi="Times New Roman" w:cs="Times New Roman"/>
          <w:color w:val="0000FF"/>
          <w:szCs w:val="21"/>
        </w:rPr>
        <w:t xml:space="preserve"> </w:t>
      </w:r>
      <w:r w:rsidR="0041313A" w:rsidRPr="00C842CC">
        <w:rPr>
          <w:rFonts w:ascii="Times New Roman" w:hAnsi="Times New Roman" w:cs="Times New Roman"/>
          <w:color w:val="0000FF"/>
          <w:szCs w:val="21"/>
        </w:rPr>
        <w:t>the</w:t>
      </w:r>
      <w:r w:rsidR="00C842CC">
        <w:rPr>
          <w:rFonts w:ascii="Times New Roman" w:hAnsi="Times New Roman" w:cs="Times New Roman"/>
          <w:color w:val="0000FF"/>
          <w:szCs w:val="21"/>
        </w:rPr>
        <w:t xml:space="preserve"> </w:t>
      </w:r>
      <w:r w:rsidR="00C842CC" w:rsidRPr="00C842CC">
        <w:rPr>
          <w:rFonts w:ascii="Times New Roman" w:hAnsi="Times New Roman" w:cs="Times New Roman"/>
          <w:color w:val="0000FF"/>
          <w:szCs w:val="21"/>
        </w:rPr>
        <w:t>discriminatory</w:t>
      </w:r>
      <w:r w:rsidR="00C842CC">
        <w:rPr>
          <w:rFonts w:ascii="Times New Roman" w:hAnsi="Times New Roman" w:cs="Times New Roman"/>
          <w:color w:val="0000FF"/>
          <w:szCs w:val="21"/>
        </w:rPr>
        <w:t xml:space="preserve"> genes are worth of </w:t>
      </w:r>
      <w:r w:rsidR="00C842CC" w:rsidRPr="00C842CC">
        <w:rPr>
          <w:rFonts w:ascii="Times New Roman" w:hAnsi="Times New Roman" w:cs="Times New Roman"/>
          <w:color w:val="0000FF"/>
          <w:szCs w:val="21"/>
        </w:rPr>
        <w:t>further biological analysis</w:t>
      </w:r>
      <w:r w:rsidR="00E629CD" w:rsidRPr="00C842CC">
        <w:rPr>
          <w:rFonts w:ascii="Times New Roman" w:hAnsi="Times New Roman" w:cs="Times New Roman"/>
          <w:color w:val="0000FF"/>
          <w:szCs w:val="21"/>
        </w:rPr>
        <w:t>.</w:t>
      </w:r>
    </w:p>
    <w:p w:rsidR="006A53E0" w:rsidRPr="006A53E0" w:rsidRDefault="006A53E0" w:rsidP="006A53E0">
      <w:pPr>
        <w:rPr>
          <w:rFonts w:ascii="Times New Roman" w:hAnsi="Times New Roman" w:cs="Times New Roman"/>
          <w:color w:val="0000FF"/>
          <w:szCs w:val="21"/>
        </w:rPr>
      </w:pPr>
      <w:r w:rsidRPr="006A53E0">
        <w:rPr>
          <w:rFonts w:ascii="Times New Roman" w:hAnsi="Times New Roman" w:cs="Times New Roman"/>
          <w:color w:val="0000FF"/>
          <w:szCs w:val="21"/>
        </w:rPr>
        <w:t>SVM-RFE</w:t>
      </w:r>
      <w:r>
        <w:rPr>
          <w:rFonts w:ascii="Times New Roman" w:hAnsi="Times New Roman" w:cs="Times New Roman"/>
          <w:color w:val="0000FF"/>
          <w:szCs w:val="21"/>
        </w:rPr>
        <w:t xml:space="preserve"> by </w:t>
      </w:r>
      <w:r w:rsidRPr="006A53E0">
        <w:rPr>
          <w:rFonts w:ascii="Times New Roman" w:hAnsi="Times New Roman" w:cs="Times New Roman"/>
          <w:color w:val="0000FF"/>
          <w:szCs w:val="21"/>
        </w:rPr>
        <w:t>Isabel</w:t>
      </w:r>
      <w:r>
        <w:rPr>
          <w:rFonts w:ascii="Times New Roman" w:hAnsi="Times New Roman" w:cs="Times New Roman"/>
          <w:color w:val="0000FF"/>
          <w:szCs w:val="21"/>
        </w:rPr>
        <w:t>le</w:t>
      </w:r>
      <w:r w:rsidRPr="006A53E0">
        <w:rPr>
          <w:rFonts w:ascii="Times New Roman" w:hAnsi="Times New Roman" w:cs="Times New Roman"/>
          <w:color w:val="0000FF"/>
          <w:szCs w:val="21"/>
        </w:rPr>
        <w:t xml:space="preserve"> </w:t>
      </w:r>
      <w:proofErr w:type="spellStart"/>
      <w:r w:rsidRPr="006A53E0">
        <w:rPr>
          <w:rFonts w:ascii="Times New Roman" w:hAnsi="Times New Roman" w:cs="Times New Roman"/>
          <w:color w:val="0000FF"/>
          <w:szCs w:val="21"/>
        </w:rPr>
        <w:t>Guyon</w:t>
      </w:r>
      <w:proofErr w:type="spellEnd"/>
      <w:r w:rsidR="00BF67BA">
        <w:rPr>
          <w:rFonts w:ascii="Times New Roman" w:hAnsi="Times New Roman" w:cs="Times New Roman"/>
          <w:color w:val="0000FF"/>
          <w:szCs w:val="21"/>
        </w:rPr>
        <w:t xml:space="preserve"> followed the SRM principal and has </w:t>
      </w:r>
      <w:r w:rsidR="00E80288">
        <w:rPr>
          <w:rFonts w:ascii="Times New Roman" w:hAnsi="Times New Roman" w:cs="Times New Roman"/>
          <w:color w:val="0000FF"/>
          <w:szCs w:val="21"/>
        </w:rPr>
        <w:t>been widely recognized as</w:t>
      </w:r>
      <w:r w:rsidR="00BF67BA">
        <w:rPr>
          <w:rFonts w:ascii="Times New Roman" w:hAnsi="Times New Roman" w:cs="Times New Roman"/>
          <w:color w:val="0000FF"/>
          <w:szCs w:val="21"/>
        </w:rPr>
        <w:t xml:space="preserve"> the </w:t>
      </w:r>
      <w:r w:rsidR="00BF67BA" w:rsidRPr="00BF67BA">
        <w:rPr>
          <w:rFonts w:ascii="Times New Roman" w:hAnsi="Times New Roman" w:cs="Times New Roman"/>
          <w:color w:val="0000FF"/>
          <w:szCs w:val="21"/>
        </w:rPr>
        <w:t>classical</w:t>
      </w:r>
      <w:r w:rsidR="00BF67BA">
        <w:rPr>
          <w:rFonts w:ascii="Times New Roman" w:hAnsi="Times New Roman" w:cs="Times New Roman"/>
          <w:color w:val="0000FF"/>
          <w:szCs w:val="21"/>
        </w:rPr>
        <w:t xml:space="preserve"> feature selection</w:t>
      </w:r>
      <w:r w:rsidR="00E80288">
        <w:rPr>
          <w:rFonts w:ascii="Times New Roman" w:hAnsi="Times New Roman" w:cs="Times New Roman"/>
          <w:color w:val="0000FF"/>
          <w:szCs w:val="21"/>
        </w:rPr>
        <w:t xml:space="preserve"> method on</w:t>
      </w:r>
      <w:r w:rsidR="00BF67BA">
        <w:rPr>
          <w:rFonts w:ascii="Times New Roman" w:hAnsi="Times New Roman" w:cs="Times New Roman"/>
          <w:color w:val="0000FF"/>
          <w:szCs w:val="21"/>
        </w:rPr>
        <w:t xml:space="preserve"> microarray</w:t>
      </w:r>
      <w:r w:rsidR="00E80288">
        <w:rPr>
          <w:rFonts w:ascii="Times New Roman" w:hAnsi="Times New Roman" w:cs="Times New Roman"/>
          <w:color w:val="0000FF"/>
          <w:szCs w:val="21"/>
        </w:rPr>
        <w:t xml:space="preserve"> data</w:t>
      </w:r>
      <w:r w:rsidR="00BF67BA">
        <w:rPr>
          <w:rFonts w:ascii="Times New Roman" w:hAnsi="Times New Roman" w:cs="Times New Roman"/>
          <w:color w:val="0000FF"/>
          <w:szCs w:val="21"/>
        </w:rPr>
        <w:t xml:space="preserve"> and other</w:t>
      </w:r>
      <w:r w:rsidR="00E80288">
        <w:rPr>
          <w:rFonts w:ascii="Times New Roman" w:hAnsi="Times New Roman" w:cs="Times New Roman"/>
          <w:color w:val="0000FF"/>
          <w:szCs w:val="21"/>
        </w:rPr>
        <w:t xml:space="preserve"> problems</w:t>
      </w:r>
      <w:r>
        <w:rPr>
          <w:rFonts w:ascii="Times New Roman" w:hAnsi="Times New Roman" w:cs="Times New Roman"/>
          <w:color w:val="0000FF"/>
          <w:szCs w:val="21"/>
        </w:rPr>
        <w:t>.</w:t>
      </w:r>
      <w:r w:rsidR="00BF67BA">
        <w:rPr>
          <w:rFonts w:ascii="Times New Roman" w:hAnsi="Times New Roman" w:cs="Times New Roman"/>
          <w:color w:val="0000FF"/>
          <w:szCs w:val="21"/>
        </w:rPr>
        <w:t xml:space="preserve"> Its</w:t>
      </w:r>
      <w:r w:rsidR="00E80288">
        <w:rPr>
          <w:rFonts w:ascii="Times New Roman" w:hAnsi="Times New Roman" w:cs="Times New Roman"/>
          <w:color w:val="0000FF"/>
          <w:szCs w:val="21"/>
        </w:rPr>
        <w:t xml:space="preserve"> main</w:t>
      </w:r>
      <w:r w:rsidR="00BF67BA">
        <w:rPr>
          <w:rFonts w:ascii="Times New Roman" w:hAnsi="Times New Roman" w:cs="Times New Roman"/>
          <w:color w:val="0000FF"/>
          <w:szCs w:val="21"/>
        </w:rPr>
        <w:t xml:space="preserve"> procedure is briefly described as follows.</w:t>
      </w:r>
    </w:p>
    <w:p w:rsidR="00C842CC" w:rsidRPr="00EE0CB1" w:rsidRDefault="00E80288" w:rsidP="00EE0CB1">
      <w:pPr>
        <w:rPr>
          <w:rFonts w:ascii="Times New Roman" w:hAnsi="Times New Roman" w:cs="Times New Roman"/>
          <w:color w:val="0000FF"/>
          <w:szCs w:val="21"/>
        </w:rPr>
      </w:pPr>
      <w:r>
        <w:rPr>
          <w:rFonts w:ascii="Times New Roman" w:hAnsi="Times New Roman" w:cs="Times New Roman"/>
          <w:color w:val="0000FF"/>
          <w:szCs w:val="21"/>
        </w:rPr>
        <w:tab/>
      </w:r>
    </w:p>
    <w:p w:rsidR="00E80288" w:rsidRDefault="00EE0CB1">
      <w:pPr>
        <w:rPr>
          <w:rFonts w:ascii="Times New Roman" w:hAnsi="Times New Roman" w:cs="Times New Roman"/>
          <w:color w:val="0000FF"/>
          <w:szCs w:val="21"/>
        </w:rPr>
      </w:pPr>
      <w:r>
        <w:rPr>
          <w:rFonts w:ascii="Times New Roman" w:hAnsi="Times New Roman" w:cs="Times New Roman"/>
          <w:color w:val="0000FF"/>
          <w:szCs w:val="21"/>
        </w:rPr>
        <w:t xml:space="preserve">SVM-RFE </w:t>
      </w:r>
      <w:r w:rsidR="00E80288">
        <w:rPr>
          <w:rFonts w:ascii="Times New Roman" w:hAnsi="Times New Roman" w:cs="Times New Roman"/>
          <w:color w:val="0000FF"/>
          <w:szCs w:val="21"/>
        </w:rPr>
        <w:t>has below advantages</w:t>
      </w:r>
      <w:r>
        <w:rPr>
          <w:rFonts w:ascii="Times New Roman" w:hAnsi="Times New Roman" w:cs="Times New Roman"/>
          <w:color w:val="0000FF"/>
          <w:szCs w:val="21"/>
        </w:rPr>
        <w:t xml:space="preserve">. </w:t>
      </w:r>
      <w:r w:rsidR="005C1DD7">
        <w:rPr>
          <w:rFonts w:ascii="Times New Roman" w:hAnsi="Times New Roman" w:cs="Times New Roman"/>
          <w:color w:val="0000FF"/>
          <w:szCs w:val="21"/>
        </w:rPr>
        <w:t xml:space="preserve"> </w:t>
      </w:r>
    </w:p>
    <w:p w:rsidR="00E80288" w:rsidRPr="00E80288" w:rsidRDefault="00E80288">
      <w:pPr>
        <w:rPr>
          <w:rFonts w:ascii="Times New Roman" w:hAnsi="Times New Roman" w:cs="Times New Roman"/>
          <w:color w:val="0000FF"/>
          <w:szCs w:val="21"/>
        </w:rPr>
      </w:pPr>
    </w:p>
    <w:p w:rsidR="008F58AE" w:rsidRDefault="00E80288">
      <w:pPr>
        <w:rPr>
          <w:rFonts w:ascii="Times New Roman" w:hAnsi="Times New Roman" w:cs="Times New Roman"/>
          <w:color w:val="0000FF"/>
          <w:szCs w:val="21"/>
        </w:rPr>
      </w:pPr>
      <w:bookmarkStart w:id="5" w:name="OLE_LINK4"/>
      <w:bookmarkStart w:id="6" w:name="OLE_LINK5"/>
      <w:r>
        <w:rPr>
          <w:rFonts w:ascii="Times New Roman" w:hAnsi="Times New Roman" w:cs="Times New Roman"/>
          <w:color w:val="0000FF"/>
          <w:szCs w:val="21"/>
        </w:rPr>
        <w:t xml:space="preserve">Meanwhile, it should be noted that </w:t>
      </w:r>
      <w:r w:rsidR="002E38F6">
        <w:rPr>
          <w:rFonts w:ascii="Times New Roman" w:hAnsi="Times New Roman" w:cs="Times New Roman"/>
          <w:color w:val="0000FF"/>
          <w:szCs w:val="21"/>
        </w:rPr>
        <w:t>there are some shortcomings of SVM-RFE</w:t>
      </w:r>
      <w:r>
        <w:rPr>
          <w:rFonts w:ascii="Times New Roman" w:hAnsi="Times New Roman" w:cs="Times New Roman"/>
          <w:color w:val="0000FF"/>
          <w:szCs w:val="21"/>
        </w:rPr>
        <w:t>.</w:t>
      </w:r>
      <w:bookmarkEnd w:id="5"/>
      <w:bookmarkEnd w:id="6"/>
      <w:r>
        <w:rPr>
          <w:rFonts w:ascii="Times New Roman" w:hAnsi="Times New Roman" w:cs="Times New Roman"/>
          <w:color w:val="0000FF"/>
          <w:szCs w:val="21"/>
        </w:rPr>
        <w:t xml:space="preserve"> </w:t>
      </w:r>
    </w:p>
    <w:p w:rsidR="008F58AE" w:rsidRDefault="008F58AE">
      <w:pPr>
        <w:rPr>
          <w:rFonts w:ascii="Times New Roman" w:hAnsi="Times New Roman" w:cs="Times New Roman"/>
          <w:color w:val="0000FF"/>
          <w:szCs w:val="21"/>
        </w:rPr>
      </w:pPr>
    </w:p>
    <w:p w:rsidR="003D6D42" w:rsidRDefault="005C1DD7">
      <w:pPr>
        <w:rPr>
          <w:rFonts w:ascii="Times New Roman" w:hAnsi="Times New Roman" w:cs="Times New Roman"/>
          <w:color w:val="0000FF"/>
          <w:szCs w:val="21"/>
        </w:rPr>
      </w:pPr>
      <w:r>
        <w:rPr>
          <w:rFonts w:ascii="Times New Roman" w:hAnsi="Times New Roman" w:cs="Times New Roman"/>
          <w:color w:val="0000FF"/>
          <w:szCs w:val="21"/>
        </w:rPr>
        <w:t>E</w:t>
      </w:r>
      <w:r w:rsidRPr="005C1DD7">
        <w:rPr>
          <w:rFonts w:ascii="Times New Roman" w:hAnsi="Times New Roman" w:cs="Times New Roman"/>
          <w:color w:val="0000FF"/>
          <w:szCs w:val="21"/>
        </w:rPr>
        <w:t>ssentially</w:t>
      </w:r>
      <w:r w:rsidR="00E80288">
        <w:rPr>
          <w:rFonts w:ascii="Times New Roman" w:hAnsi="Times New Roman" w:cs="Times New Roman"/>
          <w:color w:val="0000FF"/>
          <w:szCs w:val="21"/>
        </w:rPr>
        <w:t xml:space="preserve">, </w:t>
      </w:r>
      <w:r w:rsidR="00E80288">
        <w:rPr>
          <w:rFonts w:ascii="Times New Roman" w:hAnsi="Times New Roman" w:cs="Times New Roman" w:hint="eastAsia"/>
          <w:color w:val="0000FF"/>
          <w:szCs w:val="21"/>
        </w:rPr>
        <w:t>as</w:t>
      </w:r>
      <w:r w:rsidR="00E80288">
        <w:rPr>
          <w:rFonts w:ascii="Times New Roman" w:hAnsi="Times New Roman" w:cs="Times New Roman"/>
          <w:color w:val="0000FF"/>
          <w:szCs w:val="21"/>
        </w:rPr>
        <w:t xml:space="preserve"> pointed by </w:t>
      </w:r>
      <w:r w:rsidR="00E80288" w:rsidRPr="00E80288">
        <w:rPr>
          <w:rFonts w:ascii="Times New Roman" w:hAnsi="Times New Roman" w:cs="Times New Roman"/>
          <w:color w:val="0000FF"/>
          <w:szCs w:val="21"/>
        </w:rPr>
        <w:t xml:space="preserve">Isabelle </w:t>
      </w:r>
      <w:proofErr w:type="spellStart"/>
      <w:r w:rsidR="00E80288" w:rsidRPr="00E80288">
        <w:rPr>
          <w:rFonts w:ascii="Times New Roman" w:hAnsi="Times New Roman" w:cs="Times New Roman"/>
          <w:color w:val="0000FF"/>
          <w:szCs w:val="21"/>
        </w:rPr>
        <w:t>Guyon</w:t>
      </w:r>
      <w:proofErr w:type="spellEnd"/>
      <w:r>
        <w:rPr>
          <w:rFonts w:ascii="Times New Roman" w:hAnsi="Times New Roman" w:cs="Times New Roman"/>
          <w:color w:val="0000FF"/>
          <w:szCs w:val="21"/>
        </w:rPr>
        <w:t>,</w:t>
      </w:r>
      <w:r w:rsidRPr="005C1DD7">
        <w:rPr>
          <w:rFonts w:ascii="Times New Roman" w:hAnsi="Times New Roman" w:cs="Times New Roman" w:hint="eastAsia"/>
          <w:color w:val="0000FF"/>
          <w:szCs w:val="21"/>
        </w:rPr>
        <w:t xml:space="preserve"> </w:t>
      </w:r>
      <w:r w:rsidR="00E80288">
        <w:rPr>
          <w:rFonts w:ascii="Times New Roman" w:hAnsi="Times New Roman" w:cs="Times New Roman"/>
          <w:color w:val="0000FF"/>
          <w:szCs w:val="21"/>
        </w:rPr>
        <w:t>SVM-RFE</w:t>
      </w:r>
      <w:r w:rsidR="00EE0CB1">
        <w:rPr>
          <w:rFonts w:ascii="Times New Roman" w:hAnsi="Times New Roman" w:cs="Times New Roman"/>
          <w:color w:val="0000FF"/>
          <w:szCs w:val="21"/>
        </w:rPr>
        <w:t xml:space="preserve"> remain</w:t>
      </w:r>
      <w:r w:rsidR="00E80288">
        <w:rPr>
          <w:rFonts w:ascii="Times New Roman" w:hAnsi="Times New Roman" w:cs="Times New Roman"/>
          <w:color w:val="0000FF"/>
          <w:szCs w:val="21"/>
        </w:rPr>
        <w:t>s</w:t>
      </w:r>
      <w:r w:rsidR="00EE0CB1">
        <w:rPr>
          <w:rFonts w:ascii="Times New Roman" w:hAnsi="Times New Roman" w:cs="Times New Roman"/>
          <w:color w:val="0000FF"/>
          <w:szCs w:val="21"/>
        </w:rPr>
        <w:t xml:space="preserve"> a greedy sub-optimal feature selection method.</w:t>
      </w:r>
    </w:p>
    <w:p w:rsidR="00E80288" w:rsidRDefault="00E80288">
      <w:pPr>
        <w:rPr>
          <w:rFonts w:ascii="Times New Roman" w:hAnsi="Times New Roman" w:cs="Times New Roman"/>
          <w:color w:val="0000FF"/>
          <w:szCs w:val="21"/>
        </w:rPr>
      </w:pPr>
    </w:p>
    <w:p w:rsidR="008F58AE" w:rsidRDefault="008F58AE">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original idea of our algorithm come from combining the RFE progress with </w:t>
      </w:r>
      <w:r w:rsidR="00BF31DD">
        <w:rPr>
          <w:rFonts w:ascii="Times New Roman" w:hAnsi="Times New Roman" w:cs="Times New Roman" w:hint="eastAsia"/>
          <w:color w:val="0000FF"/>
          <w:szCs w:val="21"/>
        </w:rPr>
        <w:t>GA</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here are two kinds of theoretical analysis method for Genetic Algorithm: </w:t>
      </w:r>
      <w:proofErr w:type="gramStart"/>
      <w:r>
        <w:rPr>
          <w:rFonts w:ascii="Times New Roman" w:hAnsi="Times New Roman" w:cs="Times New Roman"/>
          <w:color w:val="0000FF"/>
          <w:szCs w:val="21"/>
        </w:rPr>
        <w:t>and .</w:t>
      </w:r>
      <w:proofErr w:type="gramEnd"/>
    </w:p>
    <w:p w:rsidR="00EE0CB1" w:rsidRDefault="008F58AE">
      <w:pPr>
        <w:rPr>
          <w:rFonts w:ascii="Times New Roman" w:hAnsi="Times New Roman" w:cs="Times New Roman"/>
          <w:color w:val="0000FF"/>
          <w:szCs w:val="21"/>
        </w:rPr>
      </w:pPr>
      <w:r>
        <w:rPr>
          <w:rFonts w:ascii="Times New Roman" w:hAnsi="Times New Roman" w:cs="Times New Roman" w:hint="eastAsia"/>
          <w:color w:val="0000FF"/>
          <w:szCs w:val="21"/>
        </w:rPr>
        <w:lastRenderedPageBreak/>
        <w:t>E</w:t>
      </w:r>
      <w:r>
        <w:rPr>
          <w:rFonts w:ascii="Times New Roman" w:hAnsi="Times New Roman" w:cs="Times New Roman"/>
          <w:color w:val="0000FF"/>
          <w:szCs w:val="21"/>
        </w:rPr>
        <w:t>xperimental analysis</w:t>
      </w:r>
      <w:r w:rsidR="00BF31DD">
        <w:rPr>
          <w:rFonts w:ascii="Times New Roman" w:hAnsi="Times New Roman" w:cs="Times New Roman"/>
          <w:color w:val="0000FF"/>
          <w:szCs w:val="21"/>
        </w:rPr>
        <w:t xml:space="preserve"> </w:t>
      </w:r>
      <w:r w:rsidR="00BF31DD">
        <w:rPr>
          <w:rFonts w:ascii="Times New Roman" w:hAnsi="Times New Roman" w:cs="Times New Roman" w:hint="eastAsia"/>
          <w:color w:val="0000FF"/>
          <w:szCs w:val="21"/>
        </w:rPr>
        <w:t>count</w:t>
      </w:r>
      <w:r w:rsidR="00BF31DD">
        <w:rPr>
          <w:rFonts w:ascii="Times New Roman" w:hAnsi="Times New Roman" w:cs="Times New Roman"/>
          <w:color w:val="0000FF"/>
          <w:szCs w:val="21"/>
        </w:rPr>
        <w:t>s</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p>
    <w:p w:rsidR="00A85867" w:rsidRPr="00071C3C" w:rsidRDefault="00A85867" w:rsidP="00A85867">
      <w:pPr>
        <w:rPr>
          <w:rFonts w:ascii="Times New Roman" w:eastAsia="等线" w:hAnsi="Times New Roman" w:cs="Times New Roman"/>
        </w:rPr>
      </w:pPr>
      <w:r w:rsidRPr="00820CE9">
        <w:rPr>
          <w:rFonts w:ascii="Times New Roman" w:eastAsia="等线" w:hAnsi="Times New Roman" w:cs="Times New Roman" w:hint="eastAsia"/>
          <w:b/>
        </w:rPr>
        <w:t>Table</w:t>
      </w:r>
      <w:r>
        <w:rPr>
          <w:rFonts w:ascii="Times New Roman" w:eastAsia="等线" w:hAnsi="Times New Roman" w:cs="Times New Roman"/>
          <w:b/>
        </w:rPr>
        <w:t xml:space="preserve"> 2</w:t>
      </w:r>
      <w:r w:rsidRPr="00071C3C">
        <w:rPr>
          <w:rFonts w:ascii="Times New Roman" w:eastAsia="等线" w:hAnsi="Times New Roman" w:cs="Times New Roman"/>
        </w:rPr>
        <w:t>.</w:t>
      </w:r>
      <w:r>
        <w:rPr>
          <w:rFonts w:ascii="Times New Roman" w:eastAsia="等线" w:hAnsi="Times New Roman" w:cs="Times New Roman"/>
        </w:rPr>
        <w:t xml:space="preserve"> Both GA-RFE and SVM-RFE can achieve 100% cross validation accuracy on 17 binary classification datasets, but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EE0CB1" w:rsidRPr="00A85867" w:rsidRDefault="00EE0CB1">
      <w:pPr>
        <w:rPr>
          <w:rFonts w:ascii="Times New Roman" w:hAnsi="Times New Roman" w:cs="Times New Roman"/>
          <w:color w:val="0000FF"/>
          <w:szCs w:val="21"/>
        </w:rPr>
      </w:pPr>
    </w:p>
    <w:tbl>
      <w:tblPr>
        <w:tblStyle w:val="6-1"/>
        <w:tblW w:w="0" w:type="auto"/>
        <w:jc w:val="center"/>
        <w:tblLook w:val="04A0" w:firstRow="1" w:lastRow="0" w:firstColumn="1" w:lastColumn="0" w:noHBand="0" w:noVBand="1"/>
      </w:tblPr>
      <w:tblGrid>
        <w:gridCol w:w="1080"/>
        <w:gridCol w:w="1445"/>
        <w:gridCol w:w="906"/>
        <w:gridCol w:w="1445"/>
        <w:gridCol w:w="906"/>
      </w:tblGrid>
      <w:tr w:rsidR="00F25475" w:rsidRPr="008D181D" w:rsidTr="008D181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Dataset</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GA-RFE</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SVM-RFE</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hideMark/>
          </w:tcPr>
          <w:p w:rsidR="00F25475" w:rsidRPr="008D181D" w:rsidRDefault="00F25475">
            <w:pPr>
              <w:rPr>
                <w:rFonts w:ascii="Times New Roman" w:hAnsi="Times New Roman" w:cs="Times New Roman"/>
                <w:color w:val="auto"/>
                <w:sz w:val="18"/>
                <w:szCs w:val="18"/>
              </w:rPr>
            </w:pP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Acc</w:t>
            </w:r>
            <w:r w:rsidR="008D181D">
              <w:rPr>
                <w:rFonts w:ascii="Times New Roman" w:hAnsi="Times New Roman" w:cs="Times New Roman"/>
                <w:color w:val="auto"/>
                <w:sz w:val="18"/>
                <w:szCs w:val="18"/>
              </w:rPr>
              <w:t>uracy</w:t>
            </w: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8D181D"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auto"/>
                <w:sz w:val="18"/>
                <w:szCs w:val="18"/>
              </w:rPr>
            </w:pPr>
            <w:r>
              <w:rPr>
                <w:rFonts w:ascii="Times New Roman" w:hAnsi="Times New Roman" w:cs="Times New Roman"/>
                <w:color w:val="auto"/>
                <w:sz w:val="18"/>
                <w:szCs w:val="18"/>
              </w:rPr>
              <w:t>Accuracy</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DLBCL</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Pros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Colon</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Leuk</w:t>
            </w:r>
            <w:proofErr w:type="spellEnd"/>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Mye</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18</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17</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ALL3</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ALL4</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CNS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Lym</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Adeno</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T1D</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14</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Stroke</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bl>
    <w:p w:rsidR="00D83105" w:rsidRPr="008D181D" w:rsidRDefault="00D83105">
      <w:pPr>
        <w:rPr>
          <w:rFonts w:ascii="Times New Roman" w:hAnsi="Times New Roman" w:cs="Times New Roman"/>
          <w:color w:val="0000FF"/>
          <w:sz w:val="20"/>
          <w:szCs w:val="21"/>
        </w:rPr>
      </w:pPr>
    </w:p>
    <w:p w:rsidR="00EE0CB1" w:rsidRDefault="00AC0100">
      <w:pPr>
        <w:rPr>
          <w:noProof/>
        </w:rPr>
      </w:pPr>
      <w:r>
        <w:rPr>
          <w:noProof/>
        </w:rPr>
        <w:drawing>
          <wp:inline distT="0" distB="0" distL="0" distR="0" wp14:anchorId="34952AB2" wp14:editId="6AF1279C">
            <wp:extent cx="5274310" cy="1946606"/>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0100" w:rsidRDefault="00AC0100">
      <w:pPr>
        <w:rPr>
          <w:rFonts w:ascii="Times New Roman" w:hAnsi="Times New Roman" w:cs="Times New Roman"/>
          <w:color w:val="0000FF"/>
          <w:szCs w:val="21"/>
        </w:rPr>
      </w:pPr>
    </w:p>
    <w:p w:rsidR="00A85867" w:rsidRPr="00EB7805" w:rsidRDefault="002F7CD9" w:rsidP="00EB7805">
      <w:pPr>
        <w:snapToGrid w:val="0"/>
        <w:spacing w:line="276" w:lineRule="auto"/>
        <w:rPr>
          <w:rFonts w:ascii="Times New Roman" w:hAnsi="Times New Roman" w:cs="Times New Roman"/>
          <w:szCs w:val="21"/>
        </w:rPr>
      </w:pPr>
      <w:r w:rsidRPr="00EB7805">
        <w:rPr>
          <w:rFonts w:ascii="Times New Roman" w:hAnsi="Times New Roman" w:cs="Times New Roman"/>
          <w:b/>
          <w:szCs w:val="21"/>
        </w:rPr>
        <w:t>Figure 1</w:t>
      </w:r>
      <w:r w:rsidRPr="00EB7805">
        <w:rPr>
          <w:rFonts w:ascii="Times New Roman" w:hAnsi="Times New Roman" w:cs="Times New Roman"/>
          <w:szCs w:val="21"/>
        </w:rPr>
        <w:t>. Sizes of selected gene subsets by GA-RFE and SVM-RFE for achieving 100% cross validation accuracy on 17 datasets.</w:t>
      </w:r>
    </w:p>
    <w:p w:rsidR="00A85867" w:rsidRDefault="00A85867">
      <w:pPr>
        <w:rPr>
          <w:rFonts w:ascii="Times New Roman" w:hAnsi="Times New Roman" w:cs="Times New Roman"/>
          <w:color w:val="0000FF"/>
          <w:szCs w:val="21"/>
        </w:rPr>
      </w:pPr>
    </w:p>
    <w:p w:rsidR="0007390E" w:rsidRDefault="0007390E" w:rsidP="0021080E">
      <w:pPr>
        <w:rPr>
          <w:rFonts w:ascii="Times New Roman" w:hAnsi="Times New Roman" w:cs="Times New Roman"/>
          <w:color w:val="0000FF"/>
          <w:szCs w:val="21"/>
        </w:rPr>
      </w:pPr>
    </w:p>
    <w:p w:rsidR="0021080E" w:rsidRDefault="00375DFB" w:rsidP="0021080E">
      <w:pPr>
        <w:rPr>
          <w:rFonts w:ascii="Times New Roman" w:hAnsi="Times New Roman" w:cs="Times New Roman"/>
          <w:b/>
          <w:szCs w:val="21"/>
        </w:rPr>
      </w:pPr>
      <w:r>
        <w:rPr>
          <w:rFonts w:ascii="Times New Roman" w:hAnsi="Times New Roman" w:cs="Times New Roman"/>
          <w:noProof/>
          <w:color w:val="0000FF"/>
          <w:szCs w:val="21"/>
        </w:rPr>
        <w:lastRenderedPageBreak/>
        <w:drawing>
          <wp:anchor distT="0" distB="0" distL="114300" distR="114300" simplePos="0" relativeHeight="251659264" behindDoc="1" locked="0" layoutInCell="1" allowOverlap="1">
            <wp:simplePos x="0" y="0"/>
            <wp:positionH relativeFrom="column">
              <wp:posOffset>2686050</wp:posOffset>
            </wp:positionH>
            <wp:positionV relativeFrom="paragraph">
              <wp:posOffset>219710</wp:posOffset>
            </wp:positionV>
            <wp:extent cx="2547620" cy="2087880"/>
            <wp:effectExtent l="19050" t="19050" r="24130" b="266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rfe-ALL3.png"/>
                    <pic:cNvPicPr/>
                  </pic:nvPicPr>
                  <pic:blipFill rotWithShape="1">
                    <a:blip r:embed="rId10" cstate="print">
                      <a:extLst>
                        <a:ext uri="{28A0092B-C50C-407E-A947-70E740481C1C}">
                          <a14:useLocalDpi xmlns:a14="http://schemas.microsoft.com/office/drawing/2010/main" val="0"/>
                        </a:ext>
                      </a:extLst>
                    </a:blip>
                    <a:srcRect r="7041"/>
                    <a:stretch/>
                  </pic:blipFill>
                  <pic:spPr bwMode="auto">
                    <a:xfrm>
                      <a:off x="0" y="0"/>
                      <a:ext cx="2547620" cy="20878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FF"/>
          <w:szCs w:val="21"/>
        </w:rPr>
        <w:drawing>
          <wp:anchor distT="0" distB="0" distL="114300" distR="114300" simplePos="0" relativeHeight="251658240" behindDoc="0" locked="0" layoutInCell="1" allowOverlap="1">
            <wp:simplePos x="0" y="0"/>
            <wp:positionH relativeFrom="column">
              <wp:posOffset>140354</wp:posOffset>
            </wp:positionH>
            <wp:positionV relativeFrom="paragraph">
              <wp:posOffset>218601</wp:posOffset>
            </wp:positionV>
            <wp:extent cx="2547620" cy="2087880"/>
            <wp:effectExtent l="19050" t="19050" r="24130" b="266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rfe-Gas1.png"/>
                    <pic:cNvPicPr/>
                  </pic:nvPicPr>
                  <pic:blipFill rotWithShape="1">
                    <a:blip r:embed="rId11" cstate="print">
                      <a:extLst>
                        <a:ext uri="{28A0092B-C50C-407E-A947-70E740481C1C}">
                          <a14:useLocalDpi xmlns:a14="http://schemas.microsoft.com/office/drawing/2010/main" val="0"/>
                        </a:ext>
                      </a:extLst>
                    </a:blip>
                    <a:srcRect r="7027"/>
                    <a:stretch/>
                  </pic:blipFill>
                  <pic:spPr bwMode="auto">
                    <a:xfrm>
                      <a:off x="0" y="0"/>
                      <a:ext cx="2547620" cy="20878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DFB" w:rsidRDefault="00375DFB" w:rsidP="00EB7805">
      <w:pPr>
        <w:snapToGrid w:val="0"/>
        <w:spacing w:line="276" w:lineRule="auto"/>
        <w:rPr>
          <w:rFonts w:ascii="Times New Roman" w:hAnsi="Times New Roman" w:cs="Times New Roman"/>
          <w:b/>
          <w:szCs w:val="21"/>
        </w:rPr>
      </w:pPr>
    </w:p>
    <w:p w:rsidR="0021080E" w:rsidRPr="002F7CD9" w:rsidRDefault="0021080E" w:rsidP="00EB7805">
      <w:pPr>
        <w:snapToGrid w:val="0"/>
        <w:spacing w:line="276" w:lineRule="auto"/>
        <w:rPr>
          <w:rFonts w:ascii="Times New Roman" w:hAnsi="Times New Roman" w:cs="Times New Roman"/>
          <w:szCs w:val="21"/>
        </w:rPr>
      </w:pPr>
      <w:r w:rsidRPr="0021080E">
        <w:rPr>
          <w:rFonts w:ascii="Times New Roman" w:hAnsi="Times New Roman" w:cs="Times New Roman"/>
          <w:b/>
          <w:szCs w:val="21"/>
        </w:rPr>
        <w:t xml:space="preserve">Figure </w:t>
      </w:r>
      <w:r w:rsidRPr="0021080E">
        <w:rPr>
          <w:rFonts w:ascii="Times New Roman" w:hAnsi="Times New Roman" w:cs="Times New Roman"/>
          <w:b/>
          <w:szCs w:val="21"/>
        </w:rPr>
        <w:t>2</w:t>
      </w:r>
      <w:r w:rsidRPr="002F7CD9">
        <w:rPr>
          <w:rFonts w:ascii="Times New Roman" w:hAnsi="Times New Roman" w:cs="Times New Roman"/>
          <w:szCs w:val="21"/>
        </w:rPr>
        <w:t xml:space="preserve">. </w:t>
      </w:r>
      <w:r>
        <w:rPr>
          <w:rFonts w:ascii="Times New Roman" w:hAnsi="Times New Roman" w:cs="Times New Roman"/>
          <w:szCs w:val="21"/>
        </w:rPr>
        <w:t>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sidRPr="002F7CD9">
        <w:rPr>
          <w:rFonts w:ascii="Times New Roman" w:hAnsi="Times New Roman" w:cs="Times New Roman"/>
          <w:szCs w:val="21"/>
        </w:rPr>
        <w:t>RFE</w:t>
      </w:r>
      <w:r>
        <w:rPr>
          <w:rFonts w:ascii="Times New Roman" w:hAnsi="Times New Roman" w:cs="Times New Roman"/>
          <w:szCs w:val="21"/>
        </w:rPr>
        <w:t xml:space="preserve"> </w:t>
      </w:r>
      <w:r>
        <w:rPr>
          <w:rFonts w:ascii="Times New Roman" w:hAnsi="Times New Roman" w:cs="Times New Roman" w:hint="eastAsia"/>
          <w:szCs w:val="21"/>
        </w:rPr>
        <w:t>with</w:t>
      </w:r>
      <w:r>
        <w:rPr>
          <w:rFonts w:ascii="Times New Roman" w:hAnsi="Times New Roman" w:cs="Times New Roman"/>
          <w:szCs w:val="21"/>
        </w:rPr>
        <w:t xml:space="preserve"> varying feature number</w:t>
      </w:r>
      <w:r w:rsidRPr="002F7CD9">
        <w:rPr>
          <w:rFonts w:ascii="Times New Roman" w:hAnsi="Times New Roman" w:cs="Times New Roman"/>
          <w:szCs w:val="21"/>
        </w:rPr>
        <w:t>.</w:t>
      </w:r>
      <w:r w:rsidR="00A86038">
        <w:rPr>
          <w:rFonts w:ascii="Times New Roman" w:hAnsi="Times New Roman" w:cs="Times New Roman"/>
          <w:szCs w:val="21"/>
        </w:rPr>
        <w:t xml:space="preserve"> The accuracy is calculated in 5-fold cross validation. T</w:t>
      </w:r>
      <w:r w:rsidR="00A86038">
        <w:rPr>
          <w:rFonts w:ascii="Times New Roman" w:hAnsi="Times New Roman" w:cs="Times New Roman" w:hint="eastAsia"/>
          <w:szCs w:val="21"/>
        </w:rPr>
        <w:t>he</w:t>
      </w:r>
      <w:r w:rsidR="00A86038">
        <w:rPr>
          <w:rFonts w:ascii="Times New Roman" w:hAnsi="Times New Roman" w:cs="Times New Roman"/>
          <w:szCs w:val="21"/>
        </w:rPr>
        <w:t>se two method</w:t>
      </w:r>
      <w:r w:rsidR="00E9229F">
        <w:rPr>
          <w:rFonts w:ascii="Times New Roman" w:hAnsi="Times New Roman" w:cs="Times New Roman"/>
          <w:szCs w:val="21"/>
        </w:rPr>
        <w:t>s</w:t>
      </w:r>
      <w:r w:rsidR="00A86038">
        <w:rPr>
          <w:rFonts w:ascii="Times New Roman" w:hAnsi="Times New Roman" w:cs="Times New Roman"/>
          <w:szCs w:val="21"/>
        </w:rPr>
        <w:t xml:space="preserve"> have been provided with</w:t>
      </w:r>
      <w:r w:rsidR="00E9229F">
        <w:rPr>
          <w:rFonts w:ascii="Times New Roman" w:hAnsi="Times New Roman" w:cs="Times New Roman"/>
          <w:szCs w:val="21"/>
        </w:rPr>
        <w:t xml:space="preserve"> a</w:t>
      </w:r>
      <w:r w:rsidR="00EB7805">
        <w:rPr>
          <w:rFonts w:ascii="Times New Roman" w:hAnsi="Times New Roman" w:cs="Times New Roman"/>
          <w:szCs w:val="21"/>
        </w:rPr>
        <w:t>n initial feature set containing</w:t>
      </w:r>
      <w:r w:rsidR="00A86038">
        <w:rPr>
          <w:rFonts w:ascii="Times New Roman" w:hAnsi="Times New Roman" w:cs="Times New Roman"/>
          <w:szCs w:val="21"/>
        </w:rPr>
        <w:t xml:space="preserve"> 500</w:t>
      </w:r>
      <w:r w:rsidR="00EB7805">
        <w:rPr>
          <w:rFonts w:ascii="Times New Roman" w:hAnsi="Times New Roman" w:cs="Times New Roman"/>
          <w:szCs w:val="21"/>
        </w:rPr>
        <w:t xml:space="preserve"> genes</w:t>
      </w:r>
      <w:r w:rsidR="00A86038">
        <w:rPr>
          <w:rFonts w:ascii="Times New Roman" w:hAnsi="Times New Roman" w:cs="Times New Roman"/>
          <w:szCs w:val="21"/>
        </w:rPr>
        <w:t xml:space="preserve"> generated by feature filter process on each dataset. </w:t>
      </w:r>
      <w:r w:rsidR="00EB7805">
        <w:rPr>
          <w:rFonts w:ascii="Times New Roman" w:hAnsi="Times New Roman" w:cs="Times New Roman"/>
          <w:szCs w:val="21"/>
        </w:rPr>
        <w:t xml:space="preserve">Then, </w:t>
      </w:r>
      <w:r w:rsidR="00A86038">
        <w:rPr>
          <w:rFonts w:ascii="Times New Roman" w:hAnsi="Times New Roman" w:cs="Times New Roman"/>
          <w:szCs w:val="21"/>
        </w:rPr>
        <w:t xml:space="preserve">GA-RFE </w:t>
      </w:r>
      <w:r w:rsidR="00EB7805">
        <w:rPr>
          <w:rFonts w:ascii="Times New Roman" w:hAnsi="Times New Roman" w:cs="Times New Roman"/>
          <w:szCs w:val="21"/>
        </w:rPr>
        <w:t>begin its evolution from</w:t>
      </w:r>
      <w:r w:rsidR="00A86038">
        <w:rPr>
          <w:rFonts w:ascii="Times New Roman" w:hAnsi="Times New Roman" w:cs="Times New Roman"/>
          <w:szCs w:val="21"/>
        </w:rPr>
        <w:t xml:space="preserve"> </w:t>
      </w:r>
      <w:r w:rsidR="00E9229F">
        <w:rPr>
          <w:rFonts w:ascii="Times New Roman" w:hAnsi="Times New Roman" w:cs="Times New Roman"/>
          <w:szCs w:val="21"/>
        </w:rPr>
        <w:t xml:space="preserve">some randomly sampled feature </w:t>
      </w:r>
      <w:r w:rsidR="00EB7805">
        <w:rPr>
          <w:rFonts w:ascii="Times New Roman" w:hAnsi="Times New Roman" w:cs="Times New Roman"/>
          <w:szCs w:val="21"/>
        </w:rPr>
        <w:t>subsets</w:t>
      </w:r>
      <w:r w:rsidR="00A86038">
        <w:rPr>
          <w:rFonts w:ascii="Times New Roman" w:hAnsi="Times New Roman" w:cs="Times New Roman"/>
          <w:szCs w:val="21"/>
        </w:rPr>
        <w:t xml:space="preserve"> 100</w:t>
      </w:r>
      <w:r w:rsidR="00E9229F">
        <w:rPr>
          <w:rFonts w:ascii="Times New Roman" w:hAnsi="Times New Roman" w:cs="Times New Roman"/>
          <w:szCs w:val="21"/>
        </w:rPr>
        <w:t xml:space="preserve"> in length</w:t>
      </w:r>
      <w:r w:rsidR="00EB7805">
        <w:rPr>
          <w:rFonts w:ascii="Times New Roman" w:hAnsi="Times New Roman" w:cs="Times New Roman"/>
          <w:szCs w:val="21"/>
        </w:rPr>
        <w:t xml:space="preserve"> to save time</w:t>
      </w:r>
      <w:r w:rsidR="00E9229F">
        <w:rPr>
          <w:rFonts w:ascii="Times New Roman" w:hAnsi="Times New Roman" w:cs="Times New Roman"/>
          <w:szCs w:val="21"/>
        </w:rPr>
        <w:t>. SVM-RFE starts with the</w:t>
      </w:r>
      <w:r w:rsidR="00EB7805">
        <w:rPr>
          <w:rFonts w:ascii="Times New Roman" w:hAnsi="Times New Roman" w:cs="Times New Roman"/>
          <w:szCs w:val="21"/>
        </w:rPr>
        <w:t xml:space="preserve"> exactly</w:t>
      </w:r>
      <w:r w:rsidR="00E9229F">
        <w:rPr>
          <w:rFonts w:ascii="Times New Roman" w:hAnsi="Times New Roman" w:cs="Times New Roman"/>
          <w:szCs w:val="21"/>
        </w:rPr>
        <w:t xml:space="preserve"> </w:t>
      </w:r>
      <w:r w:rsidR="00EB7805">
        <w:rPr>
          <w:rFonts w:ascii="Times New Roman" w:hAnsi="Times New Roman" w:cs="Times New Roman"/>
          <w:szCs w:val="21"/>
        </w:rPr>
        <w:t>provided feature set</w:t>
      </w:r>
      <w:r w:rsidR="00E9229F">
        <w:rPr>
          <w:rFonts w:ascii="Times New Roman" w:hAnsi="Times New Roman" w:cs="Times New Roman"/>
          <w:szCs w:val="21"/>
        </w:rPr>
        <w:t>.</w:t>
      </w:r>
    </w:p>
    <w:p w:rsidR="0007390E" w:rsidRPr="00E9229F" w:rsidRDefault="0007390E">
      <w:pPr>
        <w:rPr>
          <w:rFonts w:ascii="Times New Roman" w:hAnsi="Times New Roman" w:cs="Times New Roman" w:hint="eastAsia"/>
          <w:color w:val="0000FF"/>
          <w:szCs w:val="21"/>
        </w:rPr>
      </w:pPr>
    </w:p>
    <w:p w:rsidR="003D6D42" w:rsidRDefault="003D6D42">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Pr="002F7CD9" w:rsidRDefault="0021080E">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8B56F6" w:rsidRPr="008B56F6" w:rsidRDefault="00DF4B24" w:rsidP="008B56F6">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8B56F6" w:rsidRPr="008B56F6">
        <w:rPr>
          <w:noProof/>
        </w:rPr>
        <w:t>1.</w:t>
      </w:r>
      <w:r w:rsidR="008B56F6" w:rsidRPr="008B56F6">
        <w:rPr>
          <w:noProof/>
        </w:rPr>
        <w:tab/>
        <w:t xml:space="preserve">Dashtban, M. and M. Balafar, </w:t>
      </w:r>
      <w:r w:rsidR="008B56F6" w:rsidRPr="008B56F6">
        <w:rPr>
          <w:i/>
          <w:noProof/>
        </w:rPr>
        <w:t>Gene selection for microarray cancer classification using a new evolutionary method employing artificial intelligence concepts.</w:t>
      </w:r>
      <w:r w:rsidR="008B56F6" w:rsidRPr="008B56F6">
        <w:rPr>
          <w:noProof/>
        </w:rPr>
        <w:t xml:space="preserve"> Genomics, 2017. </w:t>
      </w:r>
      <w:r w:rsidR="008B56F6" w:rsidRPr="008B56F6">
        <w:rPr>
          <w:b/>
          <w:noProof/>
        </w:rPr>
        <w:t>109</w:t>
      </w:r>
      <w:r w:rsidR="008B56F6" w:rsidRPr="008B56F6">
        <w:rPr>
          <w:noProof/>
        </w:rPr>
        <w:t>(2): p. 91-107.</w:t>
      </w:r>
    </w:p>
    <w:p w:rsidR="008B56F6" w:rsidRPr="008B56F6" w:rsidRDefault="008B56F6" w:rsidP="008B56F6">
      <w:pPr>
        <w:pStyle w:val="EndNoteBibliography"/>
        <w:ind w:left="720" w:hanging="720"/>
        <w:rPr>
          <w:noProof/>
        </w:rPr>
      </w:pPr>
      <w:r w:rsidRPr="008B56F6">
        <w:rPr>
          <w:noProof/>
        </w:rPr>
        <w:t>2.</w:t>
      </w:r>
      <w:r w:rsidRPr="008B56F6">
        <w:rPr>
          <w:noProof/>
        </w:rPr>
        <w:tab/>
        <w:t xml:space="preserve">Motieghader, H., et al., </w:t>
      </w:r>
      <w:r w:rsidRPr="008B56F6">
        <w:rPr>
          <w:i/>
          <w:noProof/>
        </w:rPr>
        <w:t>A hybrid gene selection algorithm for microarray cancer classification using genetic algorithm and learning automata.</w:t>
      </w:r>
      <w:r w:rsidRPr="008B56F6">
        <w:rPr>
          <w:noProof/>
        </w:rPr>
        <w:t xml:space="preserve"> Informatics in Medicine Unlocked, 2017. </w:t>
      </w:r>
      <w:r w:rsidRPr="008B56F6">
        <w:rPr>
          <w:b/>
          <w:noProof/>
        </w:rPr>
        <w:t>9</w:t>
      </w:r>
      <w:r w:rsidRPr="008B56F6">
        <w:rPr>
          <w:noProof/>
        </w:rPr>
        <w:t>: p. 246-254.</w:t>
      </w:r>
    </w:p>
    <w:p w:rsidR="008B56F6" w:rsidRPr="008B56F6" w:rsidRDefault="008B56F6" w:rsidP="008B56F6">
      <w:pPr>
        <w:pStyle w:val="EndNoteBibliography"/>
        <w:ind w:left="720" w:hanging="720"/>
        <w:rPr>
          <w:noProof/>
        </w:rPr>
      </w:pPr>
      <w:r w:rsidRPr="008B56F6">
        <w:rPr>
          <w:noProof/>
        </w:rPr>
        <w:t>3.</w:t>
      </w:r>
      <w:r w:rsidRPr="008B56F6">
        <w:rPr>
          <w:noProof/>
        </w:rPr>
        <w:tab/>
        <w:t xml:space="preserve">Jain, I., V.K. Jain, and R. Jain, </w:t>
      </w:r>
      <w:r w:rsidRPr="008B56F6">
        <w:rPr>
          <w:i/>
          <w:noProof/>
        </w:rPr>
        <w:t xml:space="preserve">Correlation feature selection based improved-binary particle </w:t>
      </w:r>
      <w:r w:rsidRPr="008B56F6">
        <w:rPr>
          <w:i/>
          <w:noProof/>
        </w:rPr>
        <w:lastRenderedPageBreak/>
        <w:t>swarm optimization for gene selection and cancer classification.</w:t>
      </w:r>
      <w:r w:rsidRPr="008B56F6">
        <w:rPr>
          <w:noProof/>
        </w:rPr>
        <w:t xml:space="preserve"> Applied Soft Computing, 2018. </w:t>
      </w:r>
      <w:r w:rsidRPr="008B56F6">
        <w:rPr>
          <w:b/>
          <w:noProof/>
        </w:rPr>
        <w:t>62</w:t>
      </w:r>
      <w:r w:rsidRPr="008B56F6">
        <w:rPr>
          <w:noProof/>
        </w:rPr>
        <w:t>: p. 203-215.</w:t>
      </w:r>
    </w:p>
    <w:p w:rsidR="008B56F6" w:rsidRPr="008B56F6" w:rsidRDefault="008B56F6" w:rsidP="008B56F6">
      <w:pPr>
        <w:pStyle w:val="EndNoteBibliography"/>
        <w:ind w:left="720" w:hanging="720"/>
        <w:rPr>
          <w:noProof/>
        </w:rPr>
      </w:pPr>
      <w:r w:rsidRPr="008B56F6">
        <w:rPr>
          <w:noProof/>
        </w:rPr>
        <w:t>4.</w:t>
      </w:r>
      <w:r w:rsidRPr="008B56F6">
        <w:rPr>
          <w:noProof/>
        </w:rPr>
        <w:tab/>
        <w:t xml:space="preserve">Ghosh, M., et al., </w:t>
      </w:r>
      <w:r w:rsidRPr="008B56F6">
        <w:rPr>
          <w:i/>
          <w:noProof/>
        </w:rPr>
        <w:t>Recursive memetic algorithm for gene selection in microarray data.</w:t>
      </w:r>
      <w:r w:rsidRPr="008B56F6">
        <w:rPr>
          <w:noProof/>
        </w:rPr>
        <w:t xml:space="preserve"> Expert Systems with Applications, 2019. </w:t>
      </w:r>
      <w:r w:rsidRPr="008B56F6">
        <w:rPr>
          <w:b/>
          <w:noProof/>
        </w:rPr>
        <w:t>116</w:t>
      </w:r>
      <w:r w:rsidRPr="008B56F6">
        <w:rPr>
          <w:noProof/>
        </w:rPr>
        <w:t>: p. 172-185.</w:t>
      </w:r>
    </w:p>
    <w:p w:rsidR="008B56F6" w:rsidRPr="008B56F6" w:rsidRDefault="008B56F6" w:rsidP="008B56F6">
      <w:pPr>
        <w:pStyle w:val="EndNoteBibliography"/>
        <w:ind w:left="720" w:hanging="720"/>
        <w:rPr>
          <w:noProof/>
        </w:rPr>
      </w:pPr>
      <w:r w:rsidRPr="008B56F6">
        <w:rPr>
          <w:noProof/>
        </w:rPr>
        <w:t>5.</w:t>
      </w:r>
      <w:r w:rsidRPr="008B56F6">
        <w:rPr>
          <w:noProof/>
        </w:rPr>
        <w:tab/>
        <w:t xml:space="preserve">Han, F., et al., </w:t>
      </w:r>
      <w:r w:rsidRPr="008B56F6">
        <w:rPr>
          <w:i/>
          <w:noProof/>
        </w:rPr>
        <w:t>A gene selection method for microarray data based on binary PSO encoding gene-to-class sensitivity information.</w:t>
      </w:r>
      <w:r w:rsidRPr="008B56F6">
        <w:rPr>
          <w:noProof/>
        </w:rPr>
        <w:t xml:space="preserve"> IEEE/ACM transactions on computational biology and bioinformatics, 2015. </w:t>
      </w:r>
      <w:r w:rsidRPr="008B56F6">
        <w:rPr>
          <w:b/>
          <w:noProof/>
        </w:rPr>
        <w:t>14</w:t>
      </w:r>
      <w:r w:rsidRPr="008B56F6">
        <w:rPr>
          <w:noProof/>
        </w:rPr>
        <w:t>(1): p. 85-96.</w:t>
      </w:r>
    </w:p>
    <w:p w:rsidR="008B56F6" w:rsidRPr="008B56F6" w:rsidRDefault="008B56F6" w:rsidP="008B56F6">
      <w:pPr>
        <w:pStyle w:val="EndNoteBibliography"/>
        <w:ind w:left="720" w:hanging="720"/>
        <w:rPr>
          <w:noProof/>
        </w:rPr>
      </w:pPr>
      <w:r w:rsidRPr="008B56F6">
        <w:rPr>
          <w:noProof/>
        </w:rPr>
        <w:t>6.</w:t>
      </w:r>
      <w:r w:rsidRPr="008B56F6">
        <w:rPr>
          <w:noProof/>
        </w:rPr>
        <w:tab/>
        <w:t xml:space="preserve">Fu, L.M. and C.S. Fu-Liu, </w:t>
      </w:r>
      <w:r w:rsidRPr="008B56F6">
        <w:rPr>
          <w:i/>
          <w:noProof/>
        </w:rPr>
        <w:t>Evaluation of gene importance in microarray data based upon probability of selection.</w:t>
      </w:r>
      <w:r w:rsidRPr="008B56F6">
        <w:rPr>
          <w:noProof/>
        </w:rPr>
        <w:t xml:space="preserve"> Bmc Bioinformatics, 2005. </w:t>
      </w:r>
      <w:r w:rsidRPr="008B56F6">
        <w:rPr>
          <w:b/>
          <w:noProof/>
        </w:rPr>
        <w:t>6</w:t>
      </w:r>
      <w:r w:rsidRPr="008B56F6">
        <w:rPr>
          <w:noProof/>
        </w:rPr>
        <w:t>.</w:t>
      </w:r>
    </w:p>
    <w:p w:rsidR="008B56F6" w:rsidRPr="008B56F6" w:rsidRDefault="008B56F6" w:rsidP="008B56F6">
      <w:pPr>
        <w:pStyle w:val="EndNoteBibliography"/>
        <w:ind w:left="720" w:hanging="720"/>
        <w:rPr>
          <w:noProof/>
        </w:rPr>
      </w:pPr>
      <w:r w:rsidRPr="008B56F6">
        <w:rPr>
          <w:noProof/>
        </w:rPr>
        <w:t>7.</w:t>
      </w:r>
      <w:r w:rsidRPr="008B56F6">
        <w:rPr>
          <w:noProof/>
        </w:rPr>
        <w:tab/>
        <w:t xml:space="preserve">Kar, S., K. Das Sharma, and M. Maitra, </w:t>
      </w:r>
      <w:r w:rsidRPr="008B56F6">
        <w:rPr>
          <w:i/>
          <w:noProof/>
        </w:rPr>
        <w:t>Gene selection from microarray gene expression data for classification of cancer subgroups employing PSO and adaptive K-nearest neighborhood technique.</w:t>
      </w:r>
      <w:r w:rsidRPr="008B56F6">
        <w:rPr>
          <w:noProof/>
        </w:rPr>
        <w:t xml:space="preserve"> Expert Systems with Applications, 2015. </w:t>
      </w:r>
      <w:r w:rsidRPr="008B56F6">
        <w:rPr>
          <w:b/>
          <w:noProof/>
        </w:rPr>
        <w:t>42</w:t>
      </w:r>
      <w:r w:rsidRPr="008B56F6">
        <w:rPr>
          <w:noProof/>
        </w:rPr>
        <w:t>(1): p. 612-627.</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D7" w:rsidRDefault="000974D7" w:rsidP="00DF4B24">
      <w:r>
        <w:separator/>
      </w:r>
    </w:p>
  </w:endnote>
  <w:endnote w:type="continuationSeparator" w:id="0">
    <w:p w:rsidR="000974D7" w:rsidRDefault="000974D7"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D7" w:rsidRDefault="000974D7" w:rsidP="00DF4B24">
      <w:r>
        <w:separator/>
      </w:r>
    </w:p>
  </w:footnote>
  <w:footnote w:type="continuationSeparator" w:id="0">
    <w:p w:rsidR="000974D7" w:rsidRDefault="000974D7"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BF3CED4C"/>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4" w15:restartNumberingAfterBreak="0">
    <w:nsid w:val="25BF4D73"/>
    <w:multiLevelType w:val="hybridMultilevel"/>
    <w:tmpl w:val="E912D8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B25C55"/>
    <w:multiLevelType w:val="hybridMultilevel"/>
    <w:tmpl w:val="6144CC92"/>
    <w:lvl w:ilvl="0" w:tplc="60CE1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6CBB0139"/>
    <w:multiLevelType w:val="hybridMultilevel"/>
    <w:tmpl w:val="33D2797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6"/>
  </w:num>
  <w:num w:numId="3">
    <w:abstractNumId w:val="8"/>
  </w:num>
  <w:num w:numId="4">
    <w:abstractNumId w:val="2"/>
  </w:num>
  <w:num w:numId="5">
    <w:abstractNumId w:val="12"/>
  </w:num>
  <w:num w:numId="6">
    <w:abstractNumId w:val="11"/>
  </w:num>
  <w:num w:numId="7">
    <w:abstractNumId w:val="1"/>
  </w:num>
  <w:num w:numId="8">
    <w:abstractNumId w:val="3"/>
  </w:num>
  <w:num w:numId="9">
    <w:abstractNumId w:val="7"/>
  </w:num>
  <w:num w:numId="10">
    <w:abstractNumId w:val="0"/>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31&lt;/item&gt;&lt;item&gt;432&lt;/item&gt;&lt;item&gt;439&lt;/item&gt;&lt;item&gt;496&lt;/item&gt;&lt;item&gt;497&lt;/item&gt;&lt;item&gt;499&lt;/item&gt;&lt;item&gt;500&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65E67"/>
    <w:rsid w:val="00071C3C"/>
    <w:rsid w:val="0007390E"/>
    <w:rsid w:val="000756DF"/>
    <w:rsid w:val="00083C6A"/>
    <w:rsid w:val="000974D7"/>
    <w:rsid w:val="000A6770"/>
    <w:rsid w:val="000C4BB0"/>
    <w:rsid w:val="000D36A5"/>
    <w:rsid w:val="000F62BB"/>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03B08"/>
    <w:rsid w:val="0021080E"/>
    <w:rsid w:val="00214FE4"/>
    <w:rsid w:val="00216B5A"/>
    <w:rsid w:val="002267CA"/>
    <w:rsid w:val="0024123B"/>
    <w:rsid w:val="00257419"/>
    <w:rsid w:val="002657E1"/>
    <w:rsid w:val="002660B8"/>
    <w:rsid w:val="00294A41"/>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32DE"/>
    <w:rsid w:val="00336BE6"/>
    <w:rsid w:val="0036116E"/>
    <w:rsid w:val="00364145"/>
    <w:rsid w:val="00374B7C"/>
    <w:rsid w:val="00375DFB"/>
    <w:rsid w:val="0037738C"/>
    <w:rsid w:val="0038545A"/>
    <w:rsid w:val="003877A2"/>
    <w:rsid w:val="00391BDD"/>
    <w:rsid w:val="003B0827"/>
    <w:rsid w:val="003C1D07"/>
    <w:rsid w:val="003D6D42"/>
    <w:rsid w:val="003E175A"/>
    <w:rsid w:val="003E5723"/>
    <w:rsid w:val="003F166D"/>
    <w:rsid w:val="0041313A"/>
    <w:rsid w:val="0042319A"/>
    <w:rsid w:val="00437915"/>
    <w:rsid w:val="0044489C"/>
    <w:rsid w:val="00460B67"/>
    <w:rsid w:val="0046284B"/>
    <w:rsid w:val="00464665"/>
    <w:rsid w:val="00466739"/>
    <w:rsid w:val="004745E9"/>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221D1"/>
    <w:rsid w:val="00622BC7"/>
    <w:rsid w:val="0063450C"/>
    <w:rsid w:val="00635D83"/>
    <w:rsid w:val="0064406E"/>
    <w:rsid w:val="00646822"/>
    <w:rsid w:val="0065540C"/>
    <w:rsid w:val="00655BC9"/>
    <w:rsid w:val="006637C0"/>
    <w:rsid w:val="00667242"/>
    <w:rsid w:val="0068104F"/>
    <w:rsid w:val="006A4149"/>
    <w:rsid w:val="006A53E0"/>
    <w:rsid w:val="006B434C"/>
    <w:rsid w:val="006D75E5"/>
    <w:rsid w:val="006D7FC2"/>
    <w:rsid w:val="006E10FC"/>
    <w:rsid w:val="006E182E"/>
    <w:rsid w:val="006E4B59"/>
    <w:rsid w:val="006F1441"/>
    <w:rsid w:val="007008EE"/>
    <w:rsid w:val="0070480A"/>
    <w:rsid w:val="00705193"/>
    <w:rsid w:val="00713691"/>
    <w:rsid w:val="00715135"/>
    <w:rsid w:val="007176C6"/>
    <w:rsid w:val="00733220"/>
    <w:rsid w:val="007479E8"/>
    <w:rsid w:val="00752C85"/>
    <w:rsid w:val="00763516"/>
    <w:rsid w:val="007731F7"/>
    <w:rsid w:val="007833E4"/>
    <w:rsid w:val="00784981"/>
    <w:rsid w:val="00792107"/>
    <w:rsid w:val="007A14CC"/>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332F3"/>
    <w:rsid w:val="00835DEC"/>
    <w:rsid w:val="00841435"/>
    <w:rsid w:val="0085013F"/>
    <w:rsid w:val="00851A62"/>
    <w:rsid w:val="00870980"/>
    <w:rsid w:val="00873FE4"/>
    <w:rsid w:val="00882417"/>
    <w:rsid w:val="00882929"/>
    <w:rsid w:val="00896FF0"/>
    <w:rsid w:val="008B56F6"/>
    <w:rsid w:val="008B6B03"/>
    <w:rsid w:val="008C1E1C"/>
    <w:rsid w:val="008C444C"/>
    <w:rsid w:val="008D0CCA"/>
    <w:rsid w:val="008D181D"/>
    <w:rsid w:val="008F0A41"/>
    <w:rsid w:val="008F5226"/>
    <w:rsid w:val="008F58AE"/>
    <w:rsid w:val="00915718"/>
    <w:rsid w:val="00921064"/>
    <w:rsid w:val="00925570"/>
    <w:rsid w:val="00940AF1"/>
    <w:rsid w:val="00942B80"/>
    <w:rsid w:val="00950005"/>
    <w:rsid w:val="009556B8"/>
    <w:rsid w:val="009954D6"/>
    <w:rsid w:val="009A0000"/>
    <w:rsid w:val="009A609F"/>
    <w:rsid w:val="009B5A0E"/>
    <w:rsid w:val="009B717F"/>
    <w:rsid w:val="009C41BA"/>
    <w:rsid w:val="009D43B8"/>
    <w:rsid w:val="009D4E41"/>
    <w:rsid w:val="009D5BF8"/>
    <w:rsid w:val="009E3B76"/>
    <w:rsid w:val="009E48F8"/>
    <w:rsid w:val="009E57C6"/>
    <w:rsid w:val="009F186E"/>
    <w:rsid w:val="009F226E"/>
    <w:rsid w:val="00A0791E"/>
    <w:rsid w:val="00A162BD"/>
    <w:rsid w:val="00A20CD1"/>
    <w:rsid w:val="00A30CBC"/>
    <w:rsid w:val="00A51D08"/>
    <w:rsid w:val="00A65D0F"/>
    <w:rsid w:val="00A75EFA"/>
    <w:rsid w:val="00A80E30"/>
    <w:rsid w:val="00A8250B"/>
    <w:rsid w:val="00A85867"/>
    <w:rsid w:val="00A86038"/>
    <w:rsid w:val="00A97AC9"/>
    <w:rsid w:val="00AA389C"/>
    <w:rsid w:val="00AB73C8"/>
    <w:rsid w:val="00AC0100"/>
    <w:rsid w:val="00AD1018"/>
    <w:rsid w:val="00AD34DE"/>
    <w:rsid w:val="00AE38BC"/>
    <w:rsid w:val="00AE6ADC"/>
    <w:rsid w:val="00AF1BDB"/>
    <w:rsid w:val="00AF6B7F"/>
    <w:rsid w:val="00B0467E"/>
    <w:rsid w:val="00B13496"/>
    <w:rsid w:val="00B151C3"/>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5257"/>
    <w:rsid w:val="00BD3659"/>
    <w:rsid w:val="00BD3973"/>
    <w:rsid w:val="00BD5C3B"/>
    <w:rsid w:val="00BD69CF"/>
    <w:rsid w:val="00BE01B0"/>
    <w:rsid w:val="00BE11F6"/>
    <w:rsid w:val="00BE3D33"/>
    <w:rsid w:val="00BF109F"/>
    <w:rsid w:val="00BF31DD"/>
    <w:rsid w:val="00BF4CDF"/>
    <w:rsid w:val="00BF67BA"/>
    <w:rsid w:val="00C015B5"/>
    <w:rsid w:val="00C03A4A"/>
    <w:rsid w:val="00C03D35"/>
    <w:rsid w:val="00C10E55"/>
    <w:rsid w:val="00C417F8"/>
    <w:rsid w:val="00C44A44"/>
    <w:rsid w:val="00C5124C"/>
    <w:rsid w:val="00C53786"/>
    <w:rsid w:val="00C80BD2"/>
    <w:rsid w:val="00C842CC"/>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4942"/>
    <w:rsid w:val="00D454DB"/>
    <w:rsid w:val="00D46E87"/>
    <w:rsid w:val="00D60380"/>
    <w:rsid w:val="00D76436"/>
    <w:rsid w:val="00D77DFA"/>
    <w:rsid w:val="00D83105"/>
    <w:rsid w:val="00D96644"/>
    <w:rsid w:val="00DA4804"/>
    <w:rsid w:val="00DB10C8"/>
    <w:rsid w:val="00DB19FE"/>
    <w:rsid w:val="00DC1447"/>
    <w:rsid w:val="00DC14C1"/>
    <w:rsid w:val="00DD2512"/>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519C"/>
    <w:rsid w:val="00E80288"/>
    <w:rsid w:val="00E9229F"/>
    <w:rsid w:val="00EA2911"/>
    <w:rsid w:val="00EB3A15"/>
    <w:rsid w:val="00EB564F"/>
    <w:rsid w:val="00EB7805"/>
    <w:rsid w:val="00EC171C"/>
    <w:rsid w:val="00EC2302"/>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26D6"/>
    <w:rsid w:val="00F36DA7"/>
    <w:rsid w:val="00F41269"/>
    <w:rsid w:val="00F51E94"/>
    <w:rsid w:val="00F5313D"/>
    <w:rsid w:val="00F60B55"/>
    <w:rsid w:val="00F7278D"/>
    <w:rsid w:val="00F759E6"/>
    <w:rsid w:val="00F76BE9"/>
    <w:rsid w:val="00F848B5"/>
    <w:rsid w:val="00F9472C"/>
    <w:rsid w:val="00F9789A"/>
    <w:rsid w:val="00FB2390"/>
    <w:rsid w:val="00FC3A08"/>
    <w:rsid w:val="00FC5E33"/>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4E63"/>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Accent 1"/>
    <w:basedOn w:val="a1"/>
    <w:uiPriority w:val="51"/>
    <w:rsid w:val="008D181D"/>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369"/>
          <c:y val="0.11991164405175134"/>
          <c:w val="0.8683943492134516"/>
          <c:h val="0.54165326999003638"/>
        </c:manualLayout>
      </c:layout>
      <c:barChart>
        <c:barDir val="col"/>
        <c:grouping val="clustered"/>
        <c:varyColors val="0"/>
        <c:ser>
          <c:idx val="0"/>
          <c:order val="0"/>
          <c:tx>
            <c:v>GA-RFE</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5AF6-4B8E-8F6E-EC16CBFCD44C}"/>
            </c:ext>
          </c:extLst>
        </c:ser>
        <c:ser>
          <c:idx val="1"/>
          <c:order val="1"/>
          <c:tx>
            <c:v>SVM-RFE</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5AF6-4B8E-8F6E-EC16CBFCD44C}"/>
            </c:ext>
          </c:extLst>
        </c:ser>
        <c:dLbls>
          <c:dLblPos val="outEnd"/>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Feature</a:t>
                </a:r>
                <a:r>
                  <a:rPr lang="en-US" altLang="zh-CN" sz="900" baseline="0"/>
                  <a:t> number</a:t>
                </a:r>
                <a:endParaRPr lang="zh-CN" altLang="en-US" sz="900"/>
              </a:p>
            </c:rich>
          </c:tx>
          <c:layout>
            <c:manualLayout>
              <c:xMode val="edge"/>
              <c:yMode val="edge"/>
              <c:x val="1.9263183241030581E-2"/>
              <c:y val="0.1854997850734104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277397-3DC4-4BB2-860C-904BD292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7843</TotalTime>
  <Pages>9</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162</cp:revision>
  <cp:lastPrinted>2019-04-30T12:48:00Z</cp:lastPrinted>
  <dcterms:created xsi:type="dcterms:W3CDTF">2018-11-25T05:23:00Z</dcterms:created>
  <dcterms:modified xsi:type="dcterms:W3CDTF">2019-05-26T11:10:00Z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