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8B4" w:rsidRDefault="00E918B4" w:rsidP="00E918B4">
      <w:pPr>
        <w:rPr>
          <w:rFonts w:hint="eastAsia"/>
        </w:rPr>
      </w:pPr>
      <w:r>
        <w:rPr>
          <w:rFonts w:hint="eastAsia"/>
        </w:rPr>
        <w:t>抽样方法</w:t>
      </w:r>
    </w:p>
    <w:p w:rsidR="00E918B4" w:rsidRDefault="00E918B4" w:rsidP="00E918B4">
      <w:pPr>
        <w:rPr>
          <w:rFonts w:hint="eastAsia"/>
        </w:rPr>
      </w:pPr>
      <w:r>
        <w:rPr>
          <w:rFonts w:hint="eastAsia"/>
        </w:rPr>
        <w:t>针对非等间距的时间序列（如高频交易），需要定义一个时间间隔重新抽样，形成等距的时间序列。</w:t>
      </w:r>
    </w:p>
    <w:p w:rsidR="00EA4427" w:rsidRDefault="00E918B4" w:rsidP="00E918B4">
      <w:r>
        <w:rPr>
          <w:rFonts w:hint="eastAsia"/>
        </w:rPr>
        <w:t>方法一</w:t>
      </w:r>
      <w:r>
        <w:rPr>
          <w:rFonts w:hint="eastAsia"/>
        </w:rPr>
        <w:t xml:space="preserve"> </w:t>
      </w:r>
      <w:r>
        <w:rPr>
          <w:rFonts w:hint="eastAsia"/>
        </w:rPr>
        <w:t>首先用原始数据</w:t>
      </w:r>
      <w:r>
        <w:rPr>
          <w:rFonts w:hint="eastAsia"/>
        </w:rPr>
        <w:t>fit</w:t>
      </w:r>
      <w:r>
        <w:rPr>
          <w:rFonts w:hint="eastAsia"/>
        </w:rPr>
        <w:t>一条曲线，然后按照新的时间点取曲线上对应的值，或者算抽样时间间隔内数据点的加权平均，权值可以是数据点之间的时间差之类。</w:t>
      </w:r>
    </w:p>
    <w:p w:rsidR="00E918B4" w:rsidRDefault="00E918B4" w:rsidP="00EA4427"/>
    <w:p w:rsidR="00E918B4" w:rsidRDefault="00E918B4" w:rsidP="00EA4427">
      <w:pPr>
        <w:rPr>
          <w:rFonts w:hint="eastAsia"/>
        </w:rPr>
      </w:pPr>
      <w:bookmarkStart w:id="0" w:name="_GoBack"/>
      <w:bookmarkEnd w:id="0"/>
    </w:p>
    <w:p w:rsidR="00EA4427" w:rsidRDefault="00EA4427" w:rsidP="00EA4427">
      <w:pPr>
        <w:pStyle w:val="a8"/>
        <w:ind w:left="420" w:firstLineChars="0" w:firstLine="0"/>
      </w:pPr>
    </w:p>
    <w:p w:rsidR="00B71733" w:rsidRDefault="00B71733" w:rsidP="00EA4427">
      <w:pPr>
        <w:pStyle w:val="a8"/>
        <w:ind w:left="420" w:firstLineChars="0" w:firstLine="0"/>
      </w:pPr>
    </w:p>
    <w:p w:rsidR="00B71733" w:rsidRDefault="00B71733" w:rsidP="00B71733">
      <w:pPr>
        <w:pStyle w:val="a8"/>
        <w:numPr>
          <w:ilvl w:val="0"/>
          <w:numId w:val="1"/>
        </w:numPr>
        <w:ind w:firstLineChars="0"/>
      </w:pPr>
      <w:r w:rsidRPr="00B71733">
        <w:t>spectrum</w:t>
      </w:r>
    </w:p>
    <w:p w:rsidR="00B71733" w:rsidRPr="00B71733" w:rsidRDefault="00B71733" w:rsidP="00E918B4">
      <w:pPr>
        <w:ind w:firstLine="420"/>
      </w:pPr>
      <w:r w:rsidRPr="00B71733">
        <w:rPr>
          <w:rFonts w:hint="eastAsia"/>
        </w:rPr>
        <w:t xml:space="preserve">R </w:t>
      </w:r>
      <w:r w:rsidRPr="00B71733">
        <w:t>function: spectrum</w:t>
      </w:r>
    </w:p>
    <w:p w:rsidR="000556A2" w:rsidRPr="000556A2" w:rsidRDefault="000556A2" w:rsidP="00E918B4">
      <w:pPr>
        <w:ind w:firstLine="420"/>
      </w:pPr>
      <w:r w:rsidRPr="000556A2">
        <w:t>The spectrum function estimates the spectral density of a time series.</w:t>
      </w:r>
    </w:p>
    <w:p w:rsidR="00B71733" w:rsidRPr="000556A2" w:rsidRDefault="00B71733" w:rsidP="00B71733"/>
    <w:p w:rsidR="00B71733" w:rsidRDefault="00B71733" w:rsidP="00B71733"/>
    <w:p w:rsidR="00B71733" w:rsidRDefault="00B71733" w:rsidP="00B71733">
      <w:pPr>
        <w:pStyle w:val="a8"/>
        <w:numPr>
          <w:ilvl w:val="0"/>
          <w:numId w:val="1"/>
        </w:numPr>
        <w:ind w:firstLineChars="0"/>
      </w:pPr>
      <w:r>
        <w:rPr>
          <w:rFonts w:hint="eastAsia"/>
        </w:rPr>
        <w:t>sampling rate / frequency</w:t>
      </w:r>
    </w:p>
    <w:p w:rsidR="00B71733" w:rsidRDefault="00B71733" w:rsidP="00B71733"/>
    <w:p w:rsidR="00B71733" w:rsidRDefault="00B71733" w:rsidP="00B71733"/>
    <w:p w:rsidR="00EA4427" w:rsidRDefault="00B71733" w:rsidP="00EA4427">
      <w:pPr>
        <w:pStyle w:val="a8"/>
        <w:numPr>
          <w:ilvl w:val="0"/>
          <w:numId w:val="1"/>
        </w:numPr>
        <w:ind w:firstLineChars="0"/>
      </w:pPr>
      <w:r>
        <w:rPr>
          <w:rFonts w:hint="eastAsia"/>
        </w:rPr>
        <w:t>frequency</w:t>
      </w:r>
    </w:p>
    <w:p w:rsidR="00B71733" w:rsidRDefault="00B71733" w:rsidP="00B71733">
      <w:pPr>
        <w:pStyle w:val="a8"/>
        <w:ind w:left="420" w:firstLineChars="0" w:firstLine="0"/>
      </w:pPr>
      <w:r>
        <w:rPr>
          <w:rFonts w:hint="eastAsia"/>
        </w:rPr>
        <w:t>R function: frequency</w:t>
      </w:r>
      <w:r>
        <w:t>/</w:t>
      </w:r>
      <w:proofErr w:type="spellStart"/>
      <w:r>
        <w:t>deltat</w:t>
      </w:r>
      <w:proofErr w:type="spellEnd"/>
    </w:p>
    <w:p w:rsidR="00B71733" w:rsidRDefault="00B71733" w:rsidP="00B71733">
      <w:pPr>
        <w:pStyle w:val="a8"/>
        <w:ind w:left="420" w:firstLineChars="0" w:firstLine="0"/>
      </w:pPr>
    </w:p>
    <w:p w:rsidR="00EA4427" w:rsidRDefault="00EA4427" w:rsidP="00EA4427">
      <w:pPr>
        <w:pStyle w:val="a8"/>
        <w:ind w:left="420" w:firstLineChars="0" w:firstLine="0"/>
      </w:pPr>
    </w:p>
    <w:p w:rsidR="00EA4427" w:rsidRDefault="00EA4427" w:rsidP="00EA4427">
      <w:pPr>
        <w:pStyle w:val="a8"/>
        <w:numPr>
          <w:ilvl w:val="0"/>
          <w:numId w:val="1"/>
        </w:numPr>
        <w:ind w:firstLineChars="0"/>
      </w:pPr>
    </w:p>
    <w:p w:rsidR="00EA4427" w:rsidRDefault="00EA4427" w:rsidP="00EA4427">
      <w:pPr>
        <w:pStyle w:val="a8"/>
        <w:ind w:left="420" w:firstLineChars="0" w:firstLine="0"/>
      </w:pPr>
    </w:p>
    <w:p w:rsidR="00EA4427" w:rsidRDefault="00EA4427" w:rsidP="00EA4427">
      <w:pPr>
        <w:pStyle w:val="a8"/>
        <w:numPr>
          <w:ilvl w:val="0"/>
          <w:numId w:val="1"/>
        </w:numPr>
        <w:ind w:firstLineChars="0"/>
      </w:pPr>
    </w:p>
    <w:p w:rsidR="00EA4427" w:rsidRDefault="00EA4427" w:rsidP="00EA4427"/>
    <w:p w:rsidR="00B71733" w:rsidRDefault="00B71733" w:rsidP="00EA4427"/>
    <w:p w:rsidR="00154046" w:rsidRPr="00154046" w:rsidRDefault="00EA4427" w:rsidP="00154046">
      <w:pPr>
        <w:pStyle w:val="a8"/>
        <w:numPr>
          <w:ilvl w:val="0"/>
          <w:numId w:val="1"/>
        </w:numPr>
        <w:ind w:firstLineChars="0"/>
      </w:pPr>
      <w:r>
        <w:rPr>
          <w:rFonts w:hint="eastAsia"/>
        </w:rPr>
        <w:t>detection the period of time series</w:t>
      </w:r>
    </w:p>
    <w:p w:rsidR="00B71733" w:rsidRDefault="00EA4427" w:rsidP="00B71733">
      <w:pPr>
        <w:pStyle w:val="a8"/>
        <w:ind w:left="420" w:firstLineChars="0" w:firstLine="0"/>
      </w:pPr>
      <w:r>
        <w:t xml:space="preserve">first </w:t>
      </w:r>
      <w:r>
        <w:rPr>
          <w:rFonts w:hint="eastAsia"/>
        </w:rPr>
        <w:t>method</w:t>
      </w:r>
      <w:r>
        <w:t>:</w:t>
      </w:r>
    </w:p>
    <w:p w:rsidR="00EA4427" w:rsidRDefault="00EA4427" w:rsidP="00EA4427">
      <w:pPr>
        <w:pStyle w:val="a8"/>
        <w:ind w:left="420" w:firstLineChars="0" w:firstLine="0"/>
        <w:rPr>
          <w:rFonts w:ascii="Arial" w:hAnsi="Arial" w:cs="Arial"/>
          <w:color w:val="0A0A0A"/>
          <w:sz w:val="20"/>
          <w:szCs w:val="20"/>
          <w:shd w:val="clear" w:color="auto" w:fill="D0E0FF"/>
        </w:rPr>
      </w:pPr>
      <w:r>
        <w:rPr>
          <w:rStyle w:val="apple-converted-space"/>
          <w:rFonts w:ascii="Arial" w:hAnsi="Arial" w:cs="Arial"/>
          <w:color w:val="0A0A0A"/>
          <w:sz w:val="20"/>
          <w:szCs w:val="20"/>
          <w:shd w:val="clear" w:color="auto" w:fill="D0E0FF"/>
        </w:rPr>
        <w:t> </w:t>
      </w:r>
      <w:r>
        <w:rPr>
          <w:rFonts w:ascii="Arial" w:hAnsi="Arial" w:cs="Arial"/>
          <w:color w:val="0A0A0A"/>
          <w:sz w:val="20"/>
          <w:szCs w:val="20"/>
          <w:shd w:val="clear" w:color="auto" w:fill="D0E0FF"/>
        </w:rPr>
        <w:t>the chi-square periodogram test for the computation of circadian period</w:t>
      </w:r>
    </w:p>
    <w:p w:rsidR="00EA4427" w:rsidRPr="00C61822" w:rsidRDefault="00EA4427" w:rsidP="00EA4427">
      <w:pPr>
        <w:pStyle w:val="a8"/>
        <w:numPr>
          <w:ilvl w:val="0"/>
          <w:numId w:val="2"/>
        </w:numPr>
        <w:ind w:firstLineChars="0"/>
      </w:pPr>
      <w:r>
        <w:rPr>
          <w:rFonts w:ascii="Arial" w:hAnsi="Arial" w:cs="Arial"/>
          <w:b/>
          <w:bCs/>
          <w:color w:val="5A5A5A"/>
          <w:sz w:val="20"/>
          <w:szCs w:val="20"/>
          <w:shd w:val="clear" w:color="auto" w:fill="FFFFFF"/>
        </w:rPr>
        <w:t>Equally-spaced</w:t>
      </w:r>
      <w:r>
        <w:rPr>
          <w:rStyle w:val="apple-converted-space"/>
          <w:rFonts w:ascii="Arial" w:hAnsi="Arial" w:cs="Arial"/>
          <w:color w:val="5A5A5A"/>
          <w:sz w:val="20"/>
          <w:szCs w:val="20"/>
          <w:shd w:val="clear" w:color="auto" w:fill="FFFFFF"/>
        </w:rPr>
        <w:t> </w:t>
      </w:r>
      <w:r>
        <w:rPr>
          <w:rFonts w:ascii="Arial" w:hAnsi="Arial" w:cs="Arial"/>
          <w:color w:val="5A5A5A"/>
          <w:sz w:val="20"/>
          <w:szCs w:val="20"/>
          <w:shd w:val="clear" w:color="auto" w:fill="FFFFFF"/>
        </w:rPr>
        <w:t>data sets (with one measurement per line) are expected.</w:t>
      </w:r>
    </w:p>
    <w:p w:rsidR="00EA4427" w:rsidRPr="00C61822" w:rsidRDefault="00EA4427" w:rsidP="00EA4427">
      <w:pPr>
        <w:pStyle w:val="a8"/>
        <w:numPr>
          <w:ilvl w:val="0"/>
          <w:numId w:val="2"/>
        </w:numPr>
        <w:ind w:firstLineChars="0"/>
      </w:pPr>
      <w:r>
        <w:rPr>
          <w:rFonts w:ascii="Arial" w:hAnsi="Arial" w:cs="Arial"/>
          <w:color w:val="5A5A5A"/>
          <w:sz w:val="20"/>
          <w:szCs w:val="20"/>
          <w:shd w:val="clear" w:color="auto" w:fill="FFFFFF"/>
        </w:rPr>
        <w:t>Regardless of the resolution of the computations, the test of significance (used to determine whether the computed period is statistically significant) assumes that you have at least 10 days of data. With fewer days, the computed value will still be accurate, but the significance test will be less sensitive.</w:t>
      </w:r>
    </w:p>
    <w:p w:rsidR="00EA4427" w:rsidRDefault="00EA4427" w:rsidP="00EA4427">
      <w:pPr>
        <w:pStyle w:val="a8"/>
        <w:numPr>
          <w:ilvl w:val="0"/>
          <w:numId w:val="2"/>
        </w:numPr>
        <w:ind w:firstLineChars="0"/>
      </w:pPr>
      <w:r>
        <w:rPr>
          <w:rFonts w:ascii="Arial" w:hAnsi="Arial" w:cs="Arial"/>
          <w:color w:val="5A5A5A"/>
          <w:sz w:val="20"/>
          <w:szCs w:val="20"/>
          <w:shd w:val="clear" w:color="auto" w:fill="FFFFFF"/>
        </w:rPr>
        <w:t xml:space="preserve">The probability indicated here incorporates correction for multiple testing (all periods between 19 and 27 hours). The need for this correction is arguable. If the test fails to identify significant rhythmicity, you may try a more lenient level of significance. The critical value of </w:t>
      </w:r>
      <w:proofErr w:type="spellStart"/>
      <w:r>
        <w:rPr>
          <w:rFonts w:ascii="Arial" w:hAnsi="Arial" w:cs="Arial"/>
          <w:color w:val="5A5A5A"/>
          <w:sz w:val="20"/>
          <w:szCs w:val="20"/>
          <w:shd w:val="clear" w:color="auto" w:fill="FFFFFF"/>
        </w:rPr>
        <w:t>Qp</w:t>
      </w:r>
      <w:proofErr w:type="spellEnd"/>
      <w:r>
        <w:rPr>
          <w:rFonts w:ascii="Arial" w:hAnsi="Arial" w:cs="Arial"/>
          <w:color w:val="5A5A5A"/>
          <w:sz w:val="20"/>
          <w:szCs w:val="20"/>
          <w:shd w:val="clear" w:color="auto" w:fill="FFFFFF"/>
        </w:rPr>
        <w:t xml:space="preserve"> to be exceeded at a given significance level is the value of the chi-square statistic for (P − 1) degrees of freedom (where P is the period in number of bins).</w:t>
      </w:r>
    </w:p>
    <w:p w:rsidR="00EA4427" w:rsidRDefault="00EA4427" w:rsidP="00EA4427">
      <w:pPr>
        <w:pStyle w:val="a8"/>
        <w:ind w:left="420" w:firstLineChars="0" w:firstLine="0"/>
        <w:rPr>
          <w:rFonts w:ascii="Arial" w:hAnsi="Arial" w:cs="Arial"/>
          <w:color w:val="5A5A5A"/>
          <w:sz w:val="20"/>
          <w:szCs w:val="20"/>
          <w:shd w:val="clear" w:color="auto" w:fill="FFFFFF"/>
        </w:rPr>
      </w:pPr>
    </w:p>
    <w:p w:rsidR="00EA4427" w:rsidRDefault="00EA4427" w:rsidP="00EA4427">
      <w:pPr>
        <w:pStyle w:val="a8"/>
        <w:ind w:left="420" w:firstLineChars="0" w:firstLine="0"/>
      </w:pPr>
      <w:r>
        <w:rPr>
          <w:rFonts w:ascii="Arial" w:hAnsi="Arial" w:cs="Arial"/>
          <w:color w:val="5A5A5A"/>
          <w:sz w:val="20"/>
          <w:szCs w:val="20"/>
          <w:shd w:val="clear" w:color="auto" w:fill="FFFFFF"/>
        </w:rPr>
        <w:t>The resolution of the computed period will depend on the resolution (bin size) of your data. For a resolution of 0.1 hour, you need a bin size of 6 minutes.</w:t>
      </w:r>
    </w:p>
    <w:p w:rsidR="00EA4427" w:rsidRDefault="00BF4BC6" w:rsidP="00EA4427">
      <w:pPr>
        <w:pStyle w:val="a8"/>
        <w:ind w:left="420" w:firstLineChars="0" w:firstLine="0"/>
      </w:pPr>
      <w:hyperlink r:id="rId7" w:history="1">
        <w:r w:rsidR="00EA4427" w:rsidRPr="00FE4361">
          <w:rPr>
            <w:rStyle w:val="a7"/>
          </w:rPr>
          <w:t>http://www.circadian.org/periodogram.html</w:t>
        </w:r>
      </w:hyperlink>
    </w:p>
    <w:p w:rsidR="00EA4427" w:rsidRDefault="00EA4427" w:rsidP="00EA4427">
      <w:pPr>
        <w:pStyle w:val="a8"/>
        <w:ind w:left="420" w:firstLineChars="0" w:firstLine="0"/>
      </w:pPr>
    </w:p>
    <w:p w:rsidR="00EA4427" w:rsidRDefault="00EA4427" w:rsidP="00EA4427">
      <w:pPr>
        <w:pStyle w:val="a8"/>
        <w:ind w:left="420" w:firstLineChars="0" w:firstLine="0"/>
      </w:pPr>
      <w:r>
        <w:rPr>
          <w:rFonts w:hint="eastAsia"/>
        </w:rPr>
        <w:t>reference:</w:t>
      </w:r>
    </w:p>
    <w:p w:rsidR="00EA4427" w:rsidRDefault="00EA4427" w:rsidP="00EA4427">
      <w:pPr>
        <w:pStyle w:val="a8"/>
        <w:ind w:left="420" w:firstLineChars="0" w:firstLine="0"/>
      </w:pPr>
      <w:r>
        <w:rPr>
          <w:rFonts w:ascii="Arial" w:hAnsi="Arial" w:cs="Arial"/>
          <w:color w:val="5A5A5A"/>
          <w:sz w:val="20"/>
          <w:szCs w:val="20"/>
          <w:shd w:val="clear" w:color="auto" w:fill="FFFFFF"/>
        </w:rPr>
        <w:t>1) Enright, J. T. (1965). The search for rhythmicity in biological time-series.</w:t>
      </w:r>
      <w:r>
        <w:rPr>
          <w:rStyle w:val="apple-converted-space"/>
          <w:rFonts w:ascii="Arial" w:hAnsi="Arial" w:cs="Arial"/>
          <w:color w:val="5A5A5A"/>
          <w:sz w:val="20"/>
          <w:szCs w:val="20"/>
          <w:shd w:val="clear" w:color="auto" w:fill="FFFFFF"/>
        </w:rPr>
        <w:t> </w:t>
      </w:r>
      <w:r>
        <w:rPr>
          <w:rFonts w:ascii="Arial" w:hAnsi="Arial" w:cs="Arial"/>
          <w:i/>
          <w:iCs/>
          <w:color w:val="5A5A5A"/>
          <w:sz w:val="20"/>
          <w:szCs w:val="20"/>
          <w:shd w:val="clear" w:color="auto" w:fill="FFFFFF"/>
        </w:rPr>
        <w:t>Journal of Theoretical Biology</w:t>
      </w:r>
      <w:r>
        <w:rPr>
          <w:rStyle w:val="apple-converted-space"/>
          <w:rFonts w:ascii="Arial" w:hAnsi="Arial" w:cs="Arial"/>
          <w:color w:val="5A5A5A"/>
          <w:sz w:val="20"/>
          <w:szCs w:val="20"/>
          <w:shd w:val="clear" w:color="auto" w:fill="FFFFFF"/>
        </w:rPr>
        <w:t> </w:t>
      </w:r>
      <w:r>
        <w:rPr>
          <w:rFonts w:ascii="Arial" w:hAnsi="Arial" w:cs="Arial"/>
          <w:b/>
          <w:bCs/>
          <w:color w:val="5A5A5A"/>
          <w:sz w:val="20"/>
          <w:szCs w:val="20"/>
          <w:shd w:val="clear" w:color="auto" w:fill="FFFFFF"/>
        </w:rPr>
        <w:t>8</w:t>
      </w:r>
      <w:r>
        <w:rPr>
          <w:rFonts w:ascii="Arial" w:hAnsi="Arial" w:cs="Arial"/>
          <w:color w:val="5A5A5A"/>
          <w:sz w:val="20"/>
          <w:szCs w:val="20"/>
          <w:shd w:val="clear" w:color="auto" w:fill="FFFFFF"/>
        </w:rPr>
        <w:t>: 426-468.</w:t>
      </w:r>
      <w:r>
        <w:rPr>
          <w:rFonts w:ascii="Arial" w:hAnsi="Arial" w:cs="Arial"/>
          <w:color w:val="5A5A5A"/>
          <w:sz w:val="20"/>
          <w:szCs w:val="20"/>
        </w:rPr>
        <w:br/>
      </w:r>
      <w:r>
        <w:rPr>
          <w:rFonts w:ascii="Arial" w:hAnsi="Arial" w:cs="Arial"/>
          <w:color w:val="5A5A5A"/>
          <w:sz w:val="20"/>
          <w:szCs w:val="20"/>
          <w:shd w:val="clear" w:color="auto" w:fill="FFFFFF"/>
        </w:rPr>
        <w:t xml:space="preserve">2) </w:t>
      </w:r>
      <w:proofErr w:type="spellStart"/>
      <w:r>
        <w:rPr>
          <w:rFonts w:ascii="Arial" w:hAnsi="Arial" w:cs="Arial"/>
          <w:color w:val="5A5A5A"/>
          <w:sz w:val="20"/>
          <w:szCs w:val="20"/>
          <w:shd w:val="clear" w:color="auto" w:fill="FFFFFF"/>
        </w:rPr>
        <w:t>Sokolove</w:t>
      </w:r>
      <w:proofErr w:type="spellEnd"/>
      <w:r>
        <w:rPr>
          <w:rFonts w:ascii="Arial" w:hAnsi="Arial" w:cs="Arial"/>
          <w:color w:val="5A5A5A"/>
          <w:sz w:val="20"/>
          <w:szCs w:val="20"/>
          <w:shd w:val="clear" w:color="auto" w:fill="FFFFFF"/>
        </w:rPr>
        <w:t>, P. G. and Bushell, W. N. (1978). The chi square periodogram: its utility for analysis of circadian rhythms.</w:t>
      </w:r>
      <w:r>
        <w:rPr>
          <w:rStyle w:val="apple-converted-space"/>
          <w:rFonts w:ascii="Arial" w:hAnsi="Arial" w:cs="Arial"/>
          <w:color w:val="5A5A5A"/>
          <w:sz w:val="20"/>
          <w:szCs w:val="20"/>
          <w:shd w:val="clear" w:color="auto" w:fill="FFFFFF"/>
        </w:rPr>
        <w:t> </w:t>
      </w:r>
      <w:r>
        <w:rPr>
          <w:rFonts w:ascii="Arial" w:hAnsi="Arial" w:cs="Arial"/>
          <w:i/>
          <w:iCs/>
          <w:color w:val="5A5A5A"/>
          <w:sz w:val="20"/>
          <w:szCs w:val="20"/>
          <w:shd w:val="clear" w:color="auto" w:fill="FFFFFF"/>
        </w:rPr>
        <w:t>Journal of Theoretical Biology</w:t>
      </w:r>
      <w:r>
        <w:rPr>
          <w:rStyle w:val="apple-converted-space"/>
          <w:rFonts w:ascii="Arial" w:hAnsi="Arial" w:cs="Arial"/>
          <w:color w:val="5A5A5A"/>
          <w:sz w:val="20"/>
          <w:szCs w:val="20"/>
          <w:shd w:val="clear" w:color="auto" w:fill="FFFFFF"/>
        </w:rPr>
        <w:t> </w:t>
      </w:r>
      <w:r>
        <w:rPr>
          <w:rFonts w:ascii="Arial" w:hAnsi="Arial" w:cs="Arial"/>
          <w:b/>
          <w:bCs/>
          <w:color w:val="5A5A5A"/>
          <w:sz w:val="20"/>
          <w:szCs w:val="20"/>
          <w:shd w:val="clear" w:color="auto" w:fill="FFFFFF"/>
        </w:rPr>
        <w:t>72</w:t>
      </w:r>
      <w:r>
        <w:rPr>
          <w:rFonts w:ascii="Arial" w:hAnsi="Arial" w:cs="Arial"/>
          <w:color w:val="5A5A5A"/>
          <w:sz w:val="20"/>
          <w:szCs w:val="20"/>
          <w:shd w:val="clear" w:color="auto" w:fill="FFFFFF"/>
        </w:rPr>
        <w:t>: 131-160.</w:t>
      </w:r>
      <w:r>
        <w:rPr>
          <w:rFonts w:ascii="Arial" w:hAnsi="Arial" w:cs="Arial"/>
          <w:color w:val="5A5A5A"/>
          <w:sz w:val="20"/>
          <w:szCs w:val="20"/>
        </w:rPr>
        <w:br/>
      </w:r>
      <w:r>
        <w:rPr>
          <w:rFonts w:ascii="Arial" w:hAnsi="Arial" w:cs="Arial"/>
          <w:color w:val="5A5A5A"/>
          <w:sz w:val="20"/>
          <w:szCs w:val="20"/>
          <w:shd w:val="clear" w:color="auto" w:fill="FFFFFF"/>
        </w:rPr>
        <w:t xml:space="preserve">3) </w:t>
      </w:r>
      <w:proofErr w:type="spellStart"/>
      <w:r>
        <w:rPr>
          <w:rFonts w:ascii="Arial" w:hAnsi="Arial" w:cs="Arial"/>
          <w:color w:val="5A5A5A"/>
          <w:sz w:val="20"/>
          <w:szCs w:val="20"/>
          <w:shd w:val="clear" w:color="auto" w:fill="FFFFFF"/>
        </w:rPr>
        <w:t>Refinetti</w:t>
      </w:r>
      <w:proofErr w:type="spellEnd"/>
      <w:r>
        <w:rPr>
          <w:rFonts w:ascii="Arial" w:hAnsi="Arial" w:cs="Arial"/>
          <w:color w:val="5A5A5A"/>
          <w:sz w:val="20"/>
          <w:szCs w:val="20"/>
          <w:shd w:val="clear" w:color="auto" w:fill="FFFFFF"/>
        </w:rPr>
        <w:t>, R. (1993). Comparison of six methods for the determination of the period of circadian rhythms.</w:t>
      </w:r>
      <w:r>
        <w:rPr>
          <w:rStyle w:val="apple-converted-space"/>
          <w:rFonts w:ascii="Arial" w:hAnsi="Arial" w:cs="Arial"/>
          <w:color w:val="5A5A5A"/>
          <w:sz w:val="20"/>
          <w:szCs w:val="20"/>
          <w:shd w:val="clear" w:color="auto" w:fill="FFFFFF"/>
        </w:rPr>
        <w:t> </w:t>
      </w:r>
      <w:r>
        <w:rPr>
          <w:rFonts w:ascii="Arial" w:hAnsi="Arial" w:cs="Arial"/>
          <w:i/>
          <w:iCs/>
          <w:color w:val="5A5A5A"/>
          <w:sz w:val="20"/>
          <w:szCs w:val="20"/>
          <w:shd w:val="clear" w:color="auto" w:fill="FFFFFF"/>
        </w:rPr>
        <w:t>Physiology and Behavior</w:t>
      </w:r>
      <w:r>
        <w:rPr>
          <w:rStyle w:val="apple-converted-space"/>
          <w:rFonts w:ascii="Arial" w:hAnsi="Arial" w:cs="Arial"/>
          <w:color w:val="5A5A5A"/>
          <w:sz w:val="20"/>
          <w:szCs w:val="20"/>
          <w:shd w:val="clear" w:color="auto" w:fill="FFFFFF"/>
        </w:rPr>
        <w:t> </w:t>
      </w:r>
      <w:r>
        <w:rPr>
          <w:rFonts w:ascii="Arial" w:hAnsi="Arial" w:cs="Arial"/>
          <w:b/>
          <w:bCs/>
          <w:color w:val="5A5A5A"/>
          <w:sz w:val="20"/>
          <w:szCs w:val="20"/>
          <w:shd w:val="clear" w:color="auto" w:fill="FFFFFF"/>
        </w:rPr>
        <w:t>54</w:t>
      </w:r>
      <w:r>
        <w:rPr>
          <w:rFonts w:ascii="Arial" w:hAnsi="Arial" w:cs="Arial"/>
          <w:color w:val="5A5A5A"/>
          <w:sz w:val="20"/>
          <w:szCs w:val="20"/>
          <w:shd w:val="clear" w:color="auto" w:fill="FFFFFF"/>
        </w:rPr>
        <w:t>: 869-875.</w:t>
      </w:r>
      <w:r>
        <w:rPr>
          <w:rFonts w:ascii="Arial" w:hAnsi="Arial" w:cs="Arial"/>
          <w:color w:val="5A5A5A"/>
          <w:sz w:val="20"/>
          <w:szCs w:val="20"/>
        </w:rPr>
        <w:br/>
      </w:r>
      <w:r>
        <w:rPr>
          <w:rFonts w:ascii="Arial" w:hAnsi="Arial" w:cs="Arial"/>
          <w:color w:val="5A5A5A"/>
          <w:sz w:val="20"/>
          <w:szCs w:val="20"/>
          <w:shd w:val="clear" w:color="auto" w:fill="FFFFFF"/>
        </w:rPr>
        <w:t xml:space="preserve">4) </w:t>
      </w:r>
      <w:proofErr w:type="spellStart"/>
      <w:r>
        <w:rPr>
          <w:rFonts w:ascii="Arial" w:hAnsi="Arial" w:cs="Arial"/>
          <w:color w:val="5A5A5A"/>
          <w:sz w:val="20"/>
          <w:szCs w:val="20"/>
          <w:shd w:val="clear" w:color="auto" w:fill="FFFFFF"/>
        </w:rPr>
        <w:t>Refinetti</w:t>
      </w:r>
      <w:proofErr w:type="spellEnd"/>
      <w:r>
        <w:rPr>
          <w:rFonts w:ascii="Arial" w:hAnsi="Arial" w:cs="Arial"/>
          <w:color w:val="5A5A5A"/>
          <w:sz w:val="20"/>
          <w:szCs w:val="20"/>
          <w:shd w:val="clear" w:color="auto" w:fill="FFFFFF"/>
        </w:rPr>
        <w:t xml:space="preserve">, R. (2004). Non-stationary time series and the robustness of circadian </w:t>
      </w:r>
      <w:proofErr w:type="spellStart"/>
      <w:r>
        <w:rPr>
          <w:rFonts w:ascii="Arial" w:hAnsi="Arial" w:cs="Arial"/>
          <w:color w:val="5A5A5A"/>
          <w:sz w:val="20"/>
          <w:szCs w:val="20"/>
          <w:shd w:val="clear" w:color="auto" w:fill="FFFFFF"/>
        </w:rPr>
        <w:t>rhythms.</w:t>
      </w:r>
      <w:r>
        <w:rPr>
          <w:rFonts w:ascii="Arial" w:hAnsi="Arial" w:cs="Arial"/>
          <w:i/>
          <w:iCs/>
          <w:color w:val="5A5A5A"/>
          <w:sz w:val="20"/>
          <w:szCs w:val="20"/>
          <w:shd w:val="clear" w:color="auto" w:fill="FFFFFF"/>
        </w:rPr>
        <w:t>Journal</w:t>
      </w:r>
      <w:proofErr w:type="spellEnd"/>
      <w:r>
        <w:rPr>
          <w:rFonts w:ascii="Arial" w:hAnsi="Arial" w:cs="Arial"/>
          <w:i/>
          <w:iCs/>
          <w:color w:val="5A5A5A"/>
          <w:sz w:val="20"/>
          <w:szCs w:val="20"/>
          <w:shd w:val="clear" w:color="auto" w:fill="FFFFFF"/>
        </w:rPr>
        <w:t xml:space="preserve"> of Theoretical Biology</w:t>
      </w:r>
      <w:r>
        <w:rPr>
          <w:rStyle w:val="apple-converted-space"/>
          <w:rFonts w:ascii="Arial" w:hAnsi="Arial" w:cs="Arial"/>
          <w:color w:val="5A5A5A"/>
          <w:sz w:val="20"/>
          <w:szCs w:val="20"/>
          <w:shd w:val="clear" w:color="auto" w:fill="FFFFFF"/>
        </w:rPr>
        <w:t> </w:t>
      </w:r>
      <w:r>
        <w:rPr>
          <w:rFonts w:ascii="Arial" w:hAnsi="Arial" w:cs="Arial"/>
          <w:b/>
          <w:bCs/>
          <w:color w:val="5A5A5A"/>
          <w:sz w:val="20"/>
          <w:szCs w:val="20"/>
          <w:shd w:val="clear" w:color="auto" w:fill="FFFFFF"/>
        </w:rPr>
        <w:t>227</w:t>
      </w:r>
      <w:r>
        <w:rPr>
          <w:rFonts w:ascii="Arial" w:hAnsi="Arial" w:cs="Arial"/>
          <w:color w:val="5A5A5A"/>
          <w:sz w:val="20"/>
          <w:szCs w:val="20"/>
          <w:shd w:val="clear" w:color="auto" w:fill="FFFFFF"/>
        </w:rPr>
        <w:t>: 571-581.</w:t>
      </w:r>
    </w:p>
    <w:p w:rsidR="00EA4427" w:rsidRDefault="00EA4427"/>
    <w:p w:rsidR="00154046" w:rsidRDefault="00B71733" w:rsidP="00154046">
      <w:pPr>
        <w:pStyle w:val="a8"/>
        <w:ind w:left="420" w:firstLineChars="0" w:firstLine="0"/>
      </w:pPr>
      <w:r>
        <w:rPr>
          <w:rFonts w:hint="eastAsia"/>
        </w:rPr>
        <w:t>second method:</w:t>
      </w:r>
    </w:p>
    <w:p w:rsidR="000556A2" w:rsidRDefault="000556A2" w:rsidP="00E918B4">
      <w:pPr>
        <w:ind w:firstLine="420"/>
      </w:pPr>
      <w:r>
        <w:t xml:space="preserve">R function: </w:t>
      </w:r>
      <w:proofErr w:type="spellStart"/>
      <w:r>
        <w:rPr>
          <w:rStyle w:val="HTML"/>
          <w:color w:val="000000"/>
          <w:sz w:val="20"/>
          <w:szCs w:val="20"/>
        </w:rPr>
        <w:t>spec.pgram</w:t>
      </w:r>
      <w:proofErr w:type="spellEnd"/>
    </w:p>
    <w:p w:rsidR="000556A2" w:rsidRDefault="000556A2" w:rsidP="00B71733">
      <w:pPr>
        <w:pStyle w:val="a8"/>
        <w:ind w:left="420" w:firstLineChars="0" w:firstLine="0"/>
        <w:rPr>
          <w:rFonts w:ascii="Arial" w:hAnsi="Arial" w:cs="Arial"/>
          <w:color w:val="000000"/>
          <w:sz w:val="20"/>
          <w:szCs w:val="20"/>
        </w:rPr>
      </w:pPr>
      <w:proofErr w:type="spellStart"/>
      <w:r>
        <w:rPr>
          <w:rStyle w:val="HTML"/>
          <w:color w:val="000000"/>
          <w:sz w:val="20"/>
          <w:szCs w:val="20"/>
        </w:rPr>
        <w:t>spec.pgram</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calculates the periodogram using a fast Fourier transform, and optionally smooths the result with a series of modified </w:t>
      </w:r>
      <w:proofErr w:type="spellStart"/>
      <w:r>
        <w:rPr>
          <w:rFonts w:ascii="Arial" w:hAnsi="Arial" w:cs="Arial"/>
          <w:color w:val="000000"/>
          <w:sz w:val="20"/>
          <w:szCs w:val="20"/>
        </w:rPr>
        <w:t>Daniell</w:t>
      </w:r>
      <w:proofErr w:type="spellEnd"/>
      <w:r>
        <w:rPr>
          <w:rFonts w:ascii="Arial" w:hAnsi="Arial" w:cs="Arial"/>
          <w:color w:val="000000"/>
          <w:sz w:val="20"/>
          <w:szCs w:val="20"/>
        </w:rPr>
        <w:t xml:space="preserve"> smoothers (moving averages giving half weight to the end values).</w:t>
      </w:r>
    </w:p>
    <w:p w:rsidR="000556A2" w:rsidRDefault="000556A2" w:rsidP="00B71733">
      <w:pPr>
        <w:pStyle w:val="a8"/>
        <w:ind w:left="420" w:firstLineChars="0" w:firstLine="0"/>
      </w:pPr>
    </w:p>
    <w:p w:rsidR="00EA4427" w:rsidRPr="00B71733" w:rsidRDefault="00EA4427"/>
    <w:p w:rsidR="00EA4427" w:rsidRDefault="00B71733" w:rsidP="00B71733">
      <w:pPr>
        <w:ind w:firstLine="420"/>
      </w:pPr>
      <w:r>
        <w:rPr>
          <w:rFonts w:hint="eastAsia"/>
        </w:rPr>
        <w:t>third method:</w:t>
      </w:r>
    </w:p>
    <w:p w:rsidR="00073DE8" w:rsidRDefault="00073DE8" w:rsidP="00B71733">
      <w:pPr>
        <w:ind w:firstLine="420"/>
      </w:pPr>
      <w:r>
        <w:rPr>
          <w:rFonts w:hint="eastAsia"/>
        </w:rPr>
        <w:t xml:space="preserve">Fast </w:t>
      </w:r>
      <w:r>
        <w:t>Fourier</w:t>
      </w:r>
      <w:r>
        <w:rPr>
          <w:rFonts w:hint="eastAsia"/>
        </w:rPr>
        <w:t xml:space="preserve"> Transform</w:t>
      </w:r>
    </w:p>
    <w:p w:rsidR="00073DE8" w:rsidRDefault="00B60DEE" w:rsidP="00B71733">
      <w:pPr>
        <w:ind w:firstLine="420"/>
      </w:pPr>
      <w:r w:rsidRPr="00B60DEE">
        <w:t>Anomaly Detection for Airbnb's Payment Platform - Airbnb Engineering</w:t>
      </w:r>
    </w:p>
    <w:p w:rsidR="00B60DEE" w:rsidRDefault="00B60DEE" w:rsidP="00B71733">
      <w:pPr>
        <w:ind w:firstLine="420"/>
      </w:pPr>
    </w:p>
    <w:p w:rsidR="00B60DEE" w:rsidRDefault="00B60DEE" w:rsidP="00B71733">
      <w:pPr>
        <w:ind w:firstLine="420"/>
      </w:pPr>
    </w:p>
    <w:p w:rsidR="00073DE8" w:rsidRDefault="00073DE8" w:rsidP="00B71733">
      <w:pPr>
        <w:ind w:firstLine="420"/>
      </w:pPr>
      <w:r>
        <w:rPr>
          <w:rFonts w:hint="eastAsia"/>
        </w:rPr>
        <w:t>fourth method:</w:t>
      </w:r>
    </w:p>
    <w:p w:rsidR="000556A2" w:rsidRDefault="00BF4BC6" w:rsidP="000556A2">
      <w:pPr>
        <w:pStyle w:val="a8"/>
        <w:ind w:left="420" w:firstLineChars="0" w:firstLine="0"/>
        <w:rPr>
          <w:rStyle w:val="a7"/>
        </w:rPr>
      </w:pPr>
      <w:hyperlink r:id="rId8" w:history="1">
        <w:r w:rsidR="000556A2" w:rsidRPr="000B1F07">
          <w:rPr>
            <w:rStyle w:val="a7"/>
          </w:rPr>
          <w:t>http://stats.stackexchange.com/questions/1207/period-detection-of-a-generic-time-series?noredirect=1&amp;lq=1</w:t>
        </w:r>
      </w:hyperlink>
    </w:p>
    <w:p w:rsidR="000556A2" w:rsidRPr="000556A2" w:rsidRDefault="000556A2" w:rsidP="000556A2">
      <w:pPr>
        <w:pStyle w:val="a8"/>
        <w:ind w:left="420" w:firstLineChars="0" w:firstLine="0"/>
        <w:rPr>
          <w:color w:val="0000FF"/>
          <w:u w:val="single"/>
        </w:rPr>
      </w:pPr>
    </w:p>
    <w:p w:rsidR="00B71733" w:rsidRDefault="00B71733" w:rsidP="00B71733">
      <w:pPr>
        <w:widowControl/>
        <w:ind w:firstLineChars="200" w:firstLine="400"/>
        <w:rPr>
          <w:rFonts w:ascii="Arial" w:eastAsia="宋体" w:hAnsi="Arial" w:cs="Arial"/>
          <w:color w:val="000000"/>
          <w:kern w:val="0"/>
          <w:sz w:val="20"/>
          <w:szCs w:val="20"/>
        </w:rPr>
      </w:pPr>
      <w:r>
        <w:rPr>
          <w:rFonts w:ascii="Arial" w:eastAsia="宋体" w:hAnsi="Arial" w:cs="Arial"/>
          <w:color w:val="000000"/>
          <w:kern w:val="0"/>
          <w:sz w:val="20"/>
          <w:szCs w:val="20"/>
        </w:rPr>
        <w:t>package::</w:t>
      </w:r>
      <w:r w:rsidRPr="00B71733">
        <w:rPr>
          <w:rFonts w:ascii="Arial" w:eastAsia="宋体" w:hAnsi="Arial" w:cs="Arial"/>
          <w:color w:val="000000"/>
          <w:kern w:val="0"/>
          <w:sz w:val="20"/>
          <w:szCs w:val="20"/>
        </w:rPr>
        <w:t>{</w:t>
      </w:r>
      <w:proofErr w:type="spellStart"/>
      <w:r w:rsidRPr="00B71733">
        <w:rPr>
          <w:rFonts w:ascii="Arial" w:eastAsia="宋体" w:hAnsi="Arial" w:cs="Arial"/>
          <w:color w:val="000000"/>
          <w:kern w:val="0"/>
          <w:sz w:val="20"/>
          <w:szCs w:val="20"/>
        </w:rPr>
        <w:t>xts</w:t>
      </w:r>
      <w:proofErr w:type="spellEnd"/>
      <w:r w:rsidRPr="00B71733">
        <w:rPr>
          <w:rFonts w:ascii="Arial" w:eastAsia="宋体" w:hAnsi="Arial" w:cs="Arial"/>
          <w:color w:val="000000"/>
          <w:kern w:val="0"/>
          <w:sz w:val="20"/>
          <w:szCs w:val="20"/>
        </w:rPr>
        <w:t>}</w:t>
      </w:r>
      <w:r w:rsidR="000556A2">
        <w:rPr>
          <w:rFonts w:ascii="Arial" w:eastAsia="宋体" w:hAnsi="Arial" w:cs="Arial"/>
          <w:color w:val="000000"/>
          <w:kern w:val="0"/>
          <w:sz w:val="20"/>
          <w:szCs w:val="20"/>
        </w:rPr>
        <w:t>—</w:t>
      </w:r>
      <w:r w:rsidRPr="00B71733">
        <w:rPr>
          <w:rFonts w:ascii="Arial" w:eastAsia="宋体" w:hAnsi="Arial" w:cs="Arial"/>
          <w:color w:val="000000"/>
          <w:kern w:val="0"/>
          <w:sz w:val="20"/>
          <w:szCs w:val="20"/>
        </w:rPr>
        <w:t>periodicity</w:t>
      </w:r>
    </w:p>
    <w:p w:rsidR="000556A2" w:rsidRPr="00B71733" w:rsidRDefault="000556A2" w:rsidP="00B71733">
      <w:pPr>
        <w:widowControl/>
        <w:ind w:firstLineChars="200" w:firstLine="400"/>
        <w:rPr>
          <w:rFonts w:ascii="Arial" w:eastAsia="宋体" w:hAnsi="Arial" w:cs="Arial"/>
          <w:color w:val="000000"/>
          <w:kern w:val="0"/>
          <w:sz w:val="20"/>
          <w:szCs w:val="20"/>
        </w:rPr>
      </w:pPr>
    </w:p>
    <w:p w:rsidR="00B71733" w:rsidRDefault="00B71733" w:rsidP="00B71733">
      <w:pPr>
        <w:ind w:firstLine="420"/>
      </w:pPr>
    </w:p>
    <w:p w:rsidR="00303F19" w:rsidRDefault="00303F19" w:rsidP="00303F19">
      <w:pPr>
        <w:pStyle w:val="a8"/>
        <w:numPr>
          <w:ilvl w:val="0"/>
          <w:numId w:val="1"/>
        </w:numPr>
        <w:ind w:firstLineChars="0"/>
      </w:pPr>
      <w:r>
        <w:rPr>
          <w:rFonts w:hint="eastAsia"/>
        </w:rPr>
        <w:t>multiple period detect???</w:t>
      </w:r>
    </w:p>
    <w:p w:rsidR="00303F19" w:rsidRDefault="00BF4BC6" w:rsidP="00303F19">
      <w:pPr>
        <w:pStyle w:val="a8"/>
        <w:ind w:left="420" w:firstLineChars="0" w:firstLine="0"/>
      </w:pPr>
      <w:hyperlink r:id="rId9" w:history="1">
        <w:r w:rsidR="005912AA" w:rsidRPr="00AE3C74">
          <w:rPr>
            <w:rStyle w:val="a7"/>
          </w:rPr>
          <w:t>http://www.analyticbridge.com/forum/topics/challenge-of-the-week-detecting-multiple-periodicity-in-time-seri</w:t>
        </w:r>
      </w:hyperlink>
    </w:p>
    <w:p w:rsidR="005912AA" w:rsidRDefault="005912AA" w:rsidP="00303F19">
      <w:pPr>
        <w:pStyle w:val="a8"/>
        <w:ind w:left="420" w:firstLineChars="0" w:firstLine="0"/>
      </w:pPr>
    </w:p>
    <w:p w:rsidR="00303F19" w:rsidRDefault="00303F19" w:rsidP="00303F19">
      <w:pPr>
        <w:pStyle w:val="a8"/>
        <w:ind w:left="420" w:firstLineChars="0" w:firstLine="0"/>
      </w:pPr>
    </w:p>
    <w:p w:rsidR="00303F19" w:rsidRDefault="00303F19" w:rsidP="00303F19">
      <w:pPr>
        <w:pStyle w:val="a8"/>
        <w:ind w:left="420" w:firstLineChars="0" w:firstLine="0"/>
      </w:pPr>
    </w:p>
    <w:p w:rsidR="00303F19" w:rsidRDefault="00303F19" w:rsidP="00303F19">
      <w:pPr>
        <w:pStyle w:val="a8"/>
        <w:ind w:left="420" w:firstLineChars="0" w:firstLine="0"/>
      </w:pPr>
    </w:p>
    <w:p w:rsidR="00303F19" w:rsidRPr="00923232" w:rsidRDefault="00923232" w:rsidP="00923232">
      <w:pPr>
        <w:pStyle w:val="a8"/>
        <w:widowControl/>
        <w:numPr>
          <w:ilvl w:val="0"/>
          <w:numId w:val="1"/>
        </w:numPr>
        <w:ind w:firstLineChars="0"/>
        <w:jc w:val="left"/>
        <w:rPr>
          <w:rFonts w:ascii="宋体" w:eastAsia="宋体" w:hAnsi="宋体" w:cs="宋体"/>
          <w:kern w:val="0"/>
          <w:sz w:val="24"/>
          <w:szCs w:val="24"/>
        </w:rPr>
      </w:pPr>
      <w:r w:rsidRPr="00923232">
        <w:rPr>
          <w:rFonts w:ascii="Simsun" w:eastAsia="宋体" w:hAnsi="Simsun" w:cs="宋体"/>
          <w:b/>
          <w:bCs/>
          <w:color w:val="FF0000"/>
          <w:kern w:val="0"/>
          <w:sz w:val="27"/>
          <w:szCs w:val="27"/>
        </w:rPr>
        <w:t>Multi-step approach to find periods of time-series data</w:t>
      </w:r>
    </w:p>
    <w:p w:rsidR="00923232" w:rsidRDefault="00BF4BC6" w:rsidP="00923232">
      <w:pPr>
        <w:pStyle w:val="a8"/>
        <w:ind w:left="420" w:firstLineChars="0" w:firstLine="0"/>
      </w:pPr>
      <w:hyperlink r:id="rId10" w:history="1">
        <w:r w:rsidR="00923232" w:rsidRPr="00AE3C74">
          <w:rPr>
            <w:rStyle w:val="a7"/>
          </w:rPr>
          <w:t>http://dept.astro.lsa.umich.edu/~msshin/science/code/MultiStep_Period/</w:t>
        </w:r>
      </w:hyperlink>
    </w:p>
    <w:p w:rsidR="00923232" w:rsidRDefault="00923232" w:rsidP="00923232">
      <w:pPr>
        <w:pStyle w:val="a8"/>
        <w:widowControl/>
        <w:ind w:left="420" w:firstLineChars="0" w:firstLine="0"/>
        <w:jc w:val="left"/>
        <w:rPr>
          <w:rFonts w:ascii="Simsun" w:eastAsia="宋体" w:hAnsi="Simsun" w:cs="宋体" w:hint="eastAsia"/>
          <w:b/>
          <w:bCs/>
          <w:color w:val="FF0000"/>
          <w:kern w:val="0"/>
          <w:sz w:val="27"/>
          <w:szCs w:val="27"/>
        </w:rPr>
      </w:pPr>
    </w:p>
    <w:p w:rsidR="00923232" w:rsidRPr="00923232" w:rsidRDefault="00923232" w:rsidP="00923232">
      <w:pPr>
        <w:pStyle w:val="a8"/>
        <w:widowControl/>
        <w:ind w:left="420" w:firstLineChars="0" w:firstLine="0"/>
        <w:jc w:val="left"/>
        <w:rPr>
          <w:rFonts w:ascii="宋体" w:eastAsia="宋体" w:hAnsi="宋体" w:cs="宋体"/>
          <w:kern w:val="0"/>
          <w:sz w:val="24"/>
          <w:szCs w:val="24"/>
        </w:rPr>
      </w:pPr>
    </w:p>
    <w:p w:rsidR="00154046" w:rsidRDefault="00154046" w:rsidP="00154046">
      <w:pPr>
        <w:pStyle w:val="a8"/>
        <w:numPr>
          <w:ilvl w:val="0"/>
          <w:numId w:val="1"/>
        </w:numPr>
        <w:ind w:firstLineChars="0"/>
        <w:rPr>
          <w:rFonts w:ascii="宋体" w:eastAsia="宋体" w:hAnsi="宋体" w:cs="宋体"/>
          <w:kern w:val="0"/>
          <w:sz w:val="24"/>
          <w:szCs w:val="24"/>
        </w:rPr>
      </w:pPr>
      <w:r w:rsidRPr="00154046">
        <w:rPr>
          <w:rFonts w:ascii="宋体" w:eastAsia="宋体" w:hAnsi="宋体" w:cs="宋体"/>
          <w:kern w:val="0"/>
          <w:sz w:val="24"/>
          <w:szCs w:val="24"/>
        </w:rPr>
        <w:t>David Palmer: The Fast Chi-squared Period Search</w:t>
      </w:r>
    </w:p>
    <w:p w:rsidR="00154046" w:rsidRDefault="00BF4BC6" w:rsidP="00154046">
      <w:pPr>
        <w:pStyle w:val="a8"/>
        <w:ind w:left="420" w:firstLineChars="0" w:firstLine="0"/>
        <w:rPr>
          <w:rFonts w:ascii="宋体" w:eastAsia="宋体" w:hAnsi="宋体" w:cs="宋体"/>
          <w:kern w:val="0"/>
          <w:sz w:val="24"/>
          <w:szCs w:val="24"/>
        </w:rPr>
      </w:pPr>
      <w:hyperlink r:id="rId11" w:history="1">
        <w:r w:rsidR="00154046" w:rsidRPr="001B13BE">
          <w:rPr>
            <w:rStyle w:val="a7"/>
            <w:rFonts w:ascii="宋体" w:eastAsia="宋体" w:hAnsi="宋体" w:cs="宋体"/>
            <w:kern w:val="0"/>
            <w:sz w:val="24"/>
            <w:szCs w:val="24"/>
          </w:rPr>
          <w:t>http://public.lanl.gov/palmer/fastchi.html</w:t>
        </w:r>
      </w:hyperlink>
    </w:p>
    <w:p w:rsidR="00154046" w:rsidRDefault="00154046" w:rsidP="00154046">
      <w:pPr>
        <w:pStyle w:val="a8"/>
        <w:ind w:left="420" w:firstLineChars="0" w:firstLine="0"/>
        <w:rPr>
          <w:rFonts w:ascii="宋体" w:eastAsia="宋体" w:hAnsi="宋体" w:cs="宋体"/>
          <w:kern w:val="0"/>
          <w:sz w:val="24"/>
          <w:szCs w:val="24"/>
        </w:rPr>
      </w:pPr>
    </w:p>
    <w:p w:rsidR="00154046" w:rsidRDefault="00154046" w:rsidP="00154046">
      <w:pPr>
        <w:pStyle w:val="a8"/>
        <w:ind w:left="420" w:firstLineChars="0" w:firstLine="0"/>
        <w:rPr>
          <w:rFonts w:ascii="宋体" w:eastAsia="宋体" w:hAnsi="宋体" w:cs="宋体"/>
          <w:kern w:val="0"/>
          <w:sz w:val="24"/>
          <w:szCs w:val="24"/>
        </w:rPr>
      </w:pPr>
    </w:p>
    <w:p w:rsidR="00154046" w:rsidRPr="00154046" w:rsidRDefault="00154046" w:rsidP="00154046">
      <w:pPr>
        <w:pStyle w:val="a8"/>
        <w:ind w:left="420" w:firstLineChars="0" w:firstLine="0"/>
        <w:rPr>
          <w:rFonts w:ascii="宋体" w:eastAsia="宋体" w:hAnsi="宋体" w:cs="宋体"/>
          <w:kern w:val="0"/>
          <w:sz w:val="24"/>
          <w:szCs w:val="24"/>
        </w:rPr>
      </w:pPr>
    </w:p>
    <w:p w:rsidR="00923232" w:rsidRPr="00923232" w:rsidRDefault="00923232" w:rsidP="00923232">
      <w:pPr>
        <w:pStyle w:val="a8"/>
        <w:widowControl/>
        <w:numPr>
          <w:ilvl w:val="0"/>
          <w:numId w:val="1"/>
        </w:numPr>
        <w:ind w:firstLineChars="0"/>
        <w:jc w:val="left"/>
        <w:rPr>
          <w:rFonts w:ascii="宋体" w:eastAsia="宋体" w:hAnsi="宋体" w:cs="宋体"/>
          <w:kern w:val="0"/>
          <w:sz w:val="24"/>
          <w:szCs w:val="24"/>
        </w:rPr>
      </w:pPr>
    </w:p>
    <w:p w:rsidR="00923232" w:rsidRDefault="00923232"/>
    <w:p w:rsidR="00EA4427" w:rsidRPr="00EA4427" w:rsidRDefault="00EA4427"/>
    <w:sectPr w:rsidR="00EA4427" w:rsidRPr="00EA4427" w:rsidSect="008374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BC6" w:rsidRDefault="00BF4BC6" w:rsidP="00EA4427">
      <w:r>
        <w:separator/>
      </w:r>
    </w:p>
  </w:endnote>
  <w:endnote w:type="continuationSeparator" w:id="0">
    <w:p w:rsidR="00BF4BC6" w:rsidRDefault="00BF4BC6" w:rsidP="00EA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BC6" w:rsidRDefault="00BF4BC6" w:rsidP="00EA4427">
      <w:r>
        <w:separator/>
      </w:r>
    </w:p>
  </w:footnote>
  <w:footnote w:type="continuationSeparator" w:id="0">
    <w:p w:rsidR="00BF4BC6" w:rsidRDefault="00BF4BC6" w:rsidP="00EA4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50574"/>
    <w:multiLevelType w:val="hybridMultilevel"/>
    <w:tmpl w:val="C3623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8A403B"/>
    <w:multiLevelType w:val="hybridMultilevel"/>
    <w:tmpl w:val="471EE058"/>
    <w:lvl w:ilvl="0" w:tplc="74C04C02">
      <w:start w:val="1"/>
      <w:numFmt w:val="decimal"/>
      <w:lvlText w:val="%1)"/>
      <w:lvlJc w:val="left"/>
      <w:pPr>
        <w:ind w:left="780" w:hanging="360"/>
      </w:pPr>
      <w:rPr>
        <w:rFonts w:ascii="Arial" w:hAnsi="Arial" w:cs="Arial" w:hint="default"/>
        <w:b/>
        <w:color w:val="5A5A5A"/>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08F9"/>
    <w:rsid w:val="000556A2"/>
    <w:rsid w:val="00073DE8"/>
    <w:rsid w:val="00154046"/>
    <w:rsid w:val="002E7D86"/>
    <w:rsid w:val="00303F19"/>
    <w:rsid w:val="0037044E"/>
    <w:rsid w:val="0042765D"/>
    <w:rsid w:val="005912AA"/>
    <w:rsid w:val="005F50C6"/>
    <w:rsid w:val="006541F2"/>
    <w:rsid w:val="00771851"/>
    <w:rsid w:val="008008F9"/>
    <w:rsid w:val="0083748F"/>
    <w:rsid w:val="00923232"/>
    <w:rsid w:val="009D0960"/>
    <w:rsid w:val="00AB735F"/>
    <w:rsid w:val="00B60DEE"/>
    <w:rsid w:val="00B71733"/>
    <w:rsid w:val="00BF4BC6"/>
    <w:rsid w:val="00E918B4"/>
    <w:rsid w:val="00EA4427"/>
    <w:rsid w:val="00F14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419EC"/>
  <w15:docId w15:val="{B62D6290-970E-4356-ACE3-69091B80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374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4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4427"/>
    <w:rPr>
      <w:sz w:val="18"/>
      <w:szCs w:val="18"/>
    </w:rPr>
  </w:style>
  <w:style w:type="paragraph" w:styleId="a5">
    <w:name w:val="footer"/>
    <w:basedOn w:val="a"/>
    <w:link w:val="a6"/>
    <w:uiPriority w:val="99"/>
    <w:unhideWhenUsed/>
    <w:rsid w:val="00EA4427"/>
    <w:pPr>
      <w:tabs>
        <w:tab w:val="center" w:pos="4153"/>
        <w:tab w:val="right" w:pos="8306"/>
      </w:tabs>
      <w:snapToGrid w:val="0"/>
      <w:jc w:val="left"/>
    </w:pPr>
    <w:rPr>
      <w:sz w:val="18"/>
      <w:szCs w:val="18"/>
    </w:rPr>
  </w:style>
  <w:style w:type="character" w:customStyle="1" w:styleId="a6">
    <w:name w:val="页脚 字符"/>
    <w:basedOn w:val="a0"/>
    <w:link w:val="a5"/>
    <w:uiPriority w:val="99"/>
    <w:rsid w:val="00EA4427"/>
    <w:rPr>
      <w:sz w:val="18"/>
      <w:szCs w:val="18"/>
    </w:rPr>
  </w:style>
  <w:style w:type="character" w:customStyle="1" w:styleId="apple-converted-space">
    <w:name w:val="apple-converted-space"/>
    <w:basedOn w:val="a0"/>
    <w:rsid w:val="00EA4427"/>
  </w:style>
  <w:style w:type="character" w:styleId="a7">
    <w:name w:val="Hyperlink"/>
    <w:basedOn w:val="a0"/>
    <w:uiPriority w:val="99"/>
    <w:unhideWhenUsed/>
    <w:rsid w:val="00EA4427"/>
    <w:rPr>
      <w:color w:val="0000FF"/>
      <w:u w:val="single"/>
    </w:rPr>
  </w:style>
  <w:style w:type="paragraph" w:styleId="a8">
    <w:name w:val="List Paragraph"/>
    <w:basedOn w:val="a"/>
    <w:uiPriority w:val="34"/>
    <w:qFormat/>
    <w:rsid w:val="00EA4427"/>
    <w:pPr>
      <w:ind w:firstLineChars="200" w:firstLine="420"/>
    </w:pPr>
  </w:style>
  <w:style w:type="character" w:styleId="HTML">
    <w:name w:val="HTML Code"/>
    <w:basedOn w:val="a0"/>
    <w:uiPriority w:val="99"/>
    <w:semiHidden/>
    <w:unhideWhenUsed/>
    <w:rsid w:val="000556A2"/>
    <w:rPr>
      <w:rFonts w:ascii="宋体" w:eastAsia="宋体" w:hAnsi="宋体" w:cs="宋体"/>
      <w:sz w:val="24"/>
      <w:szCs w:val="24"/>
    </w:rPr>
  </w:style>
  <w:style w:type="character" w:styleId="a9">
    <w:name w:val="FollowedHyperlink"/>
    <w:basedOn w:val="a0"/>
    <w:uiPriority w:val="99"/>
    <w:semiHidden/>
    <w:unhideWhenUsed/>
    <w:rsid w:val="000556A2"/>
    <w:rPr>
      <w:color w:val="954F72" w:themeColor="followedHyperlink"/>
      <w:u w:val="single"/>
    </w:rPr>
  </w:style>
  <w:style w:type="paragraph" w:styleId="aa">
    <w:name w:val="Document Map"/>
    <w:basedOn w:val="a"/>
    <w:link w:val="ab"/>
    <w:uiPriority w:val="99"/>
    <w:semiHidden/>
    <w:unhideWhenUsed/>
    <w:rsid w:val="00303F19"/>
    <w:rPr>
      <w:rFonts w:ascii="宋体" w:eastAsia="宋体"/>
      <w:sz w:val="18"/>
      <w:szCs w:val="18"/>
    </w:rPr>
  </w:style>
  <w:style w:type="character" w:customStyle="1" w:styleId="ab">
    <w:name w:val="文档结构图 字符"/>
    <w:basedOn w:val="a0"/>
    <w:link w:val="aa"/>
    <w:uiPriority w:val="99"/>
    <w:semiHidden/>
    <w:rsid w:val="00303F1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490973">
      <w:bodyDiv w:val="1"/>
      <w:marLeft w:val="0"/>
      <w:marRight w:val="0"/>
      <w:marTop w:val="0"/>
      <w:marBottom w:val="0"/>
      <w:divBdr>
        <w:top w:val="none" w:sz="0" w:space="0" w:color="auto"/>
        <w:left w:val="none" w:sz="0" w:space="0" w:color="auto"/>
        <w:bottom w:val="none" w:sz="0" w:space="0" w:color="auto"/>
        <w:right w:val="none" w:sz="0" w:space="0" w:color="auto"/>
      </w:divBdr>
    </w:div>
    <w:div w:id="965282463">
      <w:bodyDiv w:val="1"/>
      <w:marLeft w:val="0"/>
      <w:marRight w:val="0"/>
      <w:marTop w:val="0"/>
      <w:marBottom w:val="0"/>
      <w:divBdr>
        <w:top w:val="none" w:sz="0" w:space="0" w:color="auto"/>
        <w:left w:val="none" w:sz="0" w:space="0" w:color="auto"/>
        <w:bottom w:val="none" w:sz="0" w:space="0" w:color="auto"/>
        <w:right w:val="none" w:sz="0" w:space="0" w:color="auto"/>
      </w:divBdr>
    </w:div>
    <w:div w:id="989864492">
      <w:bodyDiv w:val="1"/>
      <w:marLeft w:val="0"/>
      <w:marRight w:val="0"/>
      <w:marTop w:val="0"/>
      <w:marBottom w:val="0"/>
      <w:divBdr>
        <w:top w:val="none" w:sz="0" w:space="0" w:color="auto"/>
        <w:left w:val="none" w:sz="0" w:space="0" w:color="auto"/>
        <w:bottom w:val="none" w:sz="0" w:space="0" w:color="auto"/>
        <w:right w:val="none" w:sz="0" w:space="0" w:color="auto"/>
      </w:divBdr>
    </w:div>
    <w:div w:id="1278485119">
      <w:bodyDiv w:val="1"/>
      <w:marLeft w:val="0"/>
      <w:marRight w:val="0"/>
      <w:marTop w:val="0"/>
      <w:marBottom w:val="0"/>
      <w:divBdr>
        <w:top w:val="none" w:sz="0" w:space="0" w:color="auto"/>
        <w:left w:val="none" w:sz="0" w:space="0" w:color="auto"/>
        <w:bottom w:val="none" w:sz="0" w:space="0" w:color="auto"/>
        <w:right w:val="none" w:sz="0" w:space="0" w:color="auto"/>
      </w:divBdr>
    </w:div>
    <w:div w:id="1457335335">
      <w:bodyDiv w:val="1"/>
      <w:marLeft w:val="0"/>
      <w:marRight w:val="0"/>
      <w:marTop w:val="0"/>
      <w:marBottom w:val="0"/>
      <w:divBdr>
        <w:top w:val="none" w:sz="0" w:space="0" w:color="auto"/>
        <w:left w:val="none" w:sz="0" w:space="0" w:color="auto"/>
        <w:bottom w:val="none" w:sz="0" w:space="0" w:color="auto"/>
        <w:right w:val="none" w:sz="0" w:space="0" w:color="auto"/>
      </w:divBdr>
    </w:div>
    <w:div w:id="1523401469">
      <w:bodyDiv w:val="1"/>
      <w:marLeft w:val="0"/>
      <w:marRight w:val="0"/>
      <w:marTop w:val="0"/>
      <w:marBottom w:val="0"/>
      <w:divBdr>
        <w:top w:val="none" w:sz="0" w:space="0" w:color="auto"/>
        <w:left w:val="none" w:sz="0" w:space="0" w:color="auto"/>
        <w:bottom w:val="none" w:sz="0" w:space="0" w:color="auto"/>
        <w:right w:val="none" w:sz="0" w:space="0" w:color="auto"/>
      </w:divBdr>
    </w:div>
    <w:div w:id="213721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stackexchange.com/questions/1207/period-detection-of-a-generic-time-series?noredirect=1&amp;lq=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rcadian.org/periodogra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lic.lanl.gov/palmer/fastchi.html" TargetMode="External"/><Relationship Id="rId5" Type="http://schemas.openxmlformats.org/officeDocument/2006/relationships/footnotes" Target="footnotes.xml"/><Relationship Id="rId10" Type="http://schemas.openxmlformats.org/officeDocument/2006/relationships/hyperlink" Target="http://dept.astro.lsa.umich.edu/~msshin/science/code/MultiStep_Period/" TargetMode="External"/><Relationship Id="rId4" Type="http://schemas.openxmlformats.org/officeDocument/2006/relationships/webSettings" Target="webSettings.xml"/><Relationship Id="rId9" Type="http://schemas.openxmlformats.org/officeDocument/2006/relationships/hyperlink" Target="http://www.analyticbridge.com/forum/topics/challenge-of-the-week-detecting-multiple-periodicity-in-time-ser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bifeng hu</cp:lastModifiedBy>
  <cp:revision>10</cp:revision>
  <dcterms:created xsi:type="dcterms:W3CDTF">2016-10-15T04:29:00Z</dcterms:created>
  <dcterms:modified xsi:type="dcterms:W3CDTF">2019-09-23T03:26:00Z</dcterms:modified>
</cp:coreProperties>
</file>