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Указать социально-экономические факторы, предопределившие события 1917 года.</w:t>
      </w:r>
    </w:p>
    <w:p w:rsidR="00000000" w:rsidDel="00000000" w:rsidP="00000000" w:rsidRDefault="00000000" w:rsidRPr="00000000" w14:paraId="00000002">
      <w:pPr>
        <w:numPr>
          <w:ilvl w:val="0"/>
          <w:numId w:val="1"/>
        </w:numPr>
        <w:ind w:left="72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Спад авторитета самодержавной власти среди народа</w:t>
      </w:r>
    </w:p>
    <w:p w:rsidR="00000000" w:rsidDel="00000000" w:rsidP="00000000" w:rsidRDefault="00000000" w:rsidRPr="00000000" w14:paraId="00000003">
      <w:pPr>
        <w:numPr>
          <w:ilvl w:val="0"/>
          <w:numId w:val="1"/>
        </w:numPr>
        <w:ind w:left="72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Тяжелое положение рабочих и крестьян</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Нерешенный аграрный вопрос</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Поражение на фронтах в рамках войны в Европе</w:t>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Почему Временное правительство не справилось с ситуацией в России в 1917 г.?</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Получив власть в свои руки оно так и не смогло решить главные проблемы страны: аграрный вопрос и окончание войны. Решение аграрного вопроса на тот момент требовало решительных и радикальных мер, на которые не пошло демократическое правительство. Этому также способствовал период двоевластия с Петроградским советом, он децентрализовывал власть, что было в тот момент недопустимо.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Временное правительство по своему составу было буржуазно-помещичьим, это означало, что радикальная смена социально-экономического устройства страны была не в их интересах, что тоже являлось причиной отсутсвия радикальный мер по решению главных проблем.</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Почему большевики сумели удержать власть?</w:t>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москве большевики получили власть путем ожесточенной борьбы. И в последующем по всей стране разворачивалась масштабная борьба с большевистским режимом. Но высокая степень централизованности власти, введение мер тоталитарного режима, такие как цензура печати позволили выдержать эту борьбу. Но главной причиной является то, что большевики лучше понимали нужды народа, и, хоть и крайне радикально, но решали именно эти вопросы (принятие декрета о мире и декрета и земле были первыми действиями большевиков у власти)</w:t>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Они заключили мир с Германией, который хоть и был крайне невыгодным для страны, но это нужно было сделать, так как народ не мог больше выдерживать тяготы войны.</w:t>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 также выпустили декрет о земле, который решал аграрный вопрос крестьян.</w:t>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Указать факторы, предопределившие результаты гражданской войны.</w:t>
      </w:r>
    </w:p>
    <w:p w:rsidR="00000000" w:rsidDel="00000000" w:rsidP="00000000" w:rsidRDefault="00000000" w:rsidRPr="00000000" w14:paraId="0000001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Большевики имели четкий курс и политический цели, тогда как белое движение не имело четких политических целей</w:t>
      </w:r>
    </w:p>
    <w:p w:rsidR="00000000" w:rsidDel="00000000" w:rsidP="00000000" w:rsidRDefault="00000000" w:rsidRPr="00000000" w14:paraId="00000017">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Неудача белых в привлечении крестьянства на свою сторону</w:t>
      </w:r>
    </w:p>
    <w:p w:rsidR="00000000" w:rsidDel="00000000" w:rsidP="00000000" w:rsidRDefault="00000000" w:rsidRPr="00000000" w14:paraId="0000001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Большевики имели централизованность во власти, а также территориальную централизованность. Тогда как белые было разбросаны по разным частям страны.</w:t>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Что такое НЭП и каковы были результаты этой политики?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НЭП - Новая Экономическая Политика</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Из-за роста крестьянского напряжению на 10 съезде РКП(б) в марте 1921 года продразверстка была заменена натуральным налогом. Это означало возвращение буржуазных отношений в деревне. В период НЭПа характерно </w:t>
      </w:r>
      <w:r w:rsidDel="00000000" w:rsidR="00000000" w:rsidRPr="00000000">
        <w:rPr>
          <w:rFonts w:ascii="Calibri" w:cs="Calibri" w:eastAsia="Calibri" w:hAnsi="Calibri"/>
          <w:sz w:val="24"/>
          <w:szCs w:val="24"/>
          <w:rtl w:val="0"/>
        </w:rPr>
        <w:t xml:space="preserve">использование рынка и различных форм собственности, привлечение иностранного капитала в форме </w:t>
      </w:r>
      <w:r w:rsidDel="00000000" w:rsidR="00000000" w:rsidRPr="00000000">
        <w:rPr>
          <w:rFonts w:ascii="Calibri" w:cs="Calibri" w:eastAsia="Calibri" w:hAnsi="Calibri"/>
          <w:sz w:val="24"/>
          <w:szCs w:val="24"/>
          <w:rtl w:val="0"/>
        </w:rPr>
        <w:t xml:space="preserve">концессий</w:t>
      </w:r>
      <w:r w:rsidDel="00000000" w:rsidR="00000000" w:rsidRPr="00000000">
        <w:rPr>
          <w:rFonts w:ascii="Calibri" w:cs="Calibri" w:eastAsia="Calibri" w:hAnsi="Calibri"/>
          <w:sz w:val="24"/>
          <w:szCs w:val="24"/>
          <w:rtl w:val="0"/>
        </w:rPr>
        <w:t xml:space="preserve">, проведение </w:t>
      </w:r>
      <w:r w:rsidDel="00000000" w:rsidR="00000000" w:rsidRPr="00000000">
        <w:rPr>
          <w:rFonts w:ascii="Calibri" w:cs="Calibri" w:eastAsia="Calibri" w:hAnsi="Calibri"/>
          <w:sz w:val="24"/>
          <w:szCs w:val="24"/>
          <w:rtl w:val="0"/>
        </w:rPr>
        <w:t xml:space="preserve">денежной реформы (1922—1924)</w:t>
      </w:r>
      <w:r w:rsidDel="00000000" w:rsidR="00000000" w:rsidRPr="00000000">
        <w:rPr>
          <w:rFonts w:ascii="Calibri" w:cs="Calibri" w:eastAsia="Calibri" w:hAnsi="Calibri"/>
          <w:sz w:val="24"/>
          <w:szCs w:val="24"/>
          <w:rtl w:val="0"/>
        </w:rPr>
        <w:t xml:space="preserve"> Сокольниковым, в результате которой </w:t>
      </w:r>
      <w:r w:rsidDel="00000000" w:rsidR="00000000" w:rsidRPr="00000000">
        <w:rPr>
          <w:rFonts w:ascii="Calibri" w:cs="Calibri" w:eastAsia="Calibri" w:hAnsi="Calibri"/>
          <w:sz w:val="24"/>
          <w:szCs w:val="24"/>
          <w:rtl w:val="0"/>
        </w:rPr>
        <w:t xml:space="preserve">рубль</w:t>
      </w:r>
      <w:r w:rsidDel="00000000" w:rsidR="00000000" w:rsidRPr="00000000">
        <w:rPr>
          <w:rFonts w:ascii="Calibri" w:cs="Calibri" w:eastAsia="Calibri" w:hAnsi="Calibri"/>
          <w:sz w:val="24"/>
          <w:szCs w:val="24"/>
          <w:rtl w:val="0"/>
        </w:rPr>
        <w:t xml:space="preserve"> стал конвертируемой валютой.</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НЭП в целом улучшил экономическую ситуацию и позволил уменьшить крестьянские восстания. </w:t>
      </w:r>
      <w:r w:rsidDel="00000000" w:rsidR="00000000" w:rsidRPr="00000000">
        <w:rPr>
          <w:rFonts w:ascii="Calibri" w:cs="Calibri" w:eastAsia="Calibri" w:hAnsi="Calibri"/>
          <w:sz w:val="24"/>
          <w:szCs w:val="24"/>
          <w:rtl w:val="0"/>
        </w:rPr>
        <w:t xml:space="preserve">Несомненным успехом НЭПа было восстановление разрушенной экономики</w:t>
      </w:r>
      <w:r w:rsidDel="00000000" w:rsidR="00000000" w:rsidRPr="00000000">
        <w:rPr>
          <w:rFonts w:ascii="Calibri" w:cs="Calibri" w:eastAsia="Calibri" w:hAnsi="Calibri"/>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