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CoK 전투 로직 분석</w:t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유닛은 총 8개의 병과로 나뉜다.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보병 : 민병(1T), 보병(2T), 검사(4T), 귀족검사(6T), 근위병(7T), 베르세르크(10T)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창병 : 창병(3T), 창기병(5T), 중갑장창병(8T), 할버드병(9T)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충차 : 충차(2T), 공성추(4T), 공성차(6T), 공성탑(9T)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투석기 : 투석기(1T), 투석차(3T), 중형투석차(5T), 포석기(7T), 발리스타(8T), 화포(10T)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기병 : 기병(1T), 경기병(2T), 중기병(3T), 성기사(6T), 로열나이트(8T), 신성기사(10T)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궁기병 : 궁기병(4T), 기마궁수(5T), 중갑기마궁수(7T), 돌격기마궁수(9T)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궁병 : 단궁수(1T), 장궁수(2T), 엘리트장궁(5T), 호위궁수(6T), 명사수(10T)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석궁병 : 석궁수(3T), 경석궁수(4T), 중갑석궁수(7T), 매석궁수(8T), 대형석궁수(9T)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보병/창병/충차/기병을 근접병과, 궁기병/궁병/석궁병/투석기를 원거리병과로 묶는다.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유닛은 기본적으로 다음의 병과 순으로 공격을 받는다. 앞의 병과가 전부 죽어야만 다음 병과에 피해를 입힐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보병 – 충차 – 창병 – 기병 – 궁기병 – 궁병 – 석궁병 – 투석기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12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예외사항으로 기병과 궁기병은 ‘돌격’ 스킬이 발동될 경우 위 순서를 무시하고 원거리 병과 중 임의의 한 티어를 공격한다.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12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기병과 궁기병의 ‘돌격’ 스킬은 표기는 같지만 실제론 조금 다르다.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12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기병의 ‘돌격’은 무조건 발동한다. 원거리병과가 있을 경우 원거리병과 중 임의의 한 티어를 공격하고, 원거리병과가 없을 경우엔 근접병과 중 임의의 한 병과를 공격한다.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궁기병의 ‘돌격’은 발동 확률이 존재한다. 발동할 경우 원거리병과 중 임의의 한 병과를 공격하고, 발동하지 않으면 다른 병과와 마찬가지로 가장 앞 열을 공격한다. 원거리병과가 없을 경우 발동하지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병과가 같은 유닛은 티어가 낮은 유닛이 먼저 공격 받는다. 낮은 티어가 전부 죽어야만 다음 티어에 피해를 입힐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부대의 총 공격력을 구한다. (유닛 별 공격력 * 유닛 별 수)의 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부대의 총 전투력을 구한다. (모든 유닛 별 전투력 * 모든 유닛 별 수)의 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병과 별 전투력을 구한다. (병과 유닛 별 전투력 * 병과 유닛 별 수)의 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총 전투력 대비 병과의 전투력 비율을 구한다. (병과 별 전투력 / 총 전투력)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부대의 총 방어력을 구한다. (모든 유닛 별 방어력 * 모든 유닛 별 수)의 합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60" w:hanging="360"/>
        <w:contextualSpacing w:val="1"/>
        <w:rPr/>
      </w:pPr>
      <w:r w:rsidDel="00000000" w:rsidR="00000000" w:rsidRPr="00000000">
        <w:rPr>
          <w:rtl w:val="0"/>
        </w:rPr>
        <w:t xml:space="preserve">기병과 궁기병의 ‘돌격’ 스킬 발동 여부 판단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A(공격측 부대), B(방어측 부대)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1200" w:firstLine="0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A의 총 공격력과 B의 총 방어력으로 B의 피해량을 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1200" w:firstLine="0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B의 총 공격력과 A의 총 방어력으로 A의 피해량을 구한다.</w:t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1200" w:firstLine="0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총공격력&gt;총방어력 일 때와 총공격력&lt;총방어력 일 때의 계산식이 다르다.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준 피해를 병과 별 전투력의 비율로 분배한다. (전체 입힌 피해량 * 병과별 전투력 비율)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공격 대상이 같은 병과의 피해량을 합산한다.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피해를 입는 병과를 티어가 낮은 유닛부터 죽여나간다. (피해량 / 체력 = 킬수)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피해량을 유닛 하나의 체력으로 나눠서 킬수를 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킬수를 우선순위가 높은 병과부터 분배한다.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1200" w:firstLine="0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(기병 – 궁기병 – 투석기 – 석궁병 – 궁병 – 보병 – 충차 – 창병)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>
          <w:rFonts w:ascii="맑은 고딕" w:cs="맑은 고딕" w:eastAsia="맑은 고딕" w:hAnsi="맑은 고딕"/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12~16을 A,B 동시에 적용한다. (공격측 먼저 까고 수비측 까는 식이 아니라)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>
          <w:rFonts w:ascii="맑은 고딕" w:cs="맑은 고딕" w:eastAsia="맑은 고딕" w:hAnsi="맑은 고딕"/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A, B 중 한 쪽이 전멸하면 전투가 종료된다.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>
          <w:rFonts w:ascii="맑은 고딕" w:cs="맑은 고딕" w:eastAsia="맑은 고딕" w:hAnsi="맑은 고딕"/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일정 턴이 끝날 때까지 어느 쪽도 전멸하지 않으면 그 시점에서 전투를 종료한다.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처음 시작과 전투가 끝나는 시점의 총 전투력 손실이 적은 쪽이 승리한다.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함정 / 화살탑 / 성벽에 관해서는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사정거리가 실제로 어떤 역할을 한다고는 생각되지 않는다.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개인적인 생각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기병이 너무 좋다. 기병을 카운터 칠 수 있는 창병이 기병을 공격하려면 상대 보병-충차-창병 라인을 뚫어야 하는데 그러기가 쉽지 않아 기병이 일방적으로 방어력이 약한 후방의 딜러라인이 학살당한다.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창병도 확률적으로 기병을 직접 공격할 수 있으면 어떨까?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S2는 CoK보다 병력의 생산과 소모의 싸이클을 빠르게 돌리고자 하기 때문에 </w:t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00" w:firstLine="8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600" w:firstLine="12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2000" w:firstLine="1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800" w:firstLine="24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3200" w:firstLine="2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4000" w:firstLine="36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400" w:firstLine="40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bullet"/>
      <w:lvlText w:val="●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decimal"/>
      <w:lvlText w:val="%2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