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7C6AF7"/>
          <w:sz w:val="56"/>
          <w:szCs w:val="56"/>
        </w:rPr>
        <w:t xml:space="preserve">⚡ LlamaStation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66688"/>
          <w:sz w:val="24"/>
          <w:szCs w:val="24"/>
        </w:rPr>
        <w:t>Technical Documentation  •  v0.9</w:t>
      </w:r>
    </w:p>
    <w:p>
      <w:pPr>
        <w:spacing w:after="720" w:before="0"/>
        <w:jc w:val="center"/>
      </w:pPr>
      <w:r>
        <w:rPr>
          <w:rFonts w:ascii="Arial" w:cs="Arial" w:eastAsia="Arial" w:hAnsi="Arial"/>
          <w:i/>
          <w:iCs/>
          <w:color w:val="888899"/>
          <w:sz w:val="20"/>
          <w:szCs w:val="20"/>
        </w:rPr>
        <w:t xml:space="preserve">Local GUI for llama.cpp with multi-backend, multi-GPU, i18n and TurboQuant KV cache support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1. Introduction and architecture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is a Windows desktop GUI for llama.cpp — the GGUF model inference engine. It provides an LM Studio-like experience with full parameter control, multi-GPU support, and experimental fork support (TurboQuant).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 app does not wrap Ollama. It directly launches llama-server.exe as a subprocess and communicates via OpenAI-compatible HTTP API.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GUI (CustomTkinter). Manages models, profiles, server and chat.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llamastation_downloader.py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Hugging Face model downloader module.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llamastation_i18n.py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Internationalization system (ES/EN). Easily extensible to more languages.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llama-server.exe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llama.cpp binary (official or fork). Loads the model and serves the HTTP API.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HTTP :8080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OpenAI-compatible endpoint. /v1/chat/completions, /health, /v1/models, etc.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llamastation_profiles.json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Per-model parameter profiles, saved automatically.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llamastation_settings.json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 config: exe path, port, host, theme, language, sound.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2. System requirements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Required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10/11 (64-bit)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app and scripts are designed exclusively for Windows x64.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3.10+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 to run llamastation.py. Recommended: 3.11 or 3.12.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 install customtkinter requests Pillow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dependencies for the GUI.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NVIDIA GPU with updated drivers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CUDA llama.cpp builds require drivers &gt;= 520.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EEEE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llama.cpp (or fork)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inference engine. Installable directly from the app via the ⚡ sidebar button. Manual download: github.com/ggml-org/llama.cpp/releases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Recommended hardware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NVIDIA GPU with CUDA support. RTX 3000/4000 for best performance.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Minimum 8 GB VRAM for 7B Q4 models. 24 GB (e.g. 2x RTX 3060) for 30B+ models.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16 GB system RAM minimum. 32 GB recommended for large models.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SSD for faster model loading (GGUF models can be 4-20+ GB).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3. 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3.1 Install Python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Download from python.org/downloads. During installation check 'Add Python to PATH'. Verify: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--version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3.2 Install Python dependencies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pip install customtkinter requests Pillow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3.3 Run LlamaStation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Option A — Double-click iniciar_llamastation.bat (installs dependencies and launches automatically).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Option B — From terminal: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cd C:\path\to\llamastation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3.4 Headless mode (no window)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can run without a GUI, using the saved profile for the selected model: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# Interactive model selector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 --no-gui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# Direct launch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 --no-gui --model C:\models\qwen3.gguf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py llamastation.py --no-gui --model C:\models\qwen3.gguf --port 8081</w:t>
      </w:r>
    </w:p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Headless mode automatically reads the saved profile for that model (gpu_layers, ctx_size, KV cache, etc.) — no reconfiguration needed.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3.5 Install llama.cpp and TurboQuant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You do not need to download llama.cpp manually. LlamaStation includes a built-in installer for each configured backend. At the bottom of the sidebar you will find one update button per backend (⚡ llama.cpp oficial and 🔬 TurboQuant (TheTom)). On first run these buttons act as installers.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Click the button for the backend you want. The app will detect your CUDA version automatically, download the correct zip from GitHub, and install it to C:\llama.cpp or C:\llama-turboquant. On subsequent launches, the button turns yellow if a newer release is available.</w:t>
      </w:r>
    </w:p>
    <w:p>
      <w:pPr>
        <w:spacing w:after="60" w:before="60"/>
      </w:pPr>
      <w:r>
        <w:rPr>
          <w:rFonts w:ascii="Arial" w:cs="Arial" w:eastAsia="Arial" w:hAnsi="Arial"/>
          <w:i/>
          <w:sz w:val="20"/>
          <w:szCs w:val="20"/>
        </w:rPr>
        <w:t xml:space="preserve">If you prefer to install manually, download llama-server.exe from github.com/ggml-org/llama.cpp/releases and point the Server tab to its path.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4.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Main application. LlamaStation and LoadModelDialog classes.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llamastation_downloader.py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HuggingFace model downloader tab with capability badges.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llamastation_i18n.py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UI strings in ES/EN. Add languages by copying the 'en' block and translating.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llamastation_icon.ico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icon for Windows.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iniciar_llamastation.bat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launcher — installs dependencies and launches the app.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llamastation_profiles.json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Per-model profiles (auto-generated).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llamastation_settings.json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Global config: exe path, port, host, theme, language, sound (auto-generated).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5. Main features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Interface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Dark / Light mode toggle in the sidebar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ES/EN language toggle — extensible via llamastation_i18n.py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Sound notification toggle when the server starts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Chat history with sessions saved to disk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Thinking mode — renders &lt;think&gt;...&lt;/think&gt; blocks in a different color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Web search via DuckDuckGo (no API key needed)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Vision support — attach images to chat for multimodal models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File attachment — send code files directly to the model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Model management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Load modal with all configurable parameters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Per-model saved profiles — restored automatically on load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Auto-detection of mmproj files for vision models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Local model browser with sizes and quantization badges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Download models from Hugging Face with capability badges (Vision, Tools, Thinking, Code...)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Server control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Real-time VRAM meter for each GPU — color coded green/yellow/red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Multi-GPU support: layer split, row split, tensor split ratio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Continuous batching, Flash Attention, KV cache offload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Asymmetric KV cache (different types for K and V)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Auto-update official llama.cpp from GitHub</w:t>
      </w:r>
    </w:p>
    <w:p>
      <w:r>
        <w:t>• Server Watchdog — detects unexpected crashes (OOM, etc.) and auto-relaunches after 5 seconds. Configurable toggle in the Server tab.</w:t>
      </w:r>
    </w:p>
    <w:p>
      <w:r>
        <w:t>• Backup cleanup — each llama.cpp update creates a backup. The Server tab shows total backup size and lets you delete all at once.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API and headless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API Docs tab with copy-ready curl and Python examples</w:t>
      </w:r>
    </w:p>
    <w:p>
      <w:r>
        <w:t>Voice Mode</w:t>
      </w:r>
    </w:p>
    <w:p>
      <w:r>
        <w:t>• Push-to-talk and always-listening modes integrated in the main chat</w:t>
      </w:r>
    </w:p>
    <w:p>
      <w:r>
        <w:t>• Voice cloning via XTTS v2 — record 12 seconds of any voice or import a clip</w:t>
      </w:r>
    </w:p>
    <w:p>
      <w:r>
        <w:t>• Speech recognition via faster-whisper (tiny/base/small/medium/large-v3)</w:t>
      </w:r>
    </w:p>
    <w:p>
      <w:r>
        <w:t>• 14 languages supported (es, en, fr, de, it, pt, pl, nl, cs, ar, zh-cn, ja, hu, ko)</w:t>
      </w:r>
    </w:p>
    <w:p>
      <w:r>
        <w:t>• Adjustable speech speed (0.5x – 2.0x)</w:t>
      </w:r>
    </w:p>
    <w:p>
      <w:r>
        <w:t>• CUDA or CPU for XTTS — selectable in the Voice tab</w:t>
      </w:r>
    </w:p>
    <w:p>
      <w:r>
        <w:t>• Voice replies only when the user spoke — typed messages stay text-only</w:t>
      </w:r>
    </w:p>
    <w:p>
      <w:r>
        <w:t>• Automatic cleanup of &lt;think&gt; tags before TTS</w:t>
      </w:r>
    </w:p>
    <w:p>
      <w:r>
        <w:t>• Optional dependencies: pip install coqui-tts faster-whisper sounddevice soundfile scipy pydub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Headless mode with interactive model selection menu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OpenAI-compatible API at localhost:8080/v1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6. Backends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 path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⚡ Official (llama.cpp)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C:\llama.cpp\llama-server.exe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CUDA/Vulkan/CPU build. Automatic updates.</w:t>
            </w:r>
          </w:p>
        </w:tc>
      </w:tr>
      <w:tr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🔬 TurboQuant (TheTom fork)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C:\llama-turboquant\llama-server.exe</w:t>
            </w:r>
          </w:p>
        </w:tc>
        <w:tc>
          <w:tcPr>
            <w:tcW w:type="dxa" w:w="312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Asymmetric 2/3/4-bit KV cache. Build from source.</w:t>
            </w:r>
          </w:p>
        </w:tc>
      </w:tr>
      <w:tr>
        <w:tc>
          <w:tcPr>
            <w:tcW w:type="dxa" w:w="3120"/>
          </w:tcPr>
          <w:p>
            <w:r>
              <w:rPr>
                <w:rFonts w:ascii="Consolas" w:hAnsi="Consolas"/>
                <w:sz w:val="18"/>
              </w:rPr>
              <w:t>⚛️ AtomicChat (TurboQuant + MTP)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8"/>
              </w:rPr>
              <w:t>C:\llama-atomic\llama-server.exe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8"/>
              </w:rPr>
              <w:t>TurboQuant KV cache + NextN speculative decoding (native MTP for Qwen3.x). Combines long context and high speed.</w:t>
            </w:r>
          </w:p>
        </w:tc>
      </w:tr>
      <w:tr>
        <w:tc>
          <w:tcPr>
            <w:tcW w:type="dxa" w:w="3120"/>
          </w:tcPr>
          <w:p>
            <w:r>
              <w:rPr>
                <w:rFonts w:ascii="Consolas" w:hAnsi="Consolas"/>
                <w:sz w:val="18"/>
              </w:rPr>
              <w:t>🐝 BeeLlama (DFlash + TurboQuant)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8"/>
              </w:rPr>
              <w:t>C:\llama-bee\llama-server.exe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sz w:val="18"/>
              </w:rPr>
              <w:t>TurboQuant KV cache + DFlash speculative decoding. Experimental.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Adding a custom fork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Edit the BACKENDS dictionary in llamastation.py: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BACKENDS = {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"⚡ Official (llama.cpp)":    r"C:\llama.cpp\llama-server.exe",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"🔬 TurboQuant (TheTom fork)": r"C:\llama-turboquant\llama-server.exe",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"🧪 My Fork":                  r"C:\llama-myfork\llama-server.exe",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Restart the app. The new backend will appear in the sidebar selector.</w:t>
      </w:r>
    </w:p>
    <w:p>
      <w:r>
        <w:t>6.1 Multi-Token Prediction (MTP)</w:t>
      </w:r>
    </w:p>
    <w:p>
      <w:r>
        <w:t>MTP predicts multiple tokens per inference step, increasing generation speed without changing model quality. Requires a special MTP GGUF (e.g. Qwen3.6-27B-Q4_K_M-mtp.gguf from froggeric on HuggingFace).</w:t>
      </w:r>
    </w:p>
    <w:p>
      <w:r>
        <w:t>Backend compatibility:</w:t>
      </w:r>
    </w:p>
    <w:p>
      <w:r>
        <w:t>✓ Official llama.cpp (--spec-type draft-mtp since PR #22673, May 2026)</w:t>
      </w:r>
    </w:p>
    <w:p>
      <w:r>
        <w:t>✓ AtomicChat (--spec-type nextn with the same GGUF as --model-draft)</w:t>
      </w:r>
    </w:p>
    <w:p>
      <w:r>
        <w:t>✗ TurboQuant — not compatible</w:t>
      </w:r>
    </w:p>
    <w:p>
      <w:r>
        <w:t>✗ BeeLlama — uses its own DFlash</w:t>
      </w:r>
    </w:p>
    <w:p>
      <w:r>
        <w:t>Activation: In the model load dialog, enable the "Enable MTP" toggle and adjust spec-draft-n-max (recommended: 3-6). If the toggle does not work with your backend, use the Extra Arguments field with the flags manually.</w:t>
      </w:r>
    </w:p>
    <w:p>
      <w:r>
        <w:t>Benchmark on dual RTX 3060 with Qwen3.6 27B Q4_K_M + AtomicChat + 177k context: ~29 tok/s at start, ~22 tok/s on long responses (vs ~17 tok/s without MTP).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7. Model profiles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LlamaStation automatically saves each model's parameters in llamastation_profiles.json. The key is the absolute path to the .gguf file. Headless mode uses this same file to start with the correct configuration without opening the GUI.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8. Inference parameters — reference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gpu_layers (-1 = all)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layers in VRAM. -1 loads all. Reduce if running out of VRAM.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threads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CPU threads for RAM layers. Recommended: physical CPU cores.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threads_batch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CPU threads for prefill. Can be equal to or greater than threads.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max_concurrent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Simultaneous requests. Keep at 1 for personal use.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Context and Batch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ctx_size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Context in tokens. More = more VRAM for KV cache. Typical: 4096-131072.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Tokens processed in parallel during prefill. More = faster but more VRAM.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ubatch_size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subdivision. Must be &lt;= batch_size.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max_tokens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generation limit per response. -1 = unlimited.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Sampling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temperature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0.0 = deterministic. 0.6-0.8 = balanced. &gt;1.0 = very creative.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top_k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Limits sampling to the K most probable tokens. 0 = disabled.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top_p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Nucleus sampling: accumulates up to this probability %. Standard: 0.95.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min_p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Discards tokens with prob &lt; this % of the top token. Modern alternative to top_p.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repeat_penalty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Penalizes repetition. 1.0 = no penalty. 1.1-1.2 reduces loops.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seed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-1 = different every time. Set a number for reproducibility.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9. Multi-GPU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Split Mode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uses the first GPU.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layer (recommended)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Distributes whole layers across GPUs. Most stable and efficient.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row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Distributes by tensor rows. Can be faster on some models.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Tensor Split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VRAM ratio per GPU, comma-separated: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1,1   → 50% / 50%  (2x RTX 3060)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3,1   → 75% / 25%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  → empty = llama.cpp decides automatically</w:t>
      </w:r>
    </w:p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Recommendation for 2x RTX 3060: Split Mode=layer, Tensor Split=empty, GPU Layers=-1. With 24 GB total you can comfortably load 30B models at Q4_K_M.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10. KV Cache — standard and TurboQuant types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Standard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f16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 16-bit. Maximum quality, maximum VRAM. Default.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q8_0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8-bit. Minimal quality loss, saves ~50% VRAM vs f16. Highly recommended.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q4_0 / q4_1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4-bit. Saves ~75% VRAM vs f16. Some quality loss.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iq4_nl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4-bit with non-linear lookups. Better quality than q4_0 at similar size.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TurboQuant types (TheTom fork 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turbo2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bits. Maximum savings. Higher quality loss. For extremely long contexts.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turbo3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bits. The sweet spot. Excellent quality/VRAM ratio. Recommended for cache-V.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turbo4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bits. Quality close to q8_0 with better compression. Recommended for cache-K.</w:t>
            </w:r>
          </w:p>
        </w:tc>
      </w:tr>
    </w:tbl>
    <w:p>
      <w:pPr>
        <w:pBdr>
          <w:left w:val="thick" w:color="7C6AF7" w:sz="6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77"/>
          <w:sz w:val="18"/>
          <w:szCs w:val="18"/>
        </w:rPr>
        <w:t xml:space="preserve">Recommended asymmetric config: Cache-K = turbo4, Cache-V = turbo3. The K channel is more sensitive to quantization than V.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11. REST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7C6AF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/health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status. 200 when ready.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/v1/models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of loaded models.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/v1/chat/completions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OpenAI-compatible chat completions. Supports stream: true.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/v1/embeddings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5F4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Embeddings. Requires Embeddings flag enabled.</w:t>
            </w:r>
          </w:p>
        </w:tc>
      </w:tr>
      <w:tr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/props</w:t>
            </w:r>
          </w:p>
        </w:tc>
        <w:tc>
          <w:tcPr>
            <w:tcW w:type="dxa" w:w="4680"/>
            <w:tcBorders>
              <w:top w:val="single" w:color="DDDDEE" w:sz="1"/>
              <w:left w:val="single" w:color="DDDDEE" w:sz="1"/>
              <w:bottom w:val="single" w:color="DDDDEE" w:sz="1"/>
              <w:right w:val="single" w:color="DDDDEE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properties (max ctx, version, etc.).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Python example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from openai import OpenAI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client = OpenAI(base_url="http://127.0.0.1:8080/v1", api_key="no-key")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resp = client.chat.completions.create(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model="local",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    messages=[{"role": "user", "content": "Hello"}]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2244AA"/>
          <w:sz w:val="18"/>
          <w:szCs w:val="18"/>
        </w:rPr>
        <w:t xml:space="preserve">print(resp.choices[0].message.content)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Compatible with: Open WebUI, SillyTavern, Continue (VSCode), Cursor, and any app with OpenAI support.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12. Internationalization (i18n)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All UI strings are in llamastation_i18n.py. The app includes ES and EN. To add a new language: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 llamastation_i18n.py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Copy the entire "en": { ... } block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Rename it to your language code (e.g. "fr" for French)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Translate the values</w:t>
      </w:r>
    </w:p>
    <w:p>
      <w:pPr>
        <w:spacing w:after="40" w:before="40"/>
        <w:ind w:left="360" w:hanging="180"/>
      </w:pPr>
      <w:r>
        <w:rPr>
          <w:rFonts w:ascii="Arial" w:cs="Arial" w:eastAsia="Arial" w:hAnsi="Arial"/>
          <w:sz w:val="20"/>
          <w:szCs w:val="20"/>
        </w:rPr>
        <w:t xml:space="preserve">• Open a PR on GitHub — no need to touch llamastation.py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7C6AF7"/>
          <w:sz w:val="32"/>
          <w:szCs w:val="32"/>
        </w:rPr>
        <w:t xml:space="preserve">13. FAQ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Server starts but doesn't turn green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It can take up to 90 seconds with large models. Check Logs. If you see CUDA errors (out of memory) reduce gpu_layers or ctx_size.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turbo2/3/4 types don't work with the official backend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They are exclusive to the TurboQuant fork. Select that backend from the sidebar before loading the model.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App doesn't detect both GPUs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Verify that nvidia-smi shows both GPUs. In the startup Logs you should see: 'ggml_cuda_init: found 2 CUDA devices'. If only one appears, try split_mode=layer and empty tensor_split.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Thinking mode doesn't show reasoning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Works only with models that emit &lt;think&gt;...&lt;/think&gt; (Qwen3, DeepSeek-R1, etc.). If the model doesn't emit these tags, the toggle has no effect.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44466"/>
          <w:sz w:val="26"/>
          <w:szCs w:val="26"/>
        </w:rPr>
        <w:t xml:space="preserve">How to connect Open WebUI or another interface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With the server running, configure the interface with: API URL = http://127.0.0.1:8080/v1, API Key = any string.</w:t>
      </w:r>
    </w:p>
    <w:p>
      <w:pPr>
        <w:spacing w:after="60" w:before="6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i/>
          <w:iCs/>
          <w:color w:val="AAAACC"/>
          <w:sz w:val="16"/>
          <w:szCs w:val="16"/>
        </w:rPr>
        <w:t>LlamaStation v0.9  —  Technical Documentation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7C6AF7"/>
          <w:sz w:val="16"/>
          <w:szCs w:val="16"/>
        </w:rPr>
        <w:t>github.com/vico-png/llamastation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7C6AF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4446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2026-05-03T19:38:06.558Z</dcterms:created>
  <dcterms:modified xsi:type="dcterms:W3CDTF">2026-05-03T19:38:06.558Z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