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jc w:val="center"/>
      </w:pPr>
      <w:r>
        <w:rPr>
          <w:rFonts w:ascii="仿宋" w:hAnsi="仿宋" w:eastAsia="仿宋" w:cs="仿宋"/>
          <w:b/>
          <w:sz w:val="56"/>
        </w:rPr>
        <w:drawing>
          <wp:inline distT="0" distB="0" distL="0" distR="0">
            <wp:extent cx="4762500" cy="857250"/>
            <wp:docPr id="0" name="Drawing 0" descr="logo.png"/>
            <a:graphic xmlns:a="http://schemas.openxmlformats.org/drawingml/2006/main">
              <a:graphicData uri="http://schemas.openxmlformats.org/drawingml/2006/picture">
                <pic:pic xmlns:pic="http://schemas.openxmlformats.org/drawingml/2006/picture">
                  <pic:nvPicPr>
                    <pic:cNvPr id="0" name="Picture 0" descr="logo.png"/>
                    <pic:cNvPicPr>
                      <a:picLocks noChangeAspect="1"/>
                    </pic:cNvPicPr>
                  </pic:nvPicPr>
                  <pic:blipFill rotWithShape="0">
                    <a:blip xmlns:r="http://schemas.openxmlformats.org/officeDocument/2006/relationships" r:embed="rId3"/>
                    <a:stretch>
                      <a:fillRect/>
                    </a:stretch>
                  </pic:blipFill>
                  <pic:spPr>
                    <a:xfrm>
                      <a:off x="0" y="0"/>
                      <a:ext cx="4762500" cy="857250"/>
                    </a:xfrm>
                    <a:prstGeom prst="rect">
                      <a:avLst/>
                    </a:prstGeom>
                  </pic:spPr>
                </pic:pic>
              </a:graphicData>
            </a:graphic>
          </wp:inline>
        </w:drawing>
        <w:cr/>
        <w:cr/>
        <w:cr/>
        <w:t xml:space="preserve">在建项目月度简报</w:t>
        <w:cr/>
      </w:r>
      <w:r>
        <w:rPr>
          <w:b/>
          <w:sz w:val="40"/>
        </w:rPr>
        <w:t xml:space="preserve">（2023年09月）</w:t>
        <w:cr/>
        <w:cr/>
        <w:cr/>
        <w:cr/>
        <w:cr/>
        <w:cr/>
        <w:cr/>
        <w:cr/>
      </w:r>
      <w:r>
        <w:rPr>
          <w:b/>
          <w:sz w:val="32"/>
        </w:rPr>
        <w:t xml:space="preserve">生产运营管理部</w:t>
      </w:r>
      <w:r>
        <w:rPr>
          <w:b/>
        </w:rPr>
        <w:cr/>
        <w:t xml:space="preserve">2023年09月</w:t>
        <w:br w:type="page" w:clear="none"/>
      </w:r>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疏浚公司</w:t>
            </w:r>
          </w:p>
        </w:tc>
        <w:tc>
          <w:tcPr>
            <w:tcW w:w="500" w:type="auto"/>
            <w:gridSpan w:val="5"/>
            <w:vAlign w:val="center"/>
          </w:tcPr>
          <w:p>
            <w:pPr>
              <w:jc w:val="center"/>
            </w:pPr>
            <w:r>
              <w:t xml:space="preserve">茂名港水东港区航道维护工程(2018-2020年)</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疏浚工程项目/小型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暂停（长期性停工）</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26298971.81</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-1166877.49</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25132094.32</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目前，项目部已完成1艘吸泥船水上水下施工许可证办理（暂未办理进场手续），待湖南省中字头物资有限公司（疏浚物拍卖竞得者）接驳船到位后，再开展复工事宜。</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暂无。</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暂无。</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暂无。</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华南交建公司</w:t>
            </w:r>
          </w:p>
        </w:tc>
        <w:tc>
          <w:tcPr>
            <w:tcW w:w="500" w:type="auto"/>
            <w:gridSpan w:val="5"/>
            <w:vAlign w:val="center"/>
          </w:tcPr>
          <w:p>
            <w:pPr>
              <w:jc w:val="center"/>
            </w:pPr>
            <w:r>
              <w:t xml:space="preserve">汕头港广澳港区、马山港区港池维护疏浚项目（2023-2024年度）</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疏浚工程项目/小型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暂停（长期性停工）</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汕头港广澳港区、马山港区。</w:t>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(1)广澳港区：①广澳港区1#~3#泊位码头675米岸线对应的停泊水域，(1#泊位码 头总长度240米，2-3#泊位码头总长度435米)。1#泊位前沿20米范围内停泊水域要求维护浚深至-13.0米，2-3#泊位前沿65米范围内停泊水域要求维护浚深至-14.1米，港池维护浚深至-13.8米。②广澳港区二期码头岸线长1016米，停泊水域92米范围内维护浚深至-15.8 米，港池维护浚深至-15.4米。航道与港池之间连接水域维护至-15.4米。整个港区疏浚工程量约为45万m²/年，两个年度合计维护工程量约90万m³。 (2)马山港区：马山港区煤码头前沿长250米(包括西端往西延伸10米),前沿线两端均按45度向港池扩散，前沿50米内停泊水域维护浚深至-10.8米，50米外至距前沿155米范围维护浚深至-10.0米。工程量约为15.25万m³/年。两个年度的维护工程量约30.5万m³。</w:t>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1864.00</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0.00</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1864.00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实际开工日期2023年6月14日，合同工期2023.1.1-2024.12.31。</w:t>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等待业主发布开工通知</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暂无</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暂无</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暂无</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华南交建公司</w:t>
            </w:r>
          </w:p>
        </w:tc>
        <w:tc>
          <w:tcPr>
            <w:tcW w:w="500" w:type="auto"/>
            <w:gridSpan w:val="5"/>
            <w:vAlign w:val="center"/>
          </w:tcPr>
          <w:p>
            <w:pPr>
              <w:jc w:val="center"/>
            </w:pPr>
            <w:r>
              <w:t xml:space="preserve">华能（广东）能源开发有限公司海门电厂2023至2025年度港池及航道维护性疏浚工程</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疏浚工程项目/小型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暂停（长期性停工）</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华能（广东）能源开发有限公司海门电厂位于广东省汕头市潮阳区海门镇。</w:t>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本项目港址坐标116º35″E，23º11″N。海门电厂煤码头总长585米，有南北防波堤掩护，港池及航道已于2009年6月扩宽浚深至满足10万吨级船舶通航要求，按设计单位设计，高程基面为当地理论最低潮面，坐标系统采用北京54坐标系，1号泊位前沿设计底标高-15.1米，2号泊位和综合码头前沿设计底标高-14.8米；港池回旋圆直径500米、港池底标高-14.9米，10万吨级航道长度为5.4公里、底宽为203.6米、有效宽度210米、底标高设计为-15.3米，边坡1：8，维护水域总面积183.1万平方米。年维护工程量约110万m³，为满足招标文件每年3、6、9、12月需提交合格的水深测图，每年计划大型维护疏浚4次，维护疏浚服务时间3年。</w:t>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86060377.36</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0.00</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86060377.36</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合同工期2023.1.1-2025.12.31。</w:t>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本工程为固定总价合同，按照合同约定，本月确认2023年上半年工程产值1519万元，支付工程款1519万元。</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199999.93</w:t>
            </w:r>
          </w:p>
        </w:tc>
        <w:tc>
          <w:tcPr>
            <w:tcW w:w="500" w:type="auto"/>
            <w:shd w:val="clear" w:color="auto" w:fill="#F5F9FA"/>
            <w:vAlign w:val="center"/>
          </w:tcPr>
          <w:p>
            <w:pPr>
              <w:jc w:val="center"/>
            </w:pPr>
            <w:r>
              <w:t xml:space="preserve">2199999.98</w:t>
            </w:r>
          </w:p>
        </w:tc>
        <w:tc>
          <w:tcPr>
            <w:tcW w:w="500" w:type="auto"/>
            <w:shd w:val="clear" w:color="auto" w:fill="#F5F9FA"/>
            <w:vAlign w:val="center"/>
          </w:tcPr>
          <w:p>
            <w:pPr>
              <w:jc w:val="center"/>
            </w:pPr>
            <w:r>
              <w:t xml:space="preserve">2199999.98</w:t>
            </w:r>
          </w:p>
        </w:tc>
        <w:tc>
          <w:tcPr>
            <w:tcW w:w="500" w:type="auto"/>
            <w:shd w:val="clear" w:color="auto" w:fill="#F5F9FA"/>
            <w:vAlign w:val="center"/>
          </w:tcPr>
          <w:p>
            <w:pPr>
              <w:jc w:val="center"/>
            </w:pPr>
            <w:r>
              <w:t xml:space="preserve">3.00%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15197918.40</w:t>
            </w:r>
          </w:p>
        </w:tc>
        <w:tc>
          <w:tcPr>
            <w:tcW w:w="500" w:type="auto"/>
            <w:shd w:val="clear" w:color="auto" w:fill="#F5F9FA"/>
            <w:vAlign w:val="center"/>
          </w:tcPr>
          <w:p>
            <w:pPr>
              <w:jc w:val="center"/>
            </w:pPr>
            <w:r>
              <w:t xml:space="preserve">30395836.80</w:t>
            </w:r>
          </w:p>
        </w:tc>
        <w:tc>
          <w:tcPr>
            <w:tcW w:w="500" w:type="auto"/>
            <w:shd w:val="clear" w:color="auto" w:fill="#F5F9FA"/>
            <w:vAlign w:val="center"/>
          </w:tcPr>
          <w:p>
            <w:pPr>
              <w:jc w:val="center"/>
            </w:pPr>
            <w:r>
              <w:t xml:space="preserve">30395836.80</w:t>
            </w:r>
          </w:p>
        </w:tc>
        <w:tc>
          <w:tcPr>
            <w:tcW w:w="500" w:type="auto"/>
            <w:shd w:val="clear" w:color="auto" w:fill="#F5F9FA"/>
            <w:vAlign w:val="center"/>
          </w:tcPr>
          <w:p>
            <w:pPr>
              <w:jc w:val="center"/>
            </w:pPr>
            <w:r>
              <w:t xml:space="preserve">1382.00%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15197918.40</w:t>
            </w:r>
          </w:p>
        </w:tc>
        <w:tc>
          <w:tcPr>
            <w:tcW w:w="500" w:type="auto"/>
            <w:shd w:val="clear" w:color="auto" w:fill="#F5F9FA"/>
            <w:vAlign w:val="center"/>
          </w:tcPr>
          <w:p>
            <w:pPr>
              <w:jc w:val="center"/>
            </w:pPr>
            <w:r>
              <w:t xml:space="preserve">15197918.40</w:t>
            </w:r>
          </w:p>
        </w:tc>
        <w:tc>
          <w:tcPr>
            <w:tcW w:w="500" w:type="auto"/>
            <w:shd w:val="clear" w:color="auto" w:fill="#F5F9FA"/>
            <w:vAlign w:val="center"/>
          </w:tcPr>
          <w:p>
            <w:pPr>
              <w:jc w:val="center"/>
            </w:pPr>
            <w:r>
              <w:t xml:space="preserve">15197918.40</w:t>
            </w:r>
          </w:p>
        </w:tc>
        <w:tc>
          <w:tcPr>
            <w:tcW w:w="500" w:type="auto"/>
            <w:shd w:val="clear" w:color="auto" w:fill="#F5F9FA"/>
            <w:vAlign w:val="center"/>
          </w:tcPr>
          <w:p>
            <w:pPr>
              <w:jc w:val="center"/>
            </w:pPr>
            <w:r>
              <w:t xml:space="preserve">50.0%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暂无</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暂无</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暂无</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三公司</w:t>
            </w:r>
          </w:p>
        </w:tc>
        <w:tc>
          <w:tcPr>
            <w:tcW w:w="500" w:type="auto"/>
            <w:gridSpan w:val="5"/>
            <w:vAlign w:val="center"/>
          </w:tcPr>
          <w:p>
            <w:pPr>
              <w:jc w:val="center"/>
            </w:pPr>
            <w:r>
              <w:t xml:space="preserve">湖州南太湖未来之窗项目河道工程</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市政工程项目/小型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暂停（长期性停工）</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49479174.31</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4453141.80</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53932316.11</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无</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塘甸村征地拆迁工作属于农村集体用地征地拆迁，业主单位相对缺乏工作经验，尚未形成系统、全面的工作思路和方法，资金情况不理想，与村民商谈拆迁赔偿款事宜未达到预期，导致该项工作迟滞。</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塘甸村征地拆迁工作属于农村集体用地征地拆迁，业主单位相对缺乏工作经验，尚未形成系统、全面的工作思路和方法，资金情况不理想，与村民商谈拆迁赔偿款事宜未达到预期，导致该项工作迟滞。</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无</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疏浚公司</w:t>
            </w:r>
          </w:p>
        </w:tc>
        <w:tc>
          <w:tcPr>
            <w:tcW w:w="500" w:type="auto"/>
            <w:gridSpan w:val="5"/>
            <w:vAlign w:val="center"/>
          </w:tcPr>
          <w:p>
            <w:pPr>
              <w:jc w:val="center"/>
            </w:pPr>
            <w:r>
              <w:t xml:space="preserve">茂名博贺新港区30万吨级航道工程施工（标段II)</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疏浚工程项目/大型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暂停（长期性停工）</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1154775140.00</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-1154775140.00</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0.00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（1）本月暂未复工，我部已配合业主组织召开优化疏浚物上岸方案专家研讨会，研讨会已于8月15日召开，业主要根据会议出具的专家意见同管委会领导汇报，项目部继续跟踪疏浚物上岸设计变更方案进展情况；
（2）配合业主协调礁石上岸码头的相关事宜，项目部与业主、代建、监理相关负责人多次至现场踏勘寻找合适的上岸码头，项目部已完成多个上岸码头选址及施工方案供业主比选，但业主一直未将上岸码头协调下来，暂无发文让我司进场施工，项目部继续跟进业主对上岸码头的协调进展，具备岩性土上岸条件或炸清礁施工后及时组织设备进场复工。</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17997.50</w:t>
            </w:r>
          </w:p>
        </w:tc>
        <w:tc>
          <w:tcPr>
            <w:tcW w:w="500" w:type="auto"/>
            <w:shd w:val="clear" w:color="auto" w:fill="#F5F9FA"/>
            <w:vAlign w:val="center"/>
          </w:tcPr>
          <w:p>
            <w:pPr>
              <w:jc w:val="center"/>
            </w:pPr>
            <w:r>
              <w:t xml:space="preserve">17997.50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暂无。</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暂无。</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暂无。</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广航局</w:t>
            </w:r>
          </w:p>
        </w:tc>
        <w:tc>
          <w:tcPr>
            <w:tcW w:w="500" w:type="auto"/>
            <w:gridSpan w:val="5"/>
            <w:vAlign w:val="center"/>
          </w:tcPr>
          <w:p>
            <w:pPr>
              <w:jc w:val="center"/>
            </w:pPr>
            <w:r>
              <w:t xml:space="preserve">马尼拉滨海新城项目（一期）吹填工程</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吹填工程项目/大型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暂停（长期性停工）</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项目位于菲律宾大马尼拉区马尼拉市，紧临马尼拉海洋公园 Manila Ocean Park前沿海域，距离尼诺伊·阿基诺国际机场约为8km。</w:t>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该项目吹填工程主体为取砂吹填形成1个人工岛，共分4个区域，总面积154.693公顷，吹填标高+5.3m~+5.5m。我司负责实施取砂回填的相关工作以及围堰三、四标段的建设工作，其余工作项目，如围堤护岸（其余）、地基处理、沉降及位移监测等由其他单位实施。吹填工程量约2021.16万方。</w:t>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1403085068.89</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0.00</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1403085068.89</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工期913天。</w:t>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停工待命</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15760426.74</w:t>
            </w:r>
          </w:p>
        </w:tc>
        <w:tc>
          <w:tcPr>
            <w:tcW w:w="500" w:type="auto"/>
            <w:shd w:val="clear" w:color="auto" w:fill="#F5F9FA"/>
            <w:vAlign w:val="center"/>
          </w:tcPr>
          <w:p>
            <w:pPr>
              <w:jc w:val="center"/>
            </w:pPr>
            <w:r>
              <w:t xml:space="preserve">15760426.74</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42436800.00</w:t>
            </w:r>
          </w:p>
        </w:tc>
        <w:tc>
          <w:tcPr>
            <w:tcW w:w="500" w:type="auto"/>
            <w:shd w:val="clear" w:color="auto" w:fill="#F5F9FA"/>
            <w:vAlign w:val="center"/>
          </w:tcPr>
          <w:p>
            <w:pPr>
              <w:jc w:val="center"/>
            </w:pPr>
            <w:r>
              <w:t xml:space="preserve">42436800.00</w:t>
            </w:r>
          </w:p>
        </w:tc>
        <w:tc>
          <w:tcPr>
            <w:tcW w:w="500" w:type="auto"/>
            <w:shd w:val="clear" w:color="auto" w:fill="#F5F9FA"/>
            <w:vAlign w:val="center"/>
          </w:tcPr>
          <w:p>
            <w:pPr>
              <w:jc w:val="center"/>
            </w:pPr>
            <w:r>
              <w:t xml:space="preserve">269.00%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3500000.00</w:t>
            </w:r>
          </w:p>
        </w:tc>
        <w:tc>
          <w:tcPr>
            <w:tcW w:w="500" w:type="auto"/>
            <w:shd w:val="clear" w:color="auto" w:fill="#F5F9FA"/>
            <w:vAlign w:val="center"/>
          </w:tcPr>
          <w:p>
            <w:pPr>
              <w:jc w:val="center"/>
            </w:pPr>
            <w:r>
              <w:t xml:space="preserve">4086900.00</w:t>
            </w:r>
          </w:p>
        </w:tc>
        <w:tc>
          <w:tcPr>
            <w:tcW w:w="500" w:type="auto"/>
            <w:shd w:val="clear" w:color="auto" w:fill="#F5F9FA"/>
            <w:vAlign w:val="center"/>
          </w:tcPr>
          <w:p>
            <w:pPr>
              <w:jc w:val="center"/>
            </w:pPr>
            <w:r>
              <w:t xml:space="preserve">4086900.00</w:t>
            </w:r>
          </w:p>
        </w:tc>
        <w:tc>
          <w:tcPr>
            <w:tcW w:w="500" w:type="auto"/>
            <w:shd w:val="clear" w:color="auto" w:fill="#F5F9FA"/>
            <w:vAlign w:val="center"/>
          </w:tcPr>
          <w:p>
            <w:pPr>
              <w:jc w:val="center"/>
            </w:pPr>
            <w:r>
              <w:t xml:space="preserve">10.00%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无</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无</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无</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疏浚公司</w:t>
            </w:r>
          </w:p>
        </w:tc>
        <w:tc>
          <w:tcPr>
            <w:tcW w:w="500" w:type="auto"/>
            <w:gridSpan w:val="5"/>
            <w:vAlign w:val="center"/>
          </w:tcPr>
          <w:p>
            <w:pPr>
              <w:jc w:val="center"/>
            </w:pPr>
            <w:r>
              <w:t xml:space="preserve">广州港桂山锚地（18GSA）扩建工程施工</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疏浚工程项目/小型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完工</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本工程位于珠江口外桂山岛西侧海域，其地理坐标为北纬22度06分～22度10分、东经113度45分~113度48分之间。桂山岛东北距香港大濠岛约3海里，西距澳门15海里，至九洲港14海里，逆珠江而上至广州港63海里。</w:t>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锚地凿岩0.79万m³，沉船打捞和灯桩拆除</w:t>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28506583.00</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0.00</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28506583.00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实际于2022年5月31日开工。计划2022年12月31日项目完工。项目施工过程中申请延期至2023年4月20日。</w:t>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锚地已完成疏浚工程量，灯桩拆除施工已完成，目前辅助放航标及测量工作，项目准备完工。</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无</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无</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无</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福建公司</w:t>
            </w:r>
          </w:p>
        </w:tc>
        <w:tc>
          <w:tcPr>
            <w:tcW w:w="500" w:type="auto"/>
            <w:gridSpan w:val="5"/>
            <w:vAlign w:val="center"/>
          </w:tcPr>
          <w:p>
            <w:pPr>
              <w:jc w:val="center"/>
            </w:pPr>
            <w:r>
              <w:t xml:space="preserve">新干航电枢纽库区航道（宋家滩）整治工程B1 标段施工</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疏浚工程项目/小型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完工</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疏浚（中风化千枚岩）18.31万m³。</w:t>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55107918.35</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-55107918.35</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0.00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本月疏浚中风化千枚岩产值4705916.95元。</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4705916.72</w:t>
            </w:r>
          </w:p>
        </w:tc>
        <w:tc>
          <w:tcPr>
            <w:tcW w:w="500" w:type="auto"/>
            <w:shd w:val="clear" w:color="auto" w:fill="#F5F9FA"/>
            <w:vAlign w:val="center"/>
          </w:tcPr>
          <w:p>
            <w:pPr>
              <w:jc w:val="center"/>
            </w:pPr>
            <w:r>
              <w:t xml:space="preserve">4705916.72</w:t>
            </w:r>
          </w:p>
        </w:tc>
        <w:tc>
          <w:tcPr>
            <w:tcW w:w="500" w:type="auto"/>
            <w:shd w:val="clear" w:color="auto" w:fill="#F5F9FA"/>
            <w:vAlign w:val="center"/>
          </w:tcPr>
          <w:p>
            <w:pPr>
              <w:jc w:val="center"/>
            </w:pPr>
            <w:r>
              <w:t xml:space="preserve">4705916.72</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4705916.95</w:t>
            </w:r>
          </w:p>
        </w:tc>
        <w:tc>
          <w:tcPr>
            <w:tcW w:w="500" w:type="auto"/>
            <w:shd w:val="clear" w:color="auto" w:fill="#F5F9FA"/>
            <w:vAlign w:val="center"/>
          </w:tcPr>
          <w:p>
            <w:pPr>
              <w:jc w:val="center"/>
            </w:pPr>
            <w:r>
              <w:t xml:space="preserve">4705916.95</w:t>
            </w:r>
          </w:p>
        </w:tc>
        <w:tc>
          <w:tcPr>
            <w:tcW w:w="500" w:type="auto"/>
            <w:shd w:val="clear" w:color="auto" w:fill="#F5F9FA"/>
            <w:vAlign w:val="center"/>
          </w:tcPr>
          <w:p>
            <w:pPr>
              <w:jc w:val="center"/>
            </w:pPr>
            <w:r>
              <w:t xml:space="preserve">4705916.95</w:t>
            </w:r>
          </w:p>
        </w:tc>
        <w:tc>
          <w:tcPr>
            <w:tcW w:w="500" w:type="auto"/>
            <w:shd w:val="clear" w:color="auto" w:fill="#F5F9FA"/>
            <w:vAlign w:val="center"/>
          </w:tcPr>
          <w:p>
            <w:pPr>
              <w:jc w:val="center"/>
            </w:pPr>
            <w:r>
              <w:t xml:space="preserve">100.00%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无</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无</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无</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华南交建公司</w:t>
            </w:r>
          </w:p>
        </w:tc>
        <w:tc>
          <w:tcPr>
            <w:tcW w:w="500" w:type="auto"/>
            <w:gridSpan w:val="5"/>
            <w:vAlign w:val="center"/>
          </w:tcPr>
          <w:p>
            <w:pPr>
              <w:jc w:val="center"/>
            </w:pPr>
            <w:r>
              <w:t xml:space="preserve">黄茅海跨海通道T4合同段临时航道疏浚绞吸船租赁合同</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疏浚工程项目/小型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完工</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临时贮泥坑</w:t>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11009174.31</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990825.69</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12000000.00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合同工期20天</w:t>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完成全部工程量</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12000000.00</w:t>
            </w:r>
          </w:p>
        </w:tc>
        <w:tc>
          <w:tcPr>
            <w:tcW w:w="500" w:type="auto"/>
            <w:shd w:val="clear" w:color="auto" w:fill="#F5F9FA"/>
            <w:vAlign w:val="center"/>
          </w:tcPr>
          <w:p>
            <w:pPr>
              <w:jc w:val="center"/>
            </w:pPr>
            <w:r>
              <w:t xml:space="preserve">12000000.00</w:t>
            </w:r>
          </w:p>
        </w:tc>
        <w:tc>
          <w:tcPr>
            <w:tcW w:w="500" w:type="auto"/>
            <w:shd w:val="clear" w:color="auto" w:fill="#F5F9FA"/>
            <w:vAlign w:val="center"/>
          </w:tcPr>
          <w:p>
            <w:pPr>
              <w:jc w:val="center"/>
            </w:pPr>
            <w:r>
              <w:t xml:space="preserve">12000000.00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12000000.00</w:t>
            </w:r>
          </w:p>
        </w:tc>
        <w:tc>
          <w:tcPr>
            <w:tcW w:w="500" w:type="auto"/>
            <w:shd w:val="clear" w:color="auto" w:fill="#F5F9FA"/>
            <w:vAlign w:val="center"/>
          </w:tcPr>
          <w:p>
            <w:pPr>
              <w:jc w:val="center"/>
            </w:pPr>
            <w:r>
              <w:t xml:space="preserve">12000000.00</w:t>
            </w:r>
          </w:p>
        </w:tc>
        <w:tc>
          <w:tcPr>
            <w:tcW w:w="500" w:type="auto"/>
            <w:shd w:val="clear" w:color="auto" w:fill="#F5F9FA"/>
            <w:vAlign w:val="center"/>
          </w:tcPr>
          <w:p>
            <w:pPr>
              <w:jc w:val="center"/>
            </w:pPr>
            <w:r>
              <w:t xml:space="preserve">12000000.00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12000000.00</w:t>
            </w:r>
          </w:p>
        </w:tc>
        <w:tc>
          <w:tcPr>
            <w:tcW w:w="500" w:type="auto"/>
            <w:shd w:val="clear" w:color="auto" w:fill="#F5F9FA"/>
            <w:vAlign w:val="center"/>
          </w:tcPr>
          <w:p>
            <w:pPr>
              <w:jc w:val="center"/>
            </w:pPr>
            <w:r>
              <w:t xml:space="preserve">12000000.00</w:t>
            </w:r>
          </w:p>
        </w:tc>
        <w:tc>
          <w:tcPr>
            <w:tcW w:w="500" w:type="auto"/>
            <w:shd w:val="clear" w:color="auto" w:fill="#F5F9FA"/>
            <w:vAlign w:val="center"/>
          </w:tcPr>
          <w:p>
            <w:pPr>
              <w:jc w:val="center"/>
            </w:pPr>
            <w:r>
              <w:t xml:space="preserve">12000000.00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无</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无</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无</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福建公司</w:t>
            </w:r>
          </w:p>
        </w:tc>
        <w:tc>
          <w:tcPr>
            <w:tcW w:w="500" w:type="auto"/>
            <w:gridSpan w:val="5"/>
            <w:vAlign w:val="center"/>
          </w:tcPr>
          <w:p>
            <w:pPr>
              <w:jc w:val="center"/>
            </w:pPr>
            <w:r>
              <w:t xml:space="preserve">都昌宏升货运码头工程主体土建工程施工HS-W1标段</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浚前浚后项目/小型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完工</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本工程建设主要内容包括：φ1300钢管桩簇8组、钢引桥4座、钻孔灌注桩45根等</w:t>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27226105.00</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0.00</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27226105.00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项目收尾工作</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无</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无</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无</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福建公司</w:t>
            </w:r>
          </w:p>
        </w:tc>
        <w:tc>
          <w:tcPr>
            <w:tcW w:w="500" w:type="auto"/>
            <w:gridSpan w:val="5"/>
            <w:vAlign w:val="center"/>
          </w:tcPr>
          <w:p>
            <w:pPr>
              <w:jc w:val="center"/>
            </w:pPr>
            <w:r>
              <w:t xml:space="preserve">永修县杨柳津河-修河流域农业面源污染治理项目EPC+O&amp;M总承包</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环保工程及水环境治理项目/小型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完工</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51556605.50</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4193318.22</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55749923.72</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无</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试运行未进行不能进行验收</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试运行未进行不能进行验收</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无</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疏浚公司</w:t>
            </w:r>
          </w:p>
        </w:tc>
        <w:tc>
          <w:tcPr>
            <w:tcW w:w="500" w:type="auto"/>
            <w:gridSpan w:val="5"/>
            <w:vAlign w:val="center"/>
          </w:tcPr>
          <w:p>
            <w:pPr>
              <w:jc w:val="center"/>
            </w:pPr>
            <w:r>
              <w:t xml:space="preserve">广州港股份有限公司2021年度维护疏浚项目（南沙）施工</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疏浚工程项目/中型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完工</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广州港南沙港区南沙作业区（龙穴岛）位于珠江口伶仃洋喇叭湾湾顶、龙穴水道以东，其上游为川鼻水道，下游为通向外海的伶仃水道，港址地理坐标为113°40′E、22°40′N附近。</w:t>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进行广州港南沙港区港池疏浚作业</w:t>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283109353.80</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0.00</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283109353.80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合同完工日期：2022年6月30日（暂定）。实际开工日期：2022年4月27日。监理开工令日期：2022年4月27日。</w:t>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支航道疏浚工程基本完成，先进行拖平扫浅工作</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16569232.50</w:t>
            </w:r>
          </w:p>
        </w:tc>
        <w:tc>
          <w:tcPr>
            <w:tcW w:w="500" w:type="auto"/>
            <w:shd w:val="clear" w:color="auto" w:fill="#F5F9FA"/>
            <w:vAlign w:val="center"/>
          </w:tcPr>
          <w:p>
            <w:pPr>
              <w:jc w:val="center"/>
            </w:pPr>
            <w:r>
              <w:t xml:space="preserve">16569232.50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16569232.50</w:t>
            </w:r>
          </w:p>
        </w:tc>
        <w:tc>
          <w:tcPr>
            <w:tcW w:w="500" w:type="auto"/>
            <w:shd w:val="clear" w:color="auto" w:fill="#F5F9FA"/>
            <w:vAlign w:val="center"/>
          </w:tcPr>
          <w:p>
            <w:pPr>
              <w:jc w:val="center"/>
            </w:pPr>
            <w:r>
              <w:t xml:space="preserve">16569232.50</w:t>
            </w:r>
          </w:p>
        </w:tc>
        <w:tc>
          <w:tcPr>
            <w:tcW w:w="500" w:type="auto"/>
            <w:shd w:val="clear" w:color="auto" w:fill="#F5F9FA"/>
            <w:vAlign w:val="center"/>
          </w:tcPr>
          <w:p>
            <w:pPr>
              <w:jc w:val="center"/>
            </w:pPr>
            <w:r>
              <w:t xml:space="preserve">16569232.50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无</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无</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无</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广航局</w:t>
            </w:r>
          </w:p>
        </w:tc>
        <w:tc>
          <w:tcPr>
            <w:tcW w:w="500" w:type="auto"/>
            <w:gridSpan w:val="5"/>
            <w:vAlign w:val="center"/>
          </w:tcPr>
          <w:p>
            <w:pPr>
              <w:jc w:val="center"/>
            </w:pPr>
            <w:r>
              <w:t xml:space="preserve">深圳至中山跨江通道主体工程(S09标)疏浚工程</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疏浚工程项目/大型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完工</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沉管基槽开挖，非常规疏浚项目，所涉及工程量较大且工期长，工艺复杂</w:t>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1694832020.00</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0.00</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1694832020.00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无</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3856676.25</w:t>
            </w:r>
          </w:p>
        </w:tc>
        <w:tc>
          <w:tcPr>
            <w:tcW w:w="500" w:type="auto"/>
            <w:shd w:val="clear" w:color="auto" w:fill="#F5F9FA"/>
            <w:vAlign w:val="center"/>
          </w:tcPr>
          <w:p>
            <w:pPr>
              <w:jc w:val="center"/>
            </w:pPr>
            <w:r>
              <w:t xml:space="preserve">7700673.73</w:t>
            </w:r>
          </w:p>
        </w:tc>
        <w:tc>
          <w:tcPr>
            <w:tcW w:w="500" w:type="auto"/>
            <w:shd w:val="clear" w:color="auto" w:fill="#F5F9FA"/>
            <w:vAlign w:val="center"/>
          </w:tcPr>
          <w:p>
            <w:pPr>
              <w:jc w:val="center"/>
            </w:pPr>
            <w:r>
              <w:t xml:space="preserve">7700673.73</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无</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无</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无</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华南交建公司</w:t>
            </w:r>
          </w:p>
        </w:tc>
        <w:tc>
          <w:tcPr>
            <w:tcW w:w="500" w:type="auto"/>
            <w:gridSpan w:val="5"/>
            <w:vAlign w:val="center"/>
          </w:tcPr>
          <w:p>
            <w:pPr>
              <w:jc w:val="center"/>
            </w:pPr>
            <w:r>
              <w:t xml:space="preserve">钦州港大榄坪南作业区停泊地清淤工程</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疏浚工程项目/小型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交工</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w:t>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3745047.17</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224702.83</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3969750.00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w:t>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按照合同工期完成。</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3969750.00</w:t>
            </w:r>
          </w:p>
        </w:tc>
        <w:tc>
          <w:tcPr>
            <w:tcW w:w="500" w:type="auto"/>
            <w:shd w:val="clear" w:color="auto" w:fill="#F5F9FA"/>
            <w:vAlign w:val="center"/>
          </w:tcPr>
          <w:p>
            <w:pPr>
              <w:jc w:val="center"/>
            </w:pPr>
            <w:r>
              <w:t xml:space="preserve">3969750.00</w:t>
            </w:r>
          </w:p>
        </w:tc>
        <w:tc>
          <w:tcPr>
            <w:tcW w:w="500" w:type="auto"/>
            <w:shd w:val="clear" w:color="auto" w:fill="#F5F9FA"/>
            <w:vAlign w:val="center"/>
          </w:tcPr>
          <w:p>
            <w:pPr>
              <w:jc w:val="center"/>
            </w:pPr>
            <w:r>
              <w:t xml:space="preserve">3969750.00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3969750.00</w:t>
            </w:r>
          </w:p>
        </w:tc>
        <w:tc>
          <w:tcPr>
            <w:tcW w:w="500" w:type="auto"/>
            <w:shd w:val="clear" w:color="auto" w:fill="#F5F9FA"/>
            <w:vAlign w:val="center"/>
          </w:tcPr>
          <w:p>
            <w:pPr>
              <w:jc w:val="center"/>
            </w:pPr>
            <w:r>
              <w:t xml:space="preserve">3969750.00</w:t>
            </w:r>
          </w:p>
        </w:tc>
        <w:tc>
          <w:tcPr>
            <w:tcW w:w="500" w:type="auto"/>
            <w:shd w:val="clear" w:color="auto" w:fill="#F5F9FA"/>
            <w:vAlign w:val="center"/>
          </w:tcPr>
          <w:p>
            <w:pPr>
              <w:jc w:val="center"/>
            </w:pPr>
            <w:r>
              <w:t xml:space="preserve">3969750.00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3969750.00</w:t>
            </w:r>
          </w:p>
        </w:tc>
        <w:tc>
          <w:tcPr>
            <w:tcW w:w="500" w:type="auto"/>
            <w:shd w:val="clear" w:color="auto" w:fill="#F5F9FA"/>
            <w:vAlign w:val="center"/>
          </w:tcPr>
          <w:p>
            <w:pPr>
              <w:jc w:val="center"/>
            </w:pPr>
            <w:r>
              <w:t xml:space="preserve">3969750.00</w:t>
            </w:r>
          </w:p>
        </w:tc>
        <w:tc>
          <w:tcPr>
            <w:tcW w:w="500" w:type="auto"/>
            <w:shd w:val="clear" w:color="auto" w:fill="#F5F9FA"/>
            <w:vAlign w:val="center"/>
          </w:tcPr>
          <w:p>
            <w:pPr>
              <w:jc w:val="center"/>
            </w:pPr>
            <w:r>
              <w:t xml:space="preserve">3969750.00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无</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无</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无</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疏浚公司</w:t>
            </w:r>
          </w:p>
        </w:tc>
        <w:tc>
          <w:tcPr>
            <w:tcW w:w="500" w:type="auto"/>
            <w:gridSpan w:val="5"/>
            <w:vAlign w:val="center"/>
          </w:tcPr>
          <w:p>
            <w:pPr>
              <w:jc w:val="center"/>
            </w:pPr>
            <w:r>
              <w:t xml:space="preserve">连云港港30万吨级航道二期工程航道疏浚施工项目LYG-302-H3.1标段</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疏浚工程项目/中型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交工</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293366770.87</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-293366770.87</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0.00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33</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7403705.00</w:t>
            </w:r>
          </w:p>
        </w:tc>
        <w:tc>
          <w:tcPr>
            <w:tcW w:w="500" w:type="auto"/>
            <w:shd w:val="clear" w:color="auto" w:fill="#F5F9FA"/>
            <w:vAlign w:val="center"/>
          </w:tcPr>
          <w:p>
            <w:pPr>
              <w:jc w:val="center"/>
            </w:pPr>
            <w:r>
              <w:t xml:space="preserve">7403705.00</w:t>
            </w:r>
          </w:p>
        </w:tc>
        <w:tc>
          <w:tcPr>
            <w:tcW w:w="500" w:type="auto"/>
            <w:shd w:val="clear" w:color="auto" w:fill="#F5F9FA"/>
            <w:vAlign w:val="center"/>
          </w:tcPr>
          <w:p>
            <w:pPr>
              <w:jc w:val="center"/>
            </w:pPr>
            <w:r>
              <w:t xml:space="preserve">7403705.00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33.00</w:t>
            </w:r>
          </w:p>
        </w:tc>
        <w:tc>
          <w:tcPr>
            <w:tcW w:w="500" w:type="auto"/>
            <w:shd w:val="clear" w:color="auto" w:fill="#F5F9FA"/>
            <w:vAlign w:val="center"/>
          </w:tcPr>
          <w:p>
            <w:pPr>
              <w:jc w:val="center"/>
            </w:pPr>
            <w:r>
              <w:t xml:space="preserve">33.00</w:t>
            </w:r>
          </w:p>
        </w:tc>
        <w:tc>
          <w:tcPr>
            <w:tcW w:w="500" w:type="auto"/>
            <w:shd w:val="clear" w:color="auto" w:fill="#F5F9FA"/>
            <w:vAlign w:val="center"/>
          </w:tcPr>
          <w:p>
            <w:pPr>
              <w:jc w:val="center"/>
            </w:pPr>
            <w:r>
              <w:t xml:space="preserve">33.00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33.00</w:t>
            </w:r>
          </w:p>
        </w:tc>
        <w:tc>
          <w:tcPr>
            <w:tcW w:w="500" w:type="auto"/>
            <w:shd w:val="clear" w:color="auto" w:fill="#F5F9FA"/>
            <w:vAlign w:val="center"/>
          </w:tcPr>
          <w:p>
            <w:pPr>
              <w:jc w:val="center"/>
            </w:pPr>
            <w:r>
              <w:t xml:space="preserve">33.00</w:t>
            </w:r>
          </w:p>
        </w:tc>
        <w:tc>
          <w:tcPr>
            <w:tcW w:w="500" w:type="auto"/>
            <w:shd w:val="clear" w:color="auto" w:fill="#F5F9FA"/>
            <w:vAlign w:val="center"/>
          </w:tcPr>
          <w:p>
            <w:pPr>
              <w:jc w:val="center"/>
            </w:pPr>
            <w:r>
              <w:t xml:space="preserve">33.00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33</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33</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33</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疏浚公司</w:t>
            </w:r>
          </w:p>
        </w:tc>
        <w:tc>
          <w:tcPr>
            <w:tcW w:w="500" w:type="auto"/>
            <w:gridSpan w:val="5"/>
            <w:vAlign w:val="center"/>
          </w:tcPr>
          <w:p>
            <w:pPr>
              <w:jc w:val="center"/>
            </w:pPr>
            <w:r>
              <w:t xml:space="preserve">沙特达曼港疏浚项目</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疏浚工程项目/二级</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在建</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沙特达曼港</w:t>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沙特达曼港位于沙特东部波斯湾海域，在达曼市区的边缘，是东部省最大的港口。为了满足港口运营要求，对达曼港指定区域（西港池、北部区域、调头圆、主航道）进行开挖和维护清淤。其中，主航道设计水深-16.5m，调头圆设计水深-16.0m，北部区域设计水深-14.5m，西港池设计水深-16.0m。依据合同约定调头圆区域合格料需吹填（具体工程量待钻孔取样后确定），其余不合格材料全部外抛。</w:t>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13087758.05</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0.00</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13087758.05</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合同工期660天，合同起算日期2023年5月19日，计划完工日期2024年3月8日。</w:t>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浚海1本月于主航道施工39船次，实测完成疏浚工程量约8万m³，于西港池施工55船次，实测完成疏浚工程量约65万m³。</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5091674.72</w:t>
            </w:r>
          </w:p>
        </w:tc>
        <w:tc>
          <w:tcPr>
            <w:tcW w:w="500" w:type="auto"/>
            <w:shd w:val="clear" w:color="auto" w:fill="#F5F9FA"/>
            <w:vAlign w:val="center"/>
          </w:tcPr>
          <w:p>
            <w:pPr>
              <w:jc w:val="center"/>
            </w:pPr>
            <w:r>
              <w:t xml:space="preserve">10864997.39</w:t>
            </w:r>
          </w:p>
        </w:tc>
        <w:tc>
          <w:tcPr>
            <w:tcW w:w="500" w:type="auto"/>
            <w:shd w:val="clear" w:color="auto" w:fill="#F5F9FA"/>
            <w:vAlign w:val="center"/>
          </w:tcPr>
          <w:p>
            <w:pPr>
              <w:jc w:val="center"/>
            </w:pPr>
            <w:r>
              <w:t xml:space="preserve">10864997.39</w:t>
            </w:r>
          </w:p>
        </w:tc>
        <w:tc>
          <w:tcPr>
            <w:tcW w:w="500" w:type="auto"/>
            <w:shd w:val="clear" w:color="auto" w:fill="#F5F9FA"/>
            <w:vAlign w:val="center"/>
          </w:tcPr>
          <w:p>
            <w:pPr>
              <w:jc w:val="center"/>
            </w:pPr>
            <w:r>
              <w:t xml:space="preserve">83.00%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10516411.23</w:t>
            </w:r>
          </w:p>
        </w:tc>
        <w:tc>
          <w:tcPr>
            <w:tcW w:w="500" w:type="auto"/>
            <w:shd w:val="clear" w:color="auto" w:fill="#F5F9FA"/>
            <w:vAlign w:val="center"/>
          </w:tcPr>
          <w:p>
            <w:pPr>
              <w:jc w:val="center"/>
            </w:pPr>
            <w:r>
              <w:t xml:space="preserve">10516411.23</w:t>
            </w:r>
          </w:p>
        </w:tc>
        <w:tc>
          <w:tcPr>
            <w:tcW w:w="500" w:type="auto"/>
            <w:shd w:val="clear" w:color="auto" w:fill="#F5F9FA"/>
            <w:vAlign w:val="center"/>
          </w:tcPr>
          <w:p>
            <w:pPr>
              <w:jc w:val="center"/>
            </w:pPr>
            <w:r>
              <w:t xml:space="preserve">97.00%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暂无</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暂无</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暂无</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福建公司</w:t>
            </w:r>
          </w:p>
        </w:tc>
        <w:tc>
          <w:tcPr>
            <w:tcW w:w="500" w:type="auto"/>
            <w:gridSpan w:val="5"/>
            <w:vAlign w:val="center"/>
          </w:tcPr>
          <w:p>
            <w:pPr>
              <w:jc w:val="center"/>
            </w:pPr>
            <w:r>
              <w:t xml:space="preserve">江苏国信滨海港2×1000MW高效清洁燃煤发电项目主体工程C标段</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其他施工业务/小型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在建</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98674615.60</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0.00</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98674615.60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取水明渠土方运输完成39238.4601方量，取水明渠水泥搅拌桩完成 12925.9713方量，地基处理 回填砂石 桩顶1:1砂石混合料回填22800方量，地基处理 D600水泥搅拌桩228根 完成644.66方量，取水明渠水泥搅拌桩5004.57方量。运输换填土方运输14710方量。300厚干砌块石护底 48.1283309方量.</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11019999.26</w:t>
            </w:r>
          </w:p>
        </w:tc>
        <w:tc>
          <w:tcPr>
            <w:tcW w:w="500" w:type="auto"/>
            <w:shd w:val="clear" w:color="auto" w:fill="#F5F9FA"/>
            <w:vAlign w:val="center"/>
          </w:tcPr>
          <w:p>
            <w:pPr>
              <w:jc w:val="center"/>
            </w:pPr>
            <w:r>
              <w:t xml:space="preserve">16219999.26</w:t>
            </w:r>
          </w:p>
        </w:tc>
        <w:tc>
          <w:tcPr>
            <w:tcW w:w="500" w:type="auto"/>
            <w:shd w:val="clear" w:color="auto" w:fill="#F5F9FA"/>
            <w:vAlign w:val="center"/>
          </w:tcPr>
          <w:p>
            <w:pPr>
              <w:jc w:val="center"/>
            </w:pPr>
            <w:r>
              <w:t xml:space="preserve">16219999.26</w:t>
            </w:r>
          </w:p>
        </w:tc>
        <w:tc>
          <w:tcPr>
            <w:tcW w:w="500" w:type="auto"/>
            <w:shd w:val="clear" w:color="auto" w:fill="#F5F9FA"/>
            <w:vAlign w:val="center"/>
          </w:tcPr>
          <w:p>
            <w:pPr>
              <w:jc w:val="center"/>
            </w:pPr>
            <w:r>
              <w:t xml:space="preserve">16.00%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11020000.00</w:t>
            </w:r>
          </w:p>
        </w:tc>
        <w:tc>
          <w:tcPr>
            <w:tcW w:w="500" w:type="auto"/>
            <w:shd w:val="clear" w:color="auto" w:fill="#F5F9FA"/>
            <w:vAlign w:val="center"/>
          </w:tcPr>
          <w:p>
            <w:pPr>
              <w:jc w:val="center"/>
            </w:pPr>
            <w:r>
              <w:t xml:space="preserve">11020000.00</w:t>
            </w:r>
          </w:p>
        </w:tc>
        <w:tc>
          <w:tcPr>
            <w:tcW w:w="500" w:type="auto"/>
            <w:shd w:val="clear" w:color="auto" w:fill="#F5F9FA"/>
            <w:vAlign w:val="center"/>
          </w:tcPr>
          <w:p>
            <w:pPr>
              <w:jc w:val="center"/>
            </w:pPr>
            <w:r>
              <w:t xml:space="preserve">11020000.00</w:t>
            </w:r>
          </w:p>
        </w:tc>
        <w:tc>
          <w:tcPr>
            <w:tcW w:w="500" w:type="auto"/>
            <w:shd w:val="clear" w:color="auto" w:fill="#F5F9FA"/>
            <w:vAlign w:val="center"/>
          </w:tcPr>
          <w:p>
            <w:pPr>
              <w:jc w:val="center"/>
            </w:pPr>
            <w:r>
              <w:t xml:space="preserve">68.00%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前期受雷暴雨天气影响，出土速度较慢；现场发现垃圾土与设计不符，需要换填。</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前期受雷暴雨天气影响，出土速度较慢；现场发现垃圾土与设计不符，需要换填。</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无</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福建公司</w:t>
            </w:r>
          </w:p>
        </w:tc>
        <w:tc>
          <w:tcPr>
            <w:tcW w:w="500" w:type="auto"/>
            <w:gridSpan w:val="5"/>
            <w:vAlign w:val="center"/>
          </w:tcPr>
          <w:p>
            <w:pPr>
              <w:jc w:val="center"/>
            </w:pPr>
            <w:r>
              <w:t xml:space="preserve">三丘田码头改建工程（施工）</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其他施工业务/小型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在建</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厦门三丘田码头改建工程紧邻现有三丘田码头，位于厦门市鼓浪屿东北侧，地理概位24°27'10.96"N、118°03'54.47"E</w:t>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23057408.46</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-300000.00</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22757408.46</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按照监理人指示开工，工期为300日历天</w:t>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1、本月实际完成产值14万元，累计完成产值14万元（其中水工工程产值14万元），累计完成占合同额比例为0.61%。
2、本月投入设备拖轮1艘，人员21人，其中项目管理人员11人，作业工人10人。</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140000.00</w:t>
            </w:r>
          </w:p>
        </w:tc>
        <w:tc>
          <w:tcPr>
            <w:tcW w:w="500" w:type="auto"/>
            <w:shd w:val="clear" w:color="auto" w:fill="#F5F9FA"/>
            <w:vAlign w:val="center"/>
          </w:tcPr>
          <w:p>
            <w:pPr>
              <w:jc w:val="center"/>
            </w:pPr>
            <w:r>
              <w:t xml:space="preserve">140000.00</w:t>
            </w:r>
          </w:p>
        </w:tc>
        <w:tc>
          <w:tcPr>
            <w:tcW w:w="500" w:type="auto"/>
            <w:shd w:val="clear" w:color="auto" w:fill="#F5F9FA"/>
            <w:vAlign w:val="center"/>
          </w:tcPr>
          <w:p>
            <w:pPr>
              <w:jc w:val="center"/>
            </w:pPr>
            <w:r>
              <w:t xml:space="preserve">140000.00</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2352619.00</w:t>
            </w:r>
          </w:p>
        </w:tc>
        <w:tc>
          <w:tcPr>
            <w:tcW w:w="500" w:type="auto"/>
            <w:shd w:val="clear" w:color="auto" w:fill="#F5F9FA"/>
            <w:vAlign w:val="center"/>
          </w:tcPr>
          <w:p>
            <w:pPr>
              <w:jc w:val="center"/>
            </w:pPr>
            <w:r>
              <w:t xml:space="preserve">2352619.00</w:t>
            </w:r>
          </w:p>
        </w:tc>
        <w:tc>
          <w:tcPr>
            <w:tcW w:w="500" w:type="auto"/>
            <w:shd w:val="clear" w:color="auto" w:fill="#F5F9FA"/>
            <w:vAlign w:val="center"/>
          </w:tcPr>
          <w:p>
            <w:pPr>
              <w:jc w:val="center"/>
            </w:pPr>
            <w:r>
              <w:t xml:space="preserve">2352619.00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1、由于水上水下施工许可证等前期手续办理及趸船招采工作于8月初完成，以及三丘田码头的地理位置特殊情况，施工期间码头同时在运营，需与业主协调多项事宜，暂未开始码头结构和趸船建造施工。
2、施工现场作业面受限，现场搭设钢平台时可使用的施工面积有限。</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1、由于水上水下施工许可证等前期手续办理及趸船招采工作于8月初完成，以及三丘田码头的地理位置特殊情况，施工期间码头同时在运营，需与业主协调多项事宜，暂未开始码头结构和趸船建造施工。
2、施工现场作业面受限，现场搭设钢平台时可使用的施工面积有限。</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暂无</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三公司</w:t>
            </w:r>
          </w:p>
        </w:tc>
        <w:tc>
          <w:tcPr>
            <w:tcW w:w="500" w:type="auto"/>
            <w:gridSpan w:val="5"/>
            <w:vAlign w:val="center"/>
          </w:tcPr>
          <w:p>
            <w:pPr>
              <w:jc w:val="center"/>
            </w:pPr>
            <w:r>
              <w:t xml:space="preserve">海南省琼中县和平镇、中平镇、什运乡污水处理厂及配套管网工程设计施工工程总承包 (EPC)</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疏浚工程项目/小型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在建</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本工程位于海南省琼中县。</w:t>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海南省琼中县和平镇污水处理厂及配套管网工程建设规模为：和平镇污水处理厂一座，污水主干管、污水压力管及尾水排放管共计 6916m。海南省琼中县中平镇污水处理厂及配套管网工程建设规模为：①污水处理厂一座，配套污水收集管网；污水提升泵站：5 座。海南省琼中县什运乡污水处理厂及配套管网工程建设规模为：什运乡污水处理站一座，新建污水主干管 2309m。</w:t>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63639843.98</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0.00</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63639843.98</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合同日期：2022/12/6-2023/12/26；实际开工日期：2023/3/15。   </w:t>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本月完成产值13016302.11元</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13016302.13</w:t>
            </w:r>
          </w:p>
        </w:tc>
        <w:tc>
          <w:tcPr>
            <w:tcW w:w="500" w:type="auto"/>
            <w:shd w:val="clear" w:color="auto" w:fill="#F5F9FA"/>
            <w:vAlign w:val="center"/>
          </w:tcPr>
          <w:p>
            <w:pPr>
              <w:jc w:val="center"/>
            </w:pPr>
            <w:r>
              <w:t xml:space="preserve">20684822.72</w:t>
            </w:r>
          </w:p>
        </w:tc>
        <w:tc>
          <w:tcPr>
            <w:tcW w:w="500" w:type="auto"/>
            <w:shd w:val="clear" w:color="auto" w:fill="#F5F9FA"/>
            <w:vAlign w:val="center"/>
          </w:tcPr>
          <w:p>
            <w:pPr>
              <w:jc w:val="center"/>
            </w:pPr>
            <w:r>
              <w:t xml:space="preserve">20684822.72</w:t>
            </w:r>
          </w:p>
        </w:tc>
        <w:tc>
          <w:tcPr>
            <w:tcW w:w="500" w:type="auto"/>
            <w:shd w:val="clear" w:color="auto" w:fill="#F5F9FA"/>
            <w:vAlign w:val="center"/>
          </w:tcPr>
          <w:p>
            <w:pPr>
              <w:jc w:val="center"/>
            </w:pPr>
            <w:r>
              <w:t xml:space="preserve">33.00%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10413041.69</w:t>
            </w:r>
          </w:p>
        </w:tc>
        <w:tc>
          <w:tcPr>
            <w:tcW w:w="500" w:type="auto"/>
            <w:shd w:val="clear" w:color="auto" w:fill="#F5F9FA"/>
            <w:vAlign w:val="center"/>
          </w:tcPr>
          <w:p>
            <w:pPr>
              <w:jc w:val="center"/>
            </w:pPr>
            <w:r>
              <w:t xml:space="preserve">10413041.69</w:t>
            </w:r>
          </w:p>
        </w:tc>
        <w:tc>
          <w:tcPr>
            <w:tcW w:w="500" w:type="auto"/>
            <w:shd w:val="clear" w:color="auto" w:fill="#F5F9FA"/>
            <w:vAlign w:val="center"/>
          </w:tcPr>
          <w:p>
            <w:pPr>
              <w:jc w:val="center"/>
            </w:pPr>
            <w:r>
              <w:t xml:space="preserve">10413041.69</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无</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无</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无</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疏浚公司</w:t>
            </w:r>
          </w:p>
        </w:tc>
        <w:tc>
          <w:tcPr>
            <w:tcW w:w="500" w:type="auto"/>
            <w:gridSpan w:val="5"/>
            <w:vAlign w:val="center"/>
          </w:tcPr>
          <w:p>
            <w:pPr>
              <w:jc w:val="center"/>
            </w:pPr>
            <w:r>
              <w:t xml:space="preserve">阳江港进港航道扩建工程EPC项目</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疏浚工程项目/小型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在建</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工程位于阳江市海陵湾港区，在阳江港进港航道改造工程基础上进行拓宽，工程范围从阳江港海陵湾港区吉树作业区南侧22#泊位对出主航道E点以南至外海天然水深处。</w:t>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本航道全长（A-E段）14.632km，在阳江港进港航道改造工程基础上拓宽，按满足21.7万m3LNG船舶单向全潮通航标准建设，航道自南向北分为AB、BC、CD、DE四段。本工程维持航道改造工程的设计底高程不变，将航道拓宽50.4m（B~E段）~60.4m（AB段），拓宽后的航道尺度为：AB段，航道挖槽宽度320.6m，设计底高程-15.5m（岩石区底高程-15.7m），对应21.7万m3LNG船全潮通航底高程-14.3m处的通航宽度为335m，对应10万吨级散货船乘潮通航底高程-15.1m处的通航宽度为325.4m；B-E段，航道挖槽宽度285.6m，设计底高程-15.0m（岩石区底高程-15.2m），对应21.7万m3LNG船全潮通航底高程-13.8m处的通航宽度为300m，对应10万吨级散货船乘潮通航底高程-14.6m处的通航宽度为290.4m。航道设计边坡均取16。本航道工程的施工内容包括航道疏浚工程（含疏浚、凿岩、炸礁及二次吹填）、航标工程。本工程航道疏浚工程量266.49万m³。其中凿岩工程量1.02万m³，炸礁工程量2.17万m³。导助航设施需调整14座灯浮标位置。本工程试运行期1年，维护疏浚量约11.85万m³。</w:t>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117523473.00</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0.00</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117523473.00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本工程施工工期18个月（含1年试运行期），具体开工日期以监理签发的开工令（2022年2月16日）为准。实际开工日期：2022年5月28日。监理开工令日期：2022年2月16日。</w:t>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无</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8871856.36</w:t>
            </w:r>
          </w:p>
        </w:tc>
        <w:tc>
          <w:tcPr>
            <w:tcW w:w="500" w:type="auto"/>
            <w:shd w:val="clear" w:color="auto" w:fill="#F5F9FA"/>
            <w:vAlign w:val="center"/>
          </w:tcPr>
          <w:p>
            <w:pPr>
              <w:jc w:val="center"/>
            </w:pPr>
            <w:r>
              <w:t xml:space="preserve">8871856.36</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无</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无</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无</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疏浚公司</w:t>
            </w:r>
          </w:p>
        </w:tc>
        <w:tc>
          <w:tcPr>
            <w:tcW w:w="500" w:type="auto"/>
            <w:gridSpan w:val="5"/>
            <w:vAlign w:val="center"/>
          </w:tcPr>
          <w:p>
            <w:pPr>
              <w:jc w:val="center"/>
            </w:pPr>
            <w:r>
              <w:t xml:space="preserve">阳江港吉树作业区#J9~#J16码头二期工程</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疏浚工程项目/小型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在建</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本工程位于广东省阳江港海陵湾港区北部海域，地理位置为北纬 21°42´，东经 111°48´。水路东距香港180海里、澳门140海里，西距湛江110海里、海口160海里，北距广州220海里。陆路至广湛公路2公里，广州250公里，湛江230公里，珠海210公里，是广湛水陆交通线的中心点。</w:t>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本工程为连接#J9～#J16 码头与阳江港 10 万吨级主航道的九姜河支航道工程，航道全长2808m，按满足5000吨级船舶单向通航建设，起点为阳江港10万吨级主航道终点，通航宽度为100m，设计底高程-8.0m。主要建设内容为航道疏浚工程、纳泥围埝改造工程、导助航设施、航道试通航期维护工程等。</w:t>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62557776.52</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0.00</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62557776.52</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施工期：8个月（2022年11月20日-2023年7月20日）。试通航维护期：交工验收后一年。</w:t>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无</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33.06</w:t>
            </w:r>
          </w:p>
        </w:tc>
        <w:tc>
          <w:tcPr>
            <w:tcW w:w="500" w:type="auto"/>
            <w:shd w:val="clear" w:color="auto" w:fill="#F5F9FA"/>
            <w:vAlign w:val="center"/>
          </w:tcPr>
          <w:p>
            <w:pPr>
              <w:jc w:val="center"/>
            </w:pPr>
            <w:r>
              <w:t xml:space="preserve">33.06</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557.45</w:t>
            </w:r>
          </w:p>
        </w:tc>
        <w:tc>
          <w:tcPr>
            <w:tcW w:w="500" w:type="auto"/>
            <w:shd w:val="clear" w:color="auto" w:fill="#F5F9FA"/>
            <w:vAlign w:val="center"/>
          </w:tcPr>
          <w:p>
            <w:pPr>
              <w:jc w:val="center"/>
            </w:pPr>
            <w:r>
              <w:t xml:space="preserve">557.45</w:t>
            </w:r>
          </w:p>
        </w:tc>
        <w:tc>
          <w:tcPr>
            <w:tcW w:w="500" w:type="auto"/>
            <w:shd w:val="clear" w:color="auto" w:fill="#F5F9FA"/>
            <w:vAlign w:val="center"/>
          </w:tcPr>
          <w:p>
            <w:pPr>
              <w:jc w:val="center"/>
            </w:pPr>
            <w:r>
              <w:t xml:space="preserve">1686.00%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1896.00</w:t>
            </w:r>
          </w:p>
        </w:tc>
        <w:tc>
          <w:tcPr>
            <w:tcW w:w="500" w:type="auto"/>
            <w:shd w:val="clear" w:color="auto" w:fill="#F5F9FA"/>
            <w:vAlign w:val="center"/>
          </w:tcPr>
          <w:p>
            <w:pPr>
              <w:jc w:val="center"/>
            </w:pPr>
            <w:r>
              <w:t xml:space="preserve">1896.00</w:t>
            </w:r>
          </w:p>
        </w:tc>
        <w:tc>
          <w:tcPr>
            <w:tcW w:w="500" w:type="auto"/>
            <w:shd w:val="clear" w:color="auto" w:fill="#F5F9FA"/>
            <w:vAlign w:val="center"/>
          </w:tcPr>
          <w:p>
            <w:pPr>
              <w:jc w:val="center"/>
            </w:pPr>
            <w:r>
              <w:t xml:space="preserve">340.00%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无</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无</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无</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疏浚公司</w:t>
            </w:r>
          </w:p>
        </w:tc>
        <w:tc>
          <w:tcPr>
            <w:tcW w:w="500" w:type="auto"/>
            <w:gridSpan w:val="5"/>
            <w:vAlign w:val="center"/>
          </w:tcPr>
          <w:p>
            <w:pPr>
              <w:jc w:val="center"/>
            </w:pPr>
            <w:r>
              <w:t xml:space="preserve">江苏滨海液化天然气（LNG）项目港池、航道维护性疏浚工程</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疏浚工程项目/小型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在建</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盐城港滨海港区港隶属江苏省盐城市滨海县，位于江苏沿海中北部的海岸最突出部、废黄河口以北，中山河以南，地理坐标为 34°18′N，120°16′E。</w:t>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受回淤水深变浅影响，为保证本项目的LNG正常进出港，开展维护性疏浚工作以确保26.6万m³LNG船能安全进港、靠泊。本工程疏浚港池区挖泥边坡为1：4，航道全长4025m，航道底宽 320m，边坡1：4，施工期间确保航道、港池及码头前沿水域全年（暂定2023年1月1日至2023年12月31日，开工日期以实际发生为准）按不低于发包人设立的警戒水深开挖，保证不低于26.6万m³LNG船舶进出港，满足通航水深要求。发包人设立警戒水深，其中疏浚1区警戒水深为-13.44米，疏浚2区、3区、4区、5区、6区的警戒水深为-13.8米，当实际水深接近警戒水深10cm内时，需于3个日历日内，安排满足施工需要的船舶进场施工。本项目设计水深为：疏浚4、5、6区-15m（当地理论最低潮面，下同），疏浚3区-15.5m，疏浚2区-14.9m，疏浚1区-13.8m。本工程执行期间，满足业主LNG船舶通航水深。</w:t>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95045871.56</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0.00</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95045871.56</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730 日历天，实际开工日期： 2023年1月17日。</w:t>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截止2023年8月中旬，第三方测量数据显示累计完成下方工程量491万方，完成产值7273.35万元，占比合同额70.21%，其中业主已确认工程量344.73万方，确认产值5102.03万元。</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1924000.00</w:t>
            </w:r>
          </w:p>
        </w:tc>
        <w:tc>
          <w:tcPr>
            <w:tcW w:w="500" w:type="auto"/>
            <w:shd w:val="clear" w:color="auto" w:fill="#F5F9FA"/>
            <w:vAlign w:val="center"/>
          </w:tcPr>
          <w:p>
            <w:pPr>
              <w:jc w:val="center"/>
            </w:pPr>
            <w:r>
              <w:t xml:space="preserve">19553996.80</w:t>
            </w:r>
          </w:p>
        </w:tc>
        <w:tc>
          <w:tcPr>
            <w:tcW w:w="500" w:type="auto"/>
            <w:shd w:val="clear" w:color="auto" w:fill="#F5F9FA"/>
            <w:vAlign w:val="center"/>
          </w:tcPr>
          <w:p>
            <w:pPr>
              <w:jc w:val="center"/>
            </w:pPr>
            <w:r>
              <w:t xml:space="preserve">19553996.80</w:t>
            </w:r>
          </w:p>
        </w:tc>
        <w:tc>
          <w:tcPr>
            <w:tcW w:w="500" w:type="auto"/>
            <w:shd w:val="clear" w:color="auto" w:fill="#F5F9FA"/>
            <w:vAlign w:val="center"/>
          </w:tcPr>
          <w:p>
            <w:pPr>
              <w:jc w:val="center"/>
            </w:pPr>
            <w:r>
              <w:t xml:space="preserve">21.00%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17630000.00</w:t>
            </w:r>
          </w:p>
        </w:tc>
        <w:tc>
          <w:tcPr>
            <w:tcW w:w="500" w:type="auto"/>
            <w:shd w:val="clear" w:color="auto" w:fill="#F5F9FA"/>
            <w:vAlign w:val="center"/>
          </w:tcPr>
          <w:p>
            <w:pPr>
              <w:jc w:val="center"/>
            </w:pPr>
            <w:r>
              <w:t xml:space="preserve">17630000.00</w:t>
            </w:r>
          </w:p>
        </w:tc>
        <w:tc>
          <w:tcPr>
            <w:tcW w:w="500" w:type="auto"/>
            <w:shd w:val="clear" w:color="auto" w:fill="#F5F9FA"/>
            <w:vAlign w:val="center"/>
          </w:tcPr>
          <w:p>
            <w:pPr>
              <w:jc w:val="center"/>
            </w:pPr>
            <w:r>
              <w:t xml:space="preserve">90.00%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32563639.50</w:t>
            </w:r>
          </w:p>
        </w:tc>
        <w:tc>
          <w:tcPr>
            <w:tcW w:w="500" w:type="auto"/>
            <w:shd w:val="clear" w:color="auto" w:fill="#F5F9FA"/>
            <w:vAlign w:val="center"/>
          </w:tcPr>
          <w:p>
            <w:pPr>
              <w:jc w:val="center"/>
            </w:pPr>
            <w:r>
              <w:t xml:space="preserve">32563639.50</w:t>
            </w:r>
          </w:p>
        </w:tc>
        <w:tc>
          <w:tcPr>
            <w:tcW w:w="500" w:type="auto"/>
            <w:shd w:val="clear" w:color="auto" w:fill="#F5F9FA"/>
            <w:vAlign w:val="center"/>
          </w:tcPr>
          <w:p>
            <w:pPr>
              <w:jc w:val="center"/>
            </w:pPr>
            <w:r>
              <w:t xml:space="preserve">185.00%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无</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无</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无</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华南交建公司</w:t>
            </w:r>
          </w:p>
        </w:tc>
        <w:tc>
          <w:tcPr>
            <w:tcW w:w="500" w:type="auto"/>
            <w:gridSpan w:val="5"/>
            <w:vAlign w:val="center"/>
          </w:tcPr>
          <w:p>
            <w:pPr>
              <w:jc w:val="center"/>
            </w:pPr>
            <w:r>
              <w:t xml:space="preserve">防城港市企沙中心渔港配套进港航道工程疏浚工程</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疏浚工程项目/小型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在建</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防城港市企沙中心渔港进港航道</w:t>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33018024.35</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0.00</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33018024.35</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365天</w:t>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本月完成航道挖泥4708m³，完成航道挖石2691.16m³，完成清礁1000m³；</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719011.12</w:t>
            </w:r>
          </w:p>
        </w:tc>
        <w:tc>
          <w:tcPr>
            <w:tcW w:w="500" w:type="auto"/>
            <w:shd w:val="clear" w:color="auto" w:fill="#F5F9FA"/>
            <w:vAlign w:val="center"/>
          </w:tcPr>
          <w:p>
            <w:pPr>
              <w:jc w:val="center"/>
            </w:pPr>
            <w:r>
              <w:t xml:space="preserve">1219787.58</w:t>
            </w:r>
          </w:p>
        </w:tc>
        <w:tc>
          <w:tcPr>
            <w:tcW w:w="500" w:type="auto"/>
            <w:shd w:val="clear" w:color="auto" w:fill="#F5F9FA"/>
            <w:vAlign w:val="center"/>
          </w:tcPr>
          <w:p>
            <w:pPr>
              <w:jc w:val="center"/>
            </w:pPr>
            <w:r>
              <w:t xml:space="preserve">1219787.58</w:t>
            </w:r>
          </w:p>
        </w:tc>
        <w:tc>
          <w:tcPr>
            <w:tcW w:w="500" w:type="auto"/>
            <w:shd w:val="clear" w:color="auto" w:fill="#F5F9FA"/>
            <w:vAlign w:val="center"/>
          </w:tcPr>
          <w:p>
            <w:pPr>
              <w:jc w:val="center"/>
            </w:pPr>
            <w:r>
              <w:t xml:space="preserve">4.00%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本项目实际已完成合同内容施工，因总包单位在进行主合同工程量清单变更调整，总包方暂缓了剩余变动部分的产值计量确认，并表示剩余产值需合同变更完成后才能予以计量。</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本项目实际已完成合同内容施工，因总包单位在进行主合同工程量清单变更调整，总包方暂缓了剩余变动部分的产值计量确认，并表示剩余产值需合同变更完成后才能予以计量。</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无</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福建公司</w:t>
            </w:r>
          </w:p>
        </w:tc>
        <w:tc>
          <w:tcPr>
            <w:tcW w:w="500" w:type="auto"/>
            <w:gridSpan w:val="5"/>
            <w:vAlign w:val="center"/>
          </w:tcPr>
          <w:p>
            <w:pPr>
              <w:jc w:val="center"/>
            </w:pPr>
            <w:r>
              <w:t xml:space="preserve">福建省晋江东石白沙二级渔港工程</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浚前浚后项目/小型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在建</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位于泉州市晋江市东石镇白沙村西侧海域，港区水陆交通方便，场地北侧为正在修建的水闸和海域，西侧为海产养殖区，南侧空地或居民区，东侧为一小码头。项目区距离东石镇约3.6km，距离晋江市约 20km，距金门岛最近约 11.11km。</w:t>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建设总规模为：渔港设计年渔获卸港量3.52万吨，建设防波堤兼码头长397.8m，其中兼码头段长 231m，设7个150HP渔船泊位，引桥段长36.8m；护岸及引堤长362.4m，其中陆域内侧护岸长169.0m，陆域外侧护岸长147.7m，引堤长45.7m；陆域面积 0.9万㎡，场地处理后交工标高+7.30~+7.70m（含面层）；港池及航道疏浚面积约13.5万m2 ，疏浚工程量50.1万m³，形成港内水域面积10.9万㎡；供电照明、给排水、消防等相关配套设施</w:t>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58974044.00</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0.00</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58974044.00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工期为 720 日历天。合同工期：2023年7月25日-2025年7月13日</w:t>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1、龙门吊安装。
2、预制场建设。
3、首批钢筋进场。</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827263.79</w:t>
            </w:r>
          </w:p>
        </w:tc>
        <w:tc>
          <w:tcPr>
            <w:tcW w:w="500" w:type="auto"/>
            <w:shd w:val="clear" w:color="auto" w:fill="#F5F9FA"/>
            <w:vAlign w:val="center"/>
          </w:tcPr>
          <w:p>
            <w:pPr>
              <w:jc w:val="center"/>
            </w:pPr>
            <w:r>
              <w:t xml:space="preserve">1830701.27</w:t>
            </w:r>
          </w:p>
        </w:tc>
        <w:tc>
          <w:tcPr>
            <w:tcW w:w="500" w:type="auto"/>
            <w:shd w:val="clear" w:color="auto" w:fill="#F5F9FA"/>
            <w:vAlign w:val="center"/>
          </w:tcPr>
          <w:p>
            <w:pPr>
              <w:jc w:val="center"/>
            </w:pPr>
            <w:r>
              <w:t xml:space="preserve">1830701.27</w:t>
            </w:r>
          </w:p>
        </w:tc>
        <w:tc>
          <w:tcPr>
            <w:tcW w:w="500" w:type="auto"/>
            <w:shd w:val="clear" w:color="auto" w:fill="#F5F9FA"/>
            <w:vAlign w:val="center"/>
          </w:tcPr>
          <w:p>
            <w:pPr>
              <w:jc w:val="center"/>
            </w:pPr>
            <w:r>
              <w:t xml:space="preserve">3.00%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999723.00</w:t>
            </w:r>
          </w:p>
        </w:tc>
        <w:tc>
          <w:tcPr>
            <w:tcW w:w="500" w:type="auto"/>
            <w:shd w:val="clear" w:color="auto" w:fill="#F5F9FA"/>
            <w:vAlign w:val="center"/>
          </w:tcPr>
          <w:p>
            <w:pPr>
              <w:jc w:val="center"/>
            </w:pPr>
            <w:r>
              <w:t xml:space="preserve">999723.00</w:t>
            </w:r>
          </w:p>
        </w:tc>
        <w:tc>
          <w:tcPr>
            <w:tcW w:w="500" w:type="auto"/>
            <w:shd w:val="clear" w:color="auto" w:fill="#F5F9FA"/>
            <w:vAlign w:val="center"/>
          </w:tcPr>
          <w:p>
            <w:pPr>
              <w:jc w:val="center"/>
            </w:pPr>
            <w:r>
              <w:t xml:space="preserve">999723.00</w:t>
            </w:r>
          </w:p>
        </w:tc>
        <w:tc>
          <w:tcPr>
            <w:tcW w:w="500" w:type="auto"/>
            <w:shd w:val="clear" w:color="auto" w:fill="#F5F9FA"/>
            <w:vAlign w:val="center"/>
          </w:tcPr>
          <w:p>
            <w:pPr>
              <w:jc w:val="center"/>
            </w:pPr>
            <w:r>
              <w:t xml:space="preserve">55.00%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931292.00</w:t>
            </w:r>
          </w:p>
        </w:tc>
        <w:tc>
          <w:tcPr>
            <w:tcW w:w="500" w:type="auto"/>
            <w:shd w:val="clear" w:color="auto" w:fill="#F5F9FA"/>
            <w:vAlign w:val="center"/>
          </w:tcPr>
          <w:p>
            <w:pPr>
              <w:jc w:val="center"/>
            </w:pPr>
            <w:r>
              <w:t xml:space="preserve">931292.00</w:t>
            </w:r>
          </w:p>
        </w:tc>
        <w:tc>
          <w:tcPr>
            <w:tcW w:w="500" w:type="auto"/>
            <w:shd w:val="clear" w:color="auto" w:fill="#F5F9FA"/>
            <w:vAlign w:val="center"/>
          </w:tcPr>
          <w:p>
            <w:pPr>
              <w:jc w:val="center"/>
            </w:pPr>
            <w:r>
              <w:t xml:space="preserve">931292.00</w:t>
            </w:r>
          </w:p>
        </w:tc>
        <w:tc>
          <w:tcPr>
            <w:tcW w:w="500" w:type="auto"/>
            <w:shd w:val="clear" w:color="auto" w:fill="#F5F9FA"/>
            <w:vAlign w:val="center"/>
          </w:tcPr>
          <w:p>
            <w:pPr>
              <w:jc w:val="center"/>
            </w:pPr>
            <w:r>
              <w:t xml:space="preserve">93.00%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1、护岸施工区域未拆迁，影响护岸施工进度推进。
2、环湾大道正在施工，无法通行，影响材料进场</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1、护岸施工区域未拆迁，影响护岸施工进度推进。
2、环湾大道正在施工，无法通行，影响材料进场</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无</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三公司</w:t>
            </w:r>
          </w:p>
        </w:tc>
        <w:tc>
          <w:tcPr>
            <w:tcW w:w="500" w:type="auto"/>
            <w:gridSpan w:val="5"/>
            <w:vAlign w:val="center"/>
          </w:tcPr>
          <w:p>
            <w:pPr>
              <w:jc w:val="center"/>
            </w:pPr>
            <w:r>
              <w:t xml:space="preserve">南浔经济开发区综合物流园区项目—人瑞西路（丁泾塘-应届桥）（设计施工）工程总承包项目</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市政工程项目/小型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在建</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人瑞西路〔丁泾塘-应届桥）西起丁泾塘，路线往东经戴庠路、迁西路、马嘶路，终点至宝戴路并与应届桥接顺</w:t>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道路、桥梁</w:t>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135599230.46</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0.00</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135599230.46</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490天（合同完工日期顺延至2023年4月30日）</w:t>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南浔人瑞西路道路工程完成：7月31日前已完成剩余6100m³宕渣填筑，本月主要针对迁西路-应届桥（标尾）段部分路基宕渣压实度不满足要求进行翻晒整平，宕渣填筑累计完成迁西路以东比例100%，完成二号桥-应届桥（标尾）段底、下基层水稳摊铺8724m³，水稳摊铺完成迁西路以东比例43.96%；迁西路以西K0+660~K1+800段河塘抽水完成11081m³，累计完成比例56.68%，河塘清淤完成7000m³，累计完成比例61.25%。
桥梁工程完成二号桥附属人行道基座南北共计56.2m³，完成比例100%。
雨水工程本月完成Y40-Y42、Y97-Y110、Y38-Y39共计566.2延米，累计完成比例38.77%，雨水检查井完成19座，累计完成比例36.44%。
污水工程本月完成污水沉井第二次下沉完成W24-W29共计6个，完成比例76.9%。</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12800000.00</w:t>
            </w:r>
          </w:p>
        </w:tc>
        <w:tc>
          <w:tcPr>
            <w:tcW w:w="500" w:type="auto"/>
            <w:shd w:val="clear" w:color="auto" w:fill="#F5F9FA"/>
            <w:vAlign w:val="center"/>
          </w:tcPr>
          <w:p>
            <w:pPr>
              <w:jc w:val="center"/>
            </w:pPr>
            <w:r>
              <w:t xml:space="preserve">21601138.66</w:t>
            </w:r>
          </w:p>
        </w:tc>
        <w:tc>
          <w:tcPr>
            <w:tcW w:w="500" w:type="auto"/>
            <w:shd w:val="clear" w:color="auto" w:fill="#F5F9FA"/>
            <w:vAlign w:val="center"/>
          </w:tcPr>
          <w:p>
            <w:pPr>
              <w:jc w:val="center"/>
            </w:pPr>
            <w:r>
              <w:t xml:space="preserve">21601138.66</w:t>
            </w:r>
          </w:p>
        </w:tc>
        <w:tc>
          <w:tcPr>
            <w:tcW w:w="500" w:type="auto"/>
            <w:shd w:val="clear" w:color="auto" w:fill="#F5F9FA"/>
            <w:vAlign w:val="center"/>
          </w:tcPr>
          <w:p>
            <w:pPr>
              <w:jc w:val="center"/>
            </w:pPr>
            <w:r>
              <w:t xml:space="preserve">16.00%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22292758.00</w:t>
            </w:r>
          </w:p>
        </w:tc>
        <w:tc>
          <w:tcPr>
            <w:tcW w:w="500" w:type="auto"/>
            <w:shd w:val="clear" w:color="auto" w:fill="#F5F9FA"/>
            <w:vAlign w:val="center"/>
          </w:tcPr>
          <w:p>
            <w:pPr>
              <w:jc w:val="center"/>
            </w:pPr>
            <w:r>
              <w:t xml:space="preserve">22292758.00</w:t>
            </w:r>
          </w:p>
        </w:tc>
        <w:tc>
          <w:tcPr>
            <w:tcW w:w="500" w:type="auto"/>
            <w:shd w:val="clear" w:color="auto" w:fill="#F5F9FA"/>
            <w:vAlign w:val="center"/>
          </w:tcPr>
          <w:p>
            <w:pPr>
              <w:jc w:val="center"/>
            </w:pPr>
            <w:r>
              <w:t xml:space="preserve">22292758.00</w:t>
            </w:r>
          </w:p>
        </w:tc>
        <w:tc>
          <w:tcPr>
            <w:tcW w:w="500" w:type="auto"/>
            <w:shd w:val="clear" w:color="auto" w:fill="#F5F9FA"/>
            <w:vAlign w:val="center"/>
          </w:tcPr>
          <w:p>
            <w:pPr>
              <w:jc w:val="center"/>
            </w:pPr>
            <w:r>
              <w:t xml:space="preserve">103.00%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6500000.00</w:t>
            </w:r>
          </w:p>
        </w:tc>
        <w:tc>
          <w:tcPr>
            <w:tcW w:w="500" w:type="auto"/>
            <w:shd w:val="clear" w:color="auto" w:fill="#F5F9FA"/>
            <w:vAlign w:val="center"/>
          </w:tcPr>
          <w:p>
            <w:pPr>
              <w:jc w:val="center"/>
            </w:pPr>
            <w:r>
              <w:t xml:space="preserve">6500000.00</w:t>
            </w:r>
          </w:p>
        </w:tc>
        <w:tc>
          <w:tcPr>
            <w:tcW w:w="500" w:type="auto"/>
            <w:shd w:val="clear" w:color="auto" w:fill="#F5F9FA"/>
            <w:vAlign w:val="center"/>
          </w:tcPr>
          <w:p>
            <w:pPr>
              <w:jc w:val="center"/>
            </w:pPr>
            <w:r>
              <w:t xml:space="preserve">29.00%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由于用地指标问题导致标头剩余 660m 施工场地现阶段无法移交，影响整体施工进度。</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由于用地指标问题导致标头剩余 660m 施工场地现阶段无法移交，影响整体施工进度。</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暂无</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三公司</w:t>
            </w:r>
          </w:p>
        </w:tc>
        <w:tc>
          <w:tcPr>
            <w:tcW w:w="500" w:type="auto"/>
            <w:gridSpan w:val="5"/>
            <w:vAlign w:val="center"/>
          </w:tcPr>
          <w:p>
            <w:pPr>
              <w:jc w:val="center"/>
            </w:pPr>
            <w:r>
              <w:t xml:space="preserve">襄阳市优良林木种质资源保护及利用项目EPC总承包</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市政工程项目/小型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在建</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152993027.52</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0.00</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152993027.52</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1、苗木繁育基地苗木养护；2、繁育中心大楼土方回填11500m³。</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4921200.00</w:t>
            </w:r>
          </w:p>
        </w:tc>
        <w:tc>
          <w:tcPr>
            <w:tcW w:w="500" w:type="auto"/>
            <w:shd w:val="clear" w:color="auto" w:fill="#F5F9FA"/>
            <w:vAlign w:val="center"/>
          </w:tcPr>
          <w:p>
            <w:pPr>
              <w:jc w:val="center"/>
            </w:pPr>
            <w:r>
              <w:t xml:space="preserve">4921200.00</w:t>
            </w:r>
          </w:p>
        </w:tc>
        <w:tc>
          <w:tcPr>
            <w:tcW w:w="500" w:type="auto"/>
            <w:shd w:val="clear" w:color="auto" w:fill="#F5F9FA"/>
            <w:vAlign w:val="center"/>
          </w:tcPr>
          <w:p>
            <w:pPr>
              <w:jc w:val="center"/>
            </w:pPr>
            <w:r>
              <w:t xml:space="preserve">4921200.00</w:t>
            </w:r>
          </w:p>
        </w:tc>
        <w:tc>
          <w:tcPr>
            <w:tcW w:w="500" w:type="auto"/>
            <w:shd w:val="clear" w:color="auto" w:fill="#F5F9FA"/>
            <w:vAlign w:val="center"/>
          </w:tcPr>
          <w:p>
            <w:pPr>
              <w:jc w:val="center"/>
            </w:pPr>
            <w:r>
              <w:t xml:space="preserve">3.00%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11891700.00</w:t>
            </w:r>
          </w:p>
        </w:tc>
        <w:tc>
          <w:tcPr>
            <w:tcW w:w="500" w:type="auto"/>
            <w:shd w:val="clear" w:color="auto" w:fill="#F5F9FA"/>
            <w:vAlign w:val="center"/>
          </w:tcPr>
          <w:p>
            <w:pPr>
              <w:jc w:val="center"/>
            </w:pPr>
            <w:r>
              <w:t xml:space="preserve">11891700.00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暂无</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暂无</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暂无</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五公司</w:t>
            </w:r>
          </w:p>
        </w:tc>
        <w:tc>
          <w:tcPr>
            <w:tcW w:w="500" w:type="auto"/>
            <w:gridSpan w:val="5"/>
            <w:vAlign w:val="center"/>
          </w:tcPr>
          <w:p>
            <w:pPr>
              <w:jc w:val="center"/>
            </w:pPr>
            <w:r>
              <w:t xml:space="preserve">汉源县九襄镇至安乐镇农村连接道路建设项目（城建公司）</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其他施工业务/超特大型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在建</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四川省雅安市汉源县九襄镇。</w:t>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汉源县九襄镇至安乐镇农村连接道路建设项目采用勘察设计施工总承包（EPC） 模式，项目业主为汉源县工业园区发展集团有限公司。本项目签约合同价28637.24万元。工作内容有路基工程、路面工程、桥梁工程、隧道工程、其他工程。</w:t>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662463710.00</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-20623000.00</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641840710.00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施工工期36个月。</w:t>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路基工程完成575.9万元，桥涵完成196.9万元，隧道工程完成1096.8万元。</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18977000.00</w:t>
            </w:r>
          </w:p>
        </w:tc>
        <w:tc>
          <w:tcPr>
            <w:tcW w:w="500" w:type="auto"/>
            <w:shd w:val="clear" w:color="auto" w:fill="#F5F9FA"/>
            <w:vAlign w:val="center"/>
          </w:tcPr>
          <w:p>
            <w:pPr>
              <w:jc w:val="center"/>
            </w:pPr>
            <w:r>
              <w:t xml:space="preserve">35856200.00</w:t>
            </w:r>
          </w:p>
        </w:tc>
        <w:tc>
          <w:tcPr>
            <w:tcW w:w="500" w:type="auto"/>
            <w:shd w:val="clear" w:color="auto" w:fill="#F5F9FA"/>
            <w:vAlign w:val="center"/>
          </w:tcPr>
          <w:p>
            <w:pPr>
              <w:jc w:val="center"/>
            </w:pPr>
            <w:r>
              <w:t xml:space="preserve">35856200.00</w:t>
            </w:r>
          </w:p>
        </w:tc>
        <w:tc>
          <w:tcPr>
            <w:tcW w:w="500" w:type="auto"/>
            <w:shd w:val="clear" w:color="auto" w:fill="#F5F9FA"/>
            <w:vAlign w:val="center"/>
          </w:tcPr>
          <w:p>
            <w:pPr>
              <w:jc w:val="center"/>
            </w:pPr>
            <w:r>
              <w:t xml:space="preserve">6.00%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62935311.87</w:t>
            </w:r>
          </w:p>
        </w:tc>
        <w:tc>
          <w:tcPr>
            <w:tcW w:w="500" w:type="auto"/>
            <w:shd w:val="clear" w:color="auto" w:fill="#F5F9FA"/>
            <w:vAlign w:val="center"/>
          </w:tcPr>
          <w:p>
            <w:pPr>
              <w:jc w:val="center"/>
            </w:pPr>
            <w:r>
              <w:t xml:space="preserve">62935311.87</w:t>
            </w:r>
          </w:p>
        </w:tc>
        <w:tc>
          <w:tcPr>
            <w:tcW w:w="500" w:type="auto"/>
            <w:shd w:val="clear" w:color="auto" w:fill="#F5F9FA"/>
            <w:vAlign w:val="center"/>
          </w:tcPr>
          <w:p>
            <w:pPr>
              <w:jc w:val="center"/>
            </w:pPr>
            <w:r>
              <w:t xml:space="preserve">62935311.87</w:t>
            </w:r>
          </w:p>
        </w:tc>
        <w:tc>
          <w:tcPr>
            <w:tcW w:w="500" w:type="auto"/>
            <w:shd w:val="clear" w:color="auto" w:fill="#F5F9FA"/>
            <w:vAlign w:val="center"/>
          </w:tcPr>
          <w:p>
            <w:pPr>
              <w:jc w:val="center"/>
            </w:pPr>
            <w:r>
              <w:t xml:space="preserve">176.00%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19577109.80</w:t>
            </w:r>
          </w:p>
        </w:tc>
        <w:tc>
          <w:tcPr>
            <w:tcW w:w="500" w:type="auto"/>
            <w:shd w:val="clear" w:color="auto" w:fill="#F5F9FA"/>
            <w:vAlign w:val="center"/>
          </w:tcPr>
          <w:p>
            <w:pPr>
              <w:jc w:val="center"/>
            </w:pPr>
            <w:r>
              <w:t xml:space="preserve">19577109.80</w:t>
            </w:r>
          </w:p>
        </w:tc>
        <w:tc>
          <w:tcPr>
            <w:tcW w:w="500" w:type="auto"/>
            <w:shd w:val="clear" w:color="auto" w:fill="#F5F9FA"/>
            <w:vAlign w:val="center"/>
          </w:tcPr>
          <w:p>
            <w:pPr>
              <w:jc w:val="center"/>
            </w:pPr>
            <w:r>
              <w:t xml:space="preserve">31.00%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杉木岭隧道出口围岩差，施工难度大，进度缓慢。一工区征地，村民要求征地款拨付后再允许施工队伍进场，工作面不能打开。</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杉木岭隧道出口围岩差，施工难度大，进度缓慢。一工区征地，村民要求征地款拨付后再允许施工队伍进场，工作面不能打开。</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无</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广航局</w:t>
            </w:r>
          </w:p>
        </w:tc>
        <w:tc>
          <w:tcPr>
            <w:tcW w:w="500" w:type="auto"/>
            <w:gridSpan w:val="5"/>
            <w:vAlign w:val="center"/>
          </w:tcPr>
          <w:p>
            <w:pPr>
              <w:jc w:val="center"/>
            </w:pPr>
            <w:r>
              <w:t xml:space="preserve">201项目</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吹填工程项目/一级</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在建</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疏浚工程量约1600万m³；回填工程量约9700万m³；块石抛填工程量约292万t；排水板打设5949万m。</w:t>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8983897902.00</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687272750.64</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9671170652.64</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金雄，浚海5进行疏泠施工，三合一吸沙船回填施工，中电建陆地振冲，中交养护水上振冲。</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81465579.43</w:t>
            </w:r>
          </w:p>
        </w:tc>
        <w:tc>
          <w:tcPr>
            <w:tcW w:w="500" w:type="auto"/>
            <w:shd w:val="clear" w:color="auto" w:fill="#F5F9FA"/>
            <w:vAlign w:val="center"/>
          </w:tcPr>
          <w:p>
            <w:pPr>
              <w:jc w:val="center"/>
            </w:pPr>
            <w:r>
              <w:t xml:space="preserve">371138457.06</w:t>
            </w:r>
          </w:p>
        </w:tc>
        <w:tc>
          <w:tcPr>
            <w:tcW w:w="500" w:type="auto"/>
            <w:shd w:val="clear" w:color="auto" w:fill="#F5F9FA"/>
            <w:vAlign w:val="center"/>
          </w:tcPr>
          <w:p>
            <w:pPr>
              <w:jc w:val="center"/>
            </w:pPr>
            <w:r>
              <w:t xml:space="preserve">371138457.06</w:t>
            </w:r>
          </w:p>
        </w:tc>
        <w:tc>
          <w:tcPr>
            <w:tcW w:w="500" w:type="auto"/>
            <w:shd w:val="clear" w:color="auto" w:fill="#F5F9FA"/>
            <w:vAlign w:val="center"/>
          </w:tcPr>
          <w:p>
            <w:pPr>
              <w:jc w:val="center"/>
            </w:pPr>
            <w:r>
              <w:t xml:space="preserve">4.00%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272207397.53</w:t>
            </w:r>
          </w:p>
        </w:tc>
        <w:tc>
          <w:tcPr>
            <w:tcW w:w="500" w:type="auto"/>
            <w:shd w:val="clear" w:color="auto" w:fill="#F5F9FA"/>
            <w:vAlign w:val="center"/>
          </w:tcPr>
          <w:p>
            <w:pPr>
              <w:jc w:val="center"/>
            </w:pPr>
            <w:r>
              <w:t xml:space="preserve">604672901.53</w:t>
            </w:r>
          </w:p>
        </w:tc>
        <w:tc>
          <w:tcPr>
            <w:tcW w:w="500" w:type="auto"/>
            <w:shd w:val="clear" w:color="auto" w:fill="#F5F9FA"/>
            <w:vAlign w:val="center"/>
          </w:tcPr>
          <w:p>
            <w:pPr>
              <w:jc w:val="center"/>
            </w:pPr>
            <w:r>
              <w:t xml:space="preserve">604672901.53</w:t>
            </w:r>
          </w:p>
        </w:tc>
        <w:tc>
          <w:tcPr>
            <w:tcW w:w="500" w:type="auto"/>
            <w:shd w:val="clear" w:color="auto" w:fill="#F5F9FA"/>
            <w:vAlign w:val="center"/>
          </w:tcPr>
          <w:p>
            <w:pPr>
              <w:jc w:val="center"/>
            </w:pPr>
            <w:r>
              <w:t xml:space="preserve">163.00%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161120293.10</w:t>
            </w:r>
          </w:p>
        </w:tc>
        <w:tc>
          <w:tcPr>
            <w:tcW w:w="500" w:type="auto"/>
            <w:shd w:val="clear" w:color="auto" w:fill="#F5F9FA"/>
            <w:vAlign w:val="center"/>
          </w:tcPr>
          <w:p>
            <w:pPr>
              <w:jc w:val="center"/>
            </w:pPr>
            <w:r>
              <w:t xml:space="preserve">274880261.10</w:t>
            </w:r>
          </w:p>
        </w:tc>
        <w:tc>
          <w:tcPr>
            <w:tcW w:w="500" w:type="auto"/>
            <w:shd w:val="clear" w:color="auto" w:fill="#F5F9FA"/>
            <w:vAlign w:val="center"/>
          </w:tcPr>
          <w:p>
            <w:pPr>
              <w:jc w:val="center"/>
            </w:pPr>
            <w:r>
              <w:t xml:space="preserve">274880261.10</w:t>
            </w:r>
          </w:p>
        </w:tc>
        <w:tc>
          <w:tcPr>
            <w:tcW w:w="500" w:type="auto"/>
            <w:shd w:val="clear" w:color="auto" w:fill="#F5F9FA"/>
            <w:vAlign w:val="center"/>
          </w:tcPr>
          <w:p>
            <w:pPr>
              <w:jc w:val="center"/>
            </w:pPr>
            <w:r>
              <w:t xml:space="preserve">45.00%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菲律宾舆论事件压力下，业主通知项目部8月10日19点开始全线停止现场作业。</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菲律宾舆论事件压力下，业主通知项目部8月10日19点开始全线停止现场作业。</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交建公司目前筹备人员方面不足，机械、材料等方面尚未形成计划报送，建议：
1、确认国内即将调遣的项目人员，即刻投入前期方案熟悉、完善、闭合等工作，项目开工的条件是相应英文方案通过咨工审批
2、机械、材料的采购尚未与供应商形成相关协议
3、整体施工按照10月份进行开工准备</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北方分公司</w:t>
            </w:r>
          </w:p>
        </w:tc>
        <w:tc>
          <w:tcPr>
            <w:tcW w:w="500" w:type="auto"/>
            <w:gridSpan w:val="5"/>
            <w:vAlign w:val="center"/>
          </w:tcPr>
          <w:p>
            <w:pPr>
              <w:jc w:val="center"/>
            </w:pPr>
            <w:r>
              <w:t xml:space="preserve">泰山政法大数据产业园项目3#-8#工程</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其他施工业务/中型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在建</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工程位于山东省泰安市岱岳区九女峰街以南，规划一路以西。</w:t>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项目包括数据中心（机房楼）2栋，动力中心2栋以及研发调度中心2栋，总建筑面积5.42万㎡
【乙方中标的专业工程暂估价表中安装工程部分，3#-8#中机房内配套工程、机房空调工程、高低压配电工程、不间断电源工程、智能化工程、工艺工程、助力中心配套工程、柴油发电机工程、精密空调工程因本工程为山东省首个政法系统大数据存储项目，属于涉密工程，与后期大数据服务器运营密切相关且专业性、保密性较强。为防止大数据产业园运营维护过程中发生运行或泄密事故，难以划分事故责任，乙方经甲方同意自愿放弃上述专业工程暂估价表中安装工程的招标、施工、材料保管、成品保护、调试、试车、验收、维保等相关工作并不再承担相关的合同、法律及其他一切责任 (包括但不限于相应安全、质量、环保农民工工资、工期等)，且乙方不承担由此部分工程实施产生的内外部协调等义务。】</w:t>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201834862.40</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0.00</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201834862.40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总工期：500个日历天。实际开工日期：2023年7月10日。</w:t>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3#楼±0.000m以下结构完成100%；一层主体混凝土结构完成75%；二层内架搭设完成50%；二层顶板搭设完成25%；
4#楼±0以下结构完成90%；内模架搭设完成30%，水泵房混凝土浇筑完成；
5#±0.000m以下结构施工完成，一、二层主体混凝土结构施工完成，模板支架拆除完毕；
6#楼±0.000m以下结构施工完成，一层主体混凝土结构施工完成，二层主体混凝土结构完成；
7#楼基础土方开挖完成；</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15920394.19</w:t>
            </w:r>
          </w:p>
        </w:tc>
        <w:tc>
          <w:tcPr>
            <w:tcW w:w="500" w:type="auto"/>
            <w:shd w:val="clear" w:color="auto" w:fill="#F5F9FA"/>
            <w:vAlign w:val="center"/>
          </w:tcPr>
          <w:p>
            <w:pPr>
              <w:jc w:val="center"/>
            </w:pPr>
            <w:r>
              <w:t xml:space="preserve">23024446.44</w:t>
            </w:r>
          </w:p>
        </w:tc>
        <w:tc>
          <w:tcPr>
            <w:tcW w:w="500" w:type="auto"/>
            <w:shd w:val="clear" w:color="auto" w:fill="#F5F9FA"/>
            <w:vAlign w:val="center"/>
          </w:tcPr>
          <w:p>
            <w:pPr>
              <w:jc w:val="center"/>
            </w:pPr>
            <w:r>
              <w:t xml:space="preserve">23024446.44</w:t>
            </w:r>
          </w:p>
        </w:tc>
        <w:tc>
          <w:tcPr>
            <w:tcW w:w="500" w:type="auto"/>
            <w:shd w:val="clear" w:color="auto" w:fill="#F5F9FA"/>
            <w:vAlign w:val="center"/>
          </w:tcPr>
          <w:p>
            <w:pPr>
              <w:jc w:val="center"/>
            </w:pPr>
            <w:r>
              <w:t xml:space="preserve">11.00%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7104052.26</w:t>
            </w:r>
          </w:p>
        </w:tc>
        <w:tc>
          <w:tcPr>
            <w:tcW w:w="500" w:type="auto"/>
            <w:shd w:val="clear" w:color="auto" w:fill="#F5F9FA"/>
            <w:vAlign w:val="center"/>
          </w:tcPr>
          <w:p>
            <w:pPr>
              <w:jc w:val="center"/>
            </w:pPr>
            <w:r>
              <w:t xml:space="preserve">7104052.26</w:t>
            </w:r>
          </w:p>
        </w:tc>
        <w:tc>
          <w:tcPr>
            <w:tcW w:w="500" w:type="auto"/>
            <w:shd w:val="clear" w:color="auto" w:fill="#F5F9FA"/>
            <w:vAlign w:val="center"/>
          </w:tcPr>
          <w:p>
            <w:pPr>
              <w:jc w:val="center"/>
            </w:pPr>
            <w:r>
              <w:t xml:space="preserve">31.00%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无</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无</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无</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华南交建公司</w:t>
            </w:r>
          </w:p>
        </w:tc>
        <w:tc>
          <w:tcPr>
            <w:tcW w:w="500" w:type="auto"/>
            <w:gridSpan w:val="5"/>
            <w:vAlign w:val="center"/>
          </w:tcPr>
          <w:p>
            <w:pPr>
              <w:jc w:val="center"/>
            </w:pPr>
            <w:r>
              <w:t xml:space="preserve">连云港港灌河港区燕尾作业区码头三期工程码头施工项目</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其他施工业务/中型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在建</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本工程位于江苏省连云港市灌云县燕尾港镇，地理位置约为北纬34°28′，东经119°47′，灌河河口左岸。</w:t>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码头：2个5万吨级泊位，总长度 550m，宽 35m，共布置 3 座引桥与陆域连接，引桥宽度均为 15 m，长度分别约为 103m、84m 和 80m。变电所平台1座，长20m，宽15m。桩基共有PHC桩757根，灌注桩60根。 
港池：码头停泊水域宽 65m，椭圆形回旋水域长轴 560m、短轴 340m。</w:t>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205189649.54</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3467068.46</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208656718.00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工期20个月</w:t>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码头及引桥758根PHC桩沉桩完成50根。港池疏浚550m基槽边坡挖泥完成300m。</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6300164.16</w:t>
            </w:r>
          </w:p>
        </w:tc>
        <w:tc>
          <w:tcPr>
            <w:tcW w:w="500" w:type="auto"/>
            <w:shd w:val="clear" w:color="auto" w:fill="#F5F9FA"/>
            <w:vAlign w:val="center"/>
          </w:tcPr>
          <w:p>
            <w:pPr>
              <w:jc w:val="center"/>
            </w:pPr>
            <w:r>
              <w:t xml:space="preserve">13100903.10</w:t>
            </w:r>
          </w:p>
        </w:tc>
        <w:tc>
          <w:tcPr>
            <w:tcW w:w="500" w:type="auto"/>
            <w:shd w:val="clear" w:color="auto" w:fill="#F5F9FA"/>
            <w:vAlign w:val="center"/>
          </w:tcPr>
          <w:p>
            <w:pPr>
              <w:jc w:val="center"/>
            </w:pPr>
            <w:r>
              <w:t xml:space="preserve">13100903.10</w:t>
            </w:r>
          </w:p>
        </w:tc>
        <w:tc>
          <w:tcPr>
            <w:tcW w:w="500" w:type="auto"/>
            <w:shd w:val="clear" w:color="auto" w:fill="#F5F9FA"/>
            <w:vAlign w:val="center"/>
          </w:tcPr>
          <w:p>
            <w:pPr>
              <w:jc w:val="center"/>
            </w:pPr>
            <w:r>
              <w:t xml:space="preserve">6.00%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受打桩船海盛桩6产权变更退场影响，PHC桩沉桩进度滞后。</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受打桩船海盛桩6产权变更退场影响，PHC桩沉桩进度滞后。</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无</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疏浚公司</w:t>
            </w:r>
          </w:p>
        </w:tc>
        <w:tc>
          <w:tcPr>
            <w:tcW w:w="500" w:type="auto"/>
            <w:gridSpan w:val="5"/>
            <w:vAlign w:val="center"/>
          </w:tcPr>
          <w:p>
            <w:pPr>
              <w:jc w:val="center"/>
            </w:pPr>
            <w:r>
              <w:t xml:space="preserve">华南营运中心2022-2023年度维护性疏浚工程 </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疏浚工程项目/中型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在建</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工程地点位于珠江口伶仃洋东岸的深圳西部港区，具体维护性疏浚施工范围包括深圳西部港区蛇口、赤湾及妈湾三大作业区。</w:t>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本工程维护疏浚施工范围为招商局港口华南营运中心三个作业区四个疏浚区域：① 深圳港西部港区蛇口作业区1-9#泊位和0#泊位(原友联泊位)前沿水域、航道、调头区水域；② 深圳港西部港区赤湾作业区9#-13#A 泊位前沿水域、航道、调头区水域；③ 深圳港西部港区妈湾作业区5#-7#泊位前沿水域、航道、调头区水域；④ 深圳港西部港区妈湾作业区新3#-4#泊位（原海星港1-4#泊位）前沿水域、航道、调头区水域。</w:t>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198990000.00</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-11263584.91</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187726415.09</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本次疏浚工程量以华南营运中心三个作业区总体计算，工程服务期2个周期年，总疏浚工程量为350万立方米，如2年内疏浚量未达到350 万立方米，整体工程可延期1个周期年，总工程量不超过550万立方米。</w:t>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1、华南营运中心项目：耙吸船”中铁浚17“，抓斗船组“粤新会工328”、“粤新会货8256“在妈湾作业区M5~7#泊位和港池正常施工；
2、珠海HJJ码头港池维护项目：正常施工。</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1250827.29</w:t>
            </w:r>
          </w:p>
        </w:tc>
        <w:tc>
          <w:tcPr>
            <w:tcW w:w="500" w:type="auto"/>
            <w:shd w:val="clear" w:color="auto" w:fill="#F5F9FA"/>
            <w:vAlign w:val="center"/>
          </w:tcPr>
          <w:p>
            <w:pPr>
              <w:jc w:val="center"/>
            </w:pPr>
            <w:r>
              <w:t xml:space="preserve">2274237.29</w:t>
            </w:r>
          </w:p>
        </w:tc>
        <w:tc>
          <w:tcPr>
            <w:tcW w:w="500" w:type="auto"/>
            <w:shd w:val="clear" w:color="auto" w:fill="#F5F9FA"/>
            <w:vAlign w:val="center"/>
          </w:tcPr>
          <w:p>
            <w:pPr>
              <w:jc w:val="center"/>
            </w:pPr>
            <w:r>
              <w:t xml:space="preserve">2274237.29</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无</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无</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无</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疏浚公司</w:t>
            </w:r>
          </w:p>
        </w:tc>
        <w:tc>
          <w:tcPr>
            <w:tcW w:w="500" w:type="auto"/>
            <w:gridSpan w:val="5"/>
            <w:vAlign w:val="center"/>
          </w:tcPr>
          <w:p>
            <w:pPr>
              <w:jc w:val="center"/>
            </w:pPr>
            <w:r>
              <w:t xml:space="preserve">惠州港东联作业区进港航道扩建工程</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疏浚工程项目/中型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在建</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工程地点位于广东省惠州市。</w:t>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项目是在东联作业区现有主航道的基础上扩建，航道全长17.15km，疏浚工程量为1111.52万m³；导助航工程包括调整13座灯浮标位置，新设10座灯浮标并新增2套雷达应答器，备用灯浮标3座；其他配套工程包括设置防污帘2200m和11处障碍物清理。</w:t>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425550432.00</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0.00</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425550432.00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工期：18个月（540个日历天），实际开工日期为2023年6月17日。</w:t>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本月自有耙吸船在场施工。</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26554610.24</w:t>
            </w:r>
          </w:p>
        </w:tc>
        <w:tc>
          <w:tcPr>
            <w:tcW w:w="500" w:type="auto"/>
            <w:shd w:val="clear" w:color="auto" w:fill="#F5F9FA"/>
            <w:vAlign w:val="center"/>
          </w:tcPr>
          <w:p>
            <w:pPr>
              <w:jc w:val="center"/>
            </w:pPr>
            <w:r>
              <w:t xml:space="preserve">93027229.64</w:t>
            </w:r>
          </w:p>
        </w:tc>
        <w:tc>
          <w:tcPr>
            <w:tcW w:w="500" w:type="auto"/>
            <w:shd w:val="clear" w:color="auto" w:fill="#F5F9FA"/>
            <w:vAlign w:val="center"/>
          </w:tcPr>
          <w:p>
            <w:pPr>
              <w:jc w:val="center"/>
            </w:pPr>
            <w:r>
              <w:t xml:space="preserve">93027229.64</w:t>
            </w:r>
          </w:p>
        </w:tc>
        <w:tc>
          <w:tcPr>
            <w:tcW w:w="500" w:type="auto"/>
            <w:shd w:val="clear" w:color="auto" w:fill="#F5F9FA"/>
            <w:vAlign w:val="center"/>
          </w:tcPr>
          <w:p>
            <w:pPr>
              <w:jc w:val="center"/>
            </w:pPr>
            <w:r>
              <w:t xml:space="preserve">22.00%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26554610.24</w:t>
            </w:r>
          </w:p>
        </w:tc>
        <w:tc>
          <w:tcPr>
            <w:tcW w:w="500" w:type="auto"/>
            <w:shd w:val="clear" w:color="auto" w:fill="#F5F9FA"/>
            <w:vAlign w:val="center"/>
          </w:tcPr>
          <w:p>
            <w:pPr>
              <w:jc w:val="center"/>
            </w:pPr>
            <w:r>
              <w:t xml:space="preserve">26554610.24</w:t>
            </w:r>
          </w:p>
        </w:tc>
        <w:tc>
          <w:tcPr>
            <w:tcW w:w="500" w:type="auto"/>
            <w:shd w:val="clear" w:color="auto" w:fill="#F5F9FA"/>
            <w:vAlign w:val="center"/>
          </w:tcPr>
          <w:p>
            <w:pPr>
              <w:jc w:val="center"/>
            </w:pPr>
            <w:r>
              <w:t xml:space="preserve">26554610.24</w:t>
            </w:r>
          </w:p>
        </w:tc>
        <w:tc>
          <w:tcPr>
            <w:tcW w:w="500" w:type="auto"/>
            <w:shd w:val="clear" w:color="auto" w:fill="#F5F9FA"/>
            <w:vAlign w:val="center"/>
          </w:tcPr>
          <w:p>
            <w:pPr>
              <w:jc w:val="center"/>
            </w:pPr>
            <w:r>
              <w:t xml:space="preserve">29.00%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28955900.00</w:t>
            </w:r>
          </w:p>
        </w:tc>
        <w:tc>
          <w:tcPr>
            <w:tcW w:w="500" w:type="auto"/>
            <w:shd w:val="clear" w:color="auto" w:fill="#F5F9FA"/>
            <w:vAlign w:val="center"/>
          </w:tcPr>
          <w:p>
            <w:pPr>
              <w:jc w:val="center"/>
            </w:pPr>
            <w:r>
              <w:t xml:space="preserve">28955900.00</w:t>
            </w:r>
          </w:p>
        </w:tc>
        <w:tc>
          <w:tcPr>
            <w:tcW w:w="500" w:type="auto"/>
            <w:shd w:val="clear" w:color="auto" w:fill="#F5F9FA"/>
            <w:vAlign w:val="center"/>
          </w:tcPr>
          <w:p>
            <w:pPr>
              <w:jc w:val="center"/>
            </w:pPr>
            <w:r>
              <w:t xml:space="preserve">109.00%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无</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无</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无</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福建公司</w:t>
            </w:r>
          </w:p>
        </w:tc>
        <w:tc>
          <w:tcPr>
            <w:tcW w:w="500" w:type="auto"/>
            <w:gridSpan w:val="5"/>
            <w:vAlign w:val="center"/>
          </w:tcPr>
          <w:p>
            <w:pPr>
              <w:jc w:val="center"/>
            </w:pPr>
            <w:r>
              <w:t xml:space="preserve">环东海域新城琼头外侧海域生态修复工程A标段（施工）</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疏浚工程项目/中型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在建</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厦门同安湾琼头外侧海域。</w:t>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本工程主要涉及清淤工程和吹填工程，总面积354.2万m²，清淤区清淤底标高为-4.2m。清表清障面积约247.9万m²，疏浚工程量共1100.5万m³（不含超挖、超宽、回淤），其中吹填工程量56万m³，276万m³运至指定地点，清淤工程量768.6万m³外抛至东碇岛抛泥区。</w:t>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263122359.63</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0.00</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263122359.63</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合同工期600日历天，2021年7月23日—2023年3月14日。</w:t>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工期信息：2021年7月23日—2023年3月14日。
施工完成情况：
1、清表清障完成247.9万㎡，累计完成比例100%；
2、防污帘完成1600m，累计完成比例64%；
3、本月完成清淤5.08万m³，累计完成464.67万m³，累计完成比例44.48%。
4、累计完成吹填8.59万m³，累计完成比例15.3%。
在场船舶情况：2艘抓斗船：“中浚988”、“宏业02”（8月10日退场）、“中浚88”，4艘泥驳“中浚168”、“易航666”、“宏业工2号”（8月10日退场）、“中浚666”（8月14日临时退场维修）、“中浚宏洋666”（8月12日退场）、“垚磊2”（8月10日退场）、“恒兴288”、“海阳718”（8月16日进场）。</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1287780.00</w:t>
            </w:r>
          </w:p>
        </w:tc>
        <w:tc>
          <w:tcPr>
            <w:tcW w:w="500" w:type="auto"/>
            <w:shd w:val="clear" w:color="auto" w:fill="#F5F9FA"/>
            <w:vAlign w:val="center"/>
          </w:tcPr>
          <w:p>
            <w:pPr>
              <w:jc w:val="center"/>
            </w:pPr>
            <w:r>
              <w:t xml:space="preserve">5952180.00</w:t>
            </w:r>
          </w:p>
        </w:tc>
        <w:tc>
          <w:tcPr>
            <w:tcW w:w="500" w:type="auto"/>
            <w:shd w:val="clear" w:color="auto" w:fill="#F5F9FA"/>
            <w:vAlign w:val="center"/>
          </w:tcPr>
          <w:p>
            <w:pPr>
              <w:jc w:val="center"/>
            </w:pPr>
            <w:r>
              <w:t xml:space="preserve">5952180.00</w:t>
            </w:r>
          </w:p>
        </w:tc>
        <w:tc>
          <w:tcPr>
            <w:tcW w:w="500" w:type="auto"/>
            <w:shd w:val="clear" w:color="auto" w:fill="#F5F9FA"/>
            <w:vAlign w:val="center"/>
          </w:tcPr>
          <w:p>
            <w:pPr>
              <w:jc w:val="center"/>
            </w:pPr>
            <w:r>
              <w:t xml:space="preserve">2.00%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3903361.59</w:t>
            </w:r>
          </w:p>
        </w:tc>
        <w:tc>
          <w:tcPr>
            <w:tcW w:w="500" w:type="auto"/>
            <w:shd w:val="clear" w:color="auto" w:fill="#F5F9FA"/>
            <w:vAlign w:val="center"/>
          </w:tcPr>
          <w:p>
            <w:pPr>
              <w:jc w:val="center"/>
            </w:pPr>
            <w:r>
              <w:t xml:space="preserve">14612180.33</w:t>
            </w:r>
          </w:p>
        </w:tc>
        <w:tc>
          <w:tcPr>
            <w:tcW w:w="500" w:type="auto"/>
            <w:shd w:val="clear" w:color="auto" w:fill="#F5F9FA"/>
            <w:vAlign w:val="center"/>
          </w:tcPr>
          <w:p>
            <w:pPr>
              <w:jc w:val="center"/>
            </w:pPr>
            <w:r>
              <w:t xml:space="preserve">14612180.33</w:t>
            </w:r>
          </w:p>
        </w:tc>
        <w:tc>
          <w:tcPr>
            <w:tcW w:w="500" w:type="auto"/>
            <w:shd w:val="clear" w:color="auto" w:fill="#F5F9FA"/>
            <w:vAlign w:val="center"/>
          </w:tcPr>
          <w:p>
            <w:pPr>
              <w:jc w:val="center"/>
            </w:pPr>
            <w:r>
              <w:t xml:space="preserve">245.00%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8567000.00</w:t>
            </w:r>
          </w:p>
        </w:tc>
        <w:tc>
          <w:tcPr>
            <w:tcW w:w="500" w:type="auto"/>
            <w:shd w:val="clear" w:color="auto" w:fill="#F5F9FA"/>
            <w:vAlign w:val="center"/>
          </w:tcPr>
          <w:p>
            <w:pPr>
              <w:jc w:val="center"/>
            </w:pPr>
            <w:r>
              <w:t xml:space="preserve">8567000.00</w:t>
            </w:r>
          </w:p>
        </w:tc>
        <w:tc>
          <w:tcPr>
            <w:tcW w:w="500" w:type="auto"/>
            <w:shd w:val="clear" w:color="auto" w:fill="#F5F9FA"/>
            <w:vAlign w:val="center"/>
          </w:tcPr>
          <w:p>
            <w:pPr>
              <w:jc w:val="center"/>
            </w:pPr>
            <w:r>
              <w:t xml:space="preserve">8567000.00</w:t>
            </w:r>
          </w:p>
        </w:tc>
        <w:tc>
          <w:tcPr>
            <w:tcW w:w="500" w:type="auto"/>
            <w:shd w:val="clear" w:color="auto" w:fill="#F5F9FA"/>
            <w:vAlign w:val="center"/>
          </w:tcPr>
          <w:p>
            <w:pPr>
              <w:jc w:val="center"/>
            </w:pPr>
            <w:r>
              <w:t xml:space="preserve">59.00%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拟进场船舶未按预期进场，导致在场船舶数量不足。</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拟进场船舶未按预期进场，导致在场船舶数量不足。</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无</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福建公司</w:t>
            </w:r>
          </w:p>
        </w:tc>
        <w:tc>
          <w:tcPr>
            <w:tcW w:w="500" w:type="auto"/>
            <w:gridSpan w:val="5"/>
            <w:vAlign w:val="center"/>
          </w:tcPr>
          <w:p>
            <w:pPr>
              <w:jc w:val="center"/>
            </w:pPr>
            <w:r>
              <w:t xml:space="preserve">环东海域新城下后滨外侧海域生态修复工程（施工）</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疏浚工程项目/中型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在建</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厦门市翔安区西面，下后滨村西侧鳄鱼屿附近海域。</w:t>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本工程主要施工内容：清淤工程和取水口工程。本工程清淤范围北起马新大桥，南至刘五店码头，清淤面积594.8万m2，清淤底高程-4.2m（85高程）。疏浚总工程量1107.7万m³（断面方），其中淤泥疏浚物975.7万m³外抛至福建东碇临时性海洋倾倒区，砂及砂混淤泥132万m³运至业主指定地点。取水口分布于本项目东南角下后滨村沿岸外侧滩涂。</w:t>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242840489.00</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0.00</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242840489.00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合同工期600日历天，工期：2022年3月18号-2023年11月8号。</w:t>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工期信息：2022年3月18日-2023年11月8日。
施工完成情况：
1、清表清障完成91.6万㎡，累计完成比例100%(于2021年10月30日全部完成)；
2、本月完成清淤4.83万m³，累计完成309.86万m³，累计完成比例27.97%；
3、在场船舶情况：3艘抓斗船：“和鹭发工66”（8月16日退场）、“金达006”、“粤广海工0128”、“易航1688”（8月12日退场）、“海阳819”，6艘泥驳“仕泰128”、“基盛69”、“海阳718”（8月16日退场）、“粤信和668”（8月3日退场）、“粤南方338”、“粤南方318”（8月3日退场）、“锦华288”、“惠港通388”、“海阳518”。</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1038450.00</w:t>
            </w:r>
          </w:p>
        </w:tc>
        <w:tc>
          <w:tcPr>
            <w:tcW w:w="500" w:type="auto"/>
            <w:shd w:val="clear" w:color="auto" w:fill="#F5F9FA"/>
            <w:vAlign w:val="center"/>
          </w:tcPr>
          <w:p>
            <w:pPr>
              <w:jc w:val="center"/>
            </w:pPr>
            <w:r>
              <w:t xml:space="preserve">6456450.00</w:t>
            </w:r>
          </w:p>
        </w:tc>
        <w:tc>
          <w:tcPr>
            <w:tcW w:w="500" w:type="auto"/>
            <w:shd w:val="clear" w:color="auto" w:fill="#F5F9FA"/>
            <w:vAlign w:val="center"/>
          </w:tcPr>
          <w:p>
            <w:pPr>
              <w:jc w:val="center"/>
            </w:pPr>
            <w:r>
              <w:t xml:space="preserve">6456450.00</w:t>
            </w:r>
          </w:p>
        </w:tc>
        <w:tc>
          <w:tcPr>
            <w:tcW w:w="500" w:type="auto"/>
            <w:shd w:val="clear" w:color="auto" w:fill="#F5F9FA"/>
            <w:vAlign w:val="center"/>
          </w:tcPr>
          <w:p>
            <w:pPr>
              <w:jc w:val="center"/>
            </w:pPr>
            <w:r>
              <w:t xml:space="preserve">3.00%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7194554.00</w:t>
            </w:r>
          </w:p>
        </w:tc>
        <w:tc>
          <w:tcPr>
            <w:tcW w:w="500" w:type="auto"/>
            <w:shd w:val="clear" w:color="auto" w:fill="#F5F9FA"/>
            <w:vAlign w:val="center"/>
          </w:tcPr>
          <w:p>
            <w:pPr>
              <w:jc w:val="center"/>
            </w:pPr>
            <w:r>
              <w:t xml:space="preserve">17864386.95</w:t>
            </w:r>
          </w:p>
        </w:tc>
        <w:tc>
          <w:tcPr>
            <w:tcW w:w="500" w:type="auto"/>
            <w:shd w:val="clear" w:color="auto" w:fill="#F5F9FA"/>
            <w:vAlign w:val="center"/>
          </w:tcPr>
          <w:p>
            <w:pPr>
              <w:jc w:val="center"/>
            </w:pPr>
            <w:r>
              <w:t xml:space="preserve">17864386.95</w:t>
            </w:r>
          </w:p>
        </w:tc>
        <w:tc>
          <w:tcPr>
            <w:tcW w:w="500" w:type="auto"/>
            <w:shd w:val="clear" w:color="auto" w:fill="#F5F9FA"/>
            <w:vAlign w:val="center"/>
          </w:tcPr>
          <w:p>
            <w:pPr>
              <w:jc w:val="center"/>
            </w:pPr>
            <w:r>
              <w:t xml:space="preserve">277.00%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8530000.00</w:t>
            </w:r>
          </w:p>
        </w:tc>
        <w:tc>
          <w:tcPr>
            <w:tcW w:w="500" w:type="auto"/>
            <w:shd w:val="clear" w:color="auto" w:fill="#F5F9FA"/>
            <w:vAlign w:val="center"/>
          </w:tcPr>
          <w:p>
            <w:pPr>
              <w:jc w:val="center"/>
            </w:pPr>
            <w:r>
              <w:t xml:space="preserve">8530000.00</w:t>
            </w:r>
          </w:p>
        </w:tc>
        <w:tc>
          <w:tcPr>
            <w:tcW w:w="500" w:type="auto"/>
            <w:shd w:val="clear" w:color="auto" w:fill="#F5F9FA"/>
            <w:vAlign w:val="center"/>
          </w:tcPr>
          <w:p>
            <w:pPr>
              <w:jc w:val="center"/>
            </w:pPr>
            <w:r>
              <w:t xml:space="preserve">8530000.00</w:t>
            </w:r>
          </w:p>
        </w:tc>
        <w:tc>
          <w:tcPr>
            <w:tcW w:w="500" w:type="auto"/>
            <w:shd w:val="clear" w:color="auto" w:fill="#F5F9FA"/>
            <w:vAlign w:val="center"/>
          </w:tcPr>
          <w:p>
            <w:pPr>
              <w:jc w:val="center"/>
            </w:pPr>
            <w:r>
              <w:t xml:space="preserve">48.00%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部分船舶因无法按要求进行整改，申请退场导致在场船舶数量不足。</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部分船舶因无法按要求进行整改，申请退场导致在场船舶数量不足。</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无</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华南交建公司</w:t>
            </w:r>
          </w:p>
        </w:tc>
        <w:tc>
          <w:tcPr>
            <w:tcW w:w="500" w:type="auto"/>
            <w:gridSpan w:val="5"/>
            <w:vAlign w:val="center"/>
          </w:tcPr>
          <w:p>
            <w:pPr>
              <w:jc w:val="center"/>
            </w:pPr>
            <w:r>
              <w:t xml:space="preserve">矾石水道航道一期工程施工（FSYQ03合同段）</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疏浚工程项目/中型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在建</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矾石航道起于深圳港蛇口作业区，向北止于东莞市沙角。矾石水道航道一期工程施工范围，自宝安航道南端点至深圳港蛇口作业区，全长约29.13km。</w:t>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本工程主要施工内容包括疏浚工程（基建航道疏浚工程设计断面净量513.22万m³，建设期维护性疏浚工程量97万m³）、新建侧面标20座、新建虚拟标3座、细丫岛拆除并新建灯塔1座（含登陆点及标路维修）、浮标移位9座、移除航标25座。航标维护管理站场位于深中通道东人工岛，总建筑面积为1499.68平方米，场地整平标高4.9m（1985高程），框架结构，总高度为11.8m，建筑高度为11.5m，地上2层丁类厂房。</w:t>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374911651.55</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0.00</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374911651.55</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实际开工日期：2022年6月2日，合同工期为：2021.12.10-2022.6.24。</w:t>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完成基建疏浚第三方测量单位测量，完成航标5座。</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3610492.35</w:t>
            </w:r>
          </w:p>
        </w:tc>
        <w:tc>
          <w:tcPr>
            <w:tcW w:w="500" w:type="auto"/>
            <w:shd w:val="clear" w:color="auto" w:fill="#F5F9FA"/>
            <w:vAlign w:val="center"/>
          </w:tcPr>
          <w:p>
            <w:pPr>
              <w:jc w:val="center"/>
            </w:pPr>
            <w:r>
              <w:t xml:space="preserve">7272512.16</w:t>
            </w:r>
          </w:p>
        </w:tc>
        <w:tc>
          <w:tcPr>
            <w:tcW w:w="500" w:type="auto"/>
            <w:shd w:val="clear" w:color="auto" w:fill="#F5F9FA"/>
            <w:vAlign w:val="center"/>
          </w:tcPr>
          <w:p>
            <w:pPr>
              <w:jc w:val="center"/>
            </w:pPr>
            <w:r>
              <w:t xml:space="preserve">7272512.16</w:t>
            </w:r>
          </w:p>
        </w:tc>
        <w:tc>
          <w:tcPr>
            <w:tcW w:w="500" w:type="auto"/>
            <w:shd w:val="clear" w:color="auto" w:fill="#F5F9FA"/>
            <w:vAlign w:val="center"/>
          </w:tcPr>
          <w:p>
            <w:pPr>
              <w:jc w:val="center"/>
            </w:pPr>
            <w:r>
              <w:t xml:space="preserve">2.00%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35482686.08</w:t>
            </w:r>
          </w:p>
        </w:tc>
        <w:tc>
          <w:tcPr>
            <w:tcW w:w="500" w:type="auto"/>
            <w:shd w:val="clear" w:color="auto" w:fill="#F5F9FA"/>
            <w:vAlign w:val="center"/>
          </w:tcPr>
          <w:p>
            <w:pPr>
              <w:jc w:val="center"/>
            </w:pPr>
            <w:r>
              <w:t xml:space="preserve">35482686.08</w:t>
            </w:r>
          </w:p>
        </w:tc>
        <w:tc>
          <w:tcPr>
            <w:tcW w:w="500" w:type="auto"/>
            <w:shd w:val="clear" w:color="auto" w:fill="#F5F9FA"/>
            <w:vAlign w:val="center"/>
          </w:tcPr>
          <w:p>
            <w:pPr>
              <w:jc w:val="center"/>
            </w:pPr>
            <w:r>
              <w:t xml:space="preserve">35482686.08</w:t>
            </w:r>
          </w:p>
        </w:tc>
        <w:tc>
          <w:tcPr>
            <w:tcW w:w="500" w:type="auto"/>
            <w:shd w:val="clear" w:color="auto" w:fill="#F5F9FA"/>
            <w:vAlign w:val="center"/>
          </w:tcPr>
          <w:p>
            <w:pPr>
              <w:jc w:val="center"/>
            </w:pPr>
            <w:r>
              <w:t xml:space="preserve">488.00%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无</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无</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无</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华南交建公司</w:t>
            </w:r>
          </w:p>
        </w:tc>
        <w:tc>
          <w:tcPr>
            <w:tcW w:w="500" w:type="auto"/>
            <w:gridSpan w:val="5"/>
            <w:vAlign w:val="center"/>
          </w:tcPr>
          <w:p>
            <w:pPr>
              <w:jc w:val="center"/>
            </w:pPr>
            <w:r>
              <w:t xml:space="preserve">防城港西湾海洋文化旅游综合体及配套基础设施工程一期2标工程</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疏浚工程项目/中型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在建</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本工程位于防城港市中心区，东以北部湾大道为界，西至西湾环海大道，南以西湾跨海大桥为界，北至中心区南半部（防城江入海口），项目以西湾海域整治修复为基础（包括西湾北部海域，疏浚工程针鱼岭-长榄岛、洲墩岛）。</w:t>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本工程主要施工内容为：海域清淤面积4.59km²，疏浚工程量约629.25万m³，施工期回淤量为55.10万m³，吹填至长榄岛，洲墩岛。</w:t>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266736939.99</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0.00</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266736939.99</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合同工期：365日历天。项目具体开工的时间以监理单位下发的开工令时间为准。</w:t>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绞吸船在A8区进行海域清淤施工，本月完成清淤工程量16612.83m³</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720000.05</w:t>
            </w:r>
          </w:p>
        </w:tc>
        <w:tc>
          <w:tcPr>
            <w:tcW w:w="500" w:type="auto"/>
            <w:shd w:val="clear" w:color="auto" w:fill="#F5F9FA"/>
            <w:vAlign w:val="center"/>
          </w:tcPr>
          <w:p>
            <w:pPr>
              <w:jc w:val="center"/>
            </w:pPr>
            <w:r>
              <w:t xml:space="preserve">1420000.43</w:t>
            </w:r>
          </w:p>
        </w:tc>
        <w:tc>
          <w:tcPr>
            <w:tcW w:w="500" w:type="auto"/>
            <w:shd w:val="clear" w:color="auto" w:fill="#F5F9FA"/>
            <w:vAlign w:val="center"/>
          </w:tcPr>
          <w:p>
            <w:pPr>
              <w:jc w:val="center"/>
            </w:pPr>
            <w:r>
              <w:t xml:space="preserve">1420000.43</w:t>
            </w:r>
          </w:p>
        </w:tc>
        <w:tc>
          <w:tcPr>
            <w:tcW w:w="500" w:type="auto"/>
            <w:shd w:val="clear" w:color="auto" w:fill="#F5F9FA"/>
            <w:vAlign w:val="center"/>
          </w:tcPr>
          <w:p>
            <w:pPr>
              <w:jc w:val="center"/>
            </w:pPr>
            <w:r>
              <w:t xml:space="preserve">1.00%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业主征地进度停滞，暂时可提供的纳泥区面积约6万㎡，可吹填工程量约30万m³，项目部无法按合同工期开展大规模疏浚吹填作业，后续吹填作业面暂未提供。</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业主征地进度停滞，暂时可提供的纳泥区面积约6万㎡，可吹填工程量约30万m³，项目部无法按合同工期开展大规模疏浚吹填作业，后续吹填作业面暂未提供。</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无</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华南交建公司</w:t>
            </w:r>
          </w:p>
        </w:tc>
        <w:tc>
          <w:tcPr>
            <w:tcW w:w="500" w:type="auto"/>
            <w:gridSpan w:val="5"/>
            <w:vAlign w:val="center"/>
          </w:tcPr>
          <w:p>
            <w:pPr>
              <w:jc w:val="center"/>
            </w:pPr>
            <w:r>
              <w:t xml:space="preserve">京杭运河济宁至台儿庄（济宁段）航道“三改二”工程EPC总承包项目（标段1）</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浚前浚后项目/中型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在建</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山东省济宁市任城区京杭运河K0+000-K18+500段（济宁市微山县韩庄镇K136+500-140+770段）</w:t>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本工程“合同"范围内的 K0+000-K18+500 段、K136+500-K140+770 段工程施工及相关工作，包括土方、疏浚、航道护岸、搜救基地、桥梁防撞墩、旧桥拆除、临时弃土占地等，不限于上述内容。</w:t>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208959018.92</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0.00</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208959018.92</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工期总日历天数：540 天。工期总日历天数与根据前述计划开竣工日期计算的工期天数不一致的，以工期总日历天数为准。自监理人发出的开工通知中载明的开工日期起算。实际开工日期2019.6.1；完工工期已经延期至2022年11月26日；监理开工令：2018年11月27日。</w:t>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剩余1.3公里护岸未完成。</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剩余1.3公里护岸未完成。</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剩余1.3公里护岸未完成。</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1、请求公司协助完成分包合同管理费提高谈判事宜；2、协助完成分包合同补充协议签订事宜</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华南交建公司</w:t>
            </w:r>
          </w:p>
        </w:tc>
        <w:tc>
          <w:tcPr>
            <w:tcW w:w="500" w:type="auto"/>
            <w:gridSpan w:val="5"/>
            <w:vAlign w:val="center"/>
          </w:tcPr>
          <w:p>
            <w:pPr>
              <w:jc w:val="center"/>
            </w:pPr>
            <w:r>
              <w:t xml:space="preserve">黄河小浪底库区港航建设工程（洛阳境）施工及监理项目一标段</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浚前浚后项目/中型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在建</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本项目位于河南省洛阳市。地理坐标为北纬34°40′48″，东经112°27′22″。</w:t>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本项目施工内容包括：11个便民及工作码头，6个锚地，5个码头港池及航道疏浚，安全设施，航标及配套工程、信息化系统工程。</w:t>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233871544.00</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-24633012.00</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209238532.00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实际开工日期为2022年7月2日，合同工期30个月。</w:t>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（1）横山码头：土石方开挖1120m³，开山石回填580m³，钢丝网垫护坡施工200m²，挡土墙施工552m³，路沿石施工181m³，管沟施工226m³，路面施工154m³。
（2）鹰嘴山码头：2#泊位土石方开挖1600m³，开山石回填3500m³，挡土墙施工1855m³。
（3）东沟码头：护底施工120m³，疏浚6900m³，
（4）云水码头：浆砌护坡施工80m³，路沿石施工104m³，护底施工180m³，疏浚2000m³。
（5）龙山半岛码头：钢丝网垫护坡施工3500m²，开山石回填840m³，挡土墙施工1241m³，护底施工300m³，疏浚8740m³。
（6）石井码头：港池开挖3840m³。
（7）南石山码头：土石方开挖1180m³，开山石回填1220m³，挡土墙施工2374m³。</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7295495.93</w:t>
            </w:r>
          </w:p>
        </w:tc>
        <w:tc>
          <w:tcPr>
            <w:tcW w:w="500" w:type="auto"/>
            <w:shd w:val="clear" w:color="auto" w:fill="#F5F9FA"/>
            <w:vAlign w:val="center"/>
          </w:tcPr>
          <w:p>
            <w:pPr>
              <w:jc w:val="center"/>
            </w:pPr>
            <w:r>
              <w:t xml:space="preserve">13899201.60</w:t>
            </w:r>
          </w:p>
        </w:tc>
        <w:tc>
          <w:tcPr>
            <w:tcW w:w="500" w:type="auto"/>
            <w:shd w:val="clear" w:color="auto" w:fill="#F5F9FA"/>
            <w:vAlign w:val="center"/>
          </w:tcPr>
          <w:p>
            <w:pPr>
              <w:jc w:val="center"/>
            </w:pPr>
            <w:r>
              <w:t xml:space="preserve">13899201.60</w:t>
            </w:r>
          </w:p>
        </w:tc>
        <w:tc>
          <w:tcPr>
            <w:tcW w:w="500" w:type="auto"/>
            <w:shd w:val="clear" w:color="auto" w:fill="#F5F9FA"/>
            <w:vAlign w:val="center"/>
          </w:tcPr>
          <w:p>
            <w:pPr>
              <w:jc w:val="center"/>
            </w:pPr>
            <w:r>
              <w:t xml:space="preserve">7.00%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12000000.00</w:t>
            </w:r>
          </w:p>
        </w:tc>
        <w:tc>
          <w:tcPr>
            <w:tcW w:w="500" w:type="auto"/>
            <w:shd w:val="clear" w:color="auto" w:fill="#F5F9FA"/>
            <w:vAlign w:val="center"/>
          </w:tcPr>
          <w:p>
            <w:pPr>
              <w:jc w:val="center"/>
            </w:pPr>
            <w:r>
              <w:t xml:space="preserve">12000000.00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1.因业主手续及征拆等问题，项目暂未全面开工。2.水位陆续上涨。</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1.因业主手续及征拆等问题，项目暂未全面开工。2.水位陆续上涨。</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暂无。</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三公司</w:t>
            </w:r>
          </w:p>
        </w:tc>
        <w:tc>
          <w:tcPr>
            <w:tcW w:w="500" w:type="auto"/>
            <w:gridSpan w:val="5"/>
            <w:vAlign w:val="center"/>
          </w:tcPr>
          <w:p>
            <w:pPr>
              <w:jc w:val="center"/>
            </w:pPr>
            <w:r>
              <w:t xml:space="preserve">湖北省襄阳市国家储备林建设项目一期工程（施工总承包）</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市政工程项目/中型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在建</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湖北省襄阳市岘山、鹿门山等区域</w:t>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项目主要建设内容包括储备林营造和支撑体系建设。其中储备林营造合计4941.93公顷，其中集约人工林栽培2075.32公顷，现有林改培2866.61公顷。②支撑体系建设：种苗基地、营林设施、森林防火设施设备、林业有害生物防治设施设备、储备林营造科研与技术推广等。</w:t>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275229357.80</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0.00</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275229357.80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工程于2019年4月15日至2027年4月11日，工期2922天，实际于2019年4月15日开工，计划于2027年4月11日完工。</w:t>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无</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无</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无</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无</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华南交建公司</w:t>
            </w:r>
          </w:p>
        </w:tc>
        <w:tc>
          <w:tcPr>
            <w:tcW w:w="500" w:type="auto"/>
            <w:gridSpan w:val="5"/>
            <w:vAlign w:val="center"/>
          </w:tcPr>
          <w:p>
            <w:pPr>
              <w:jc w:val="center"/>
            </w:pPr>
            <w:r>
              <w:t xml:space="preserve">郁南县水利工程安全运行治理项目（施工）</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水利工程项目/中型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在建</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广东省云浮市郁南县。</w:t>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对郁南县现有的大河水库、向阳水库及云霄水库等3座中型水库进行清淤、维修养护和完善安全监测设施等；对都城大堤进行局部维修；对4座小型水库维修养护和清淤整治；对15个镇区的8座山塘、5座涵闸、25座水陂、31段河道堤防及4处渠道设施进行维修整治等。</w:t>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108765509.94</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0.00</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108765509.94</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合同开工日期2022年12月15日，实际开工日期2023年2月21日。计划竣工日期2023年12月14日，工期为365个日历天。</w:t>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向阳水库技改加固工程，云霄水库维修加固工程，大河水库维修加固工程，都城大堤维修加固工程，单英塘水库进库路，鹤塘水库进库路，鸭儿滩水库清淤工程</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4500234.55</w:t>
            </w:r>
          </w:p>
        </w:tc>
        <w:tc>
          <w:tcPr>
            <w:tcW w:w="500" w:type="auto"/>
            <w:shd w:val="clear" w:color="auto" w:fill="#F5F9FA"/>
            <w:vAlign w:val="center"/>
          </w:tcPr>
          <w:p>
            <w:pPr>
              <w:jc w:val="center"/>
            </w:pPr>
            <w:r>
              <w:t xml:space="preserve">8700284.21</w:t>
            </w:r>
          </w:p>
        </w:tc>
        <w:tc>
          <w:tcPr>
            <w:tcW w:w="500" w:type="auto"/>
            <w:shd w:val="clear" w:color="auto" w:fill="#F5F9FA"/>
            <w:vAlign w:val="center"/>
          </w:tcPr>
          <w:p>
            <w:pPr>
              <w:jc w:val="center"/>
            </w:pPr>
            <w:r>
              <w:t xml:space="preserve">8700284.21</w:t>
            </w:r>
          </w:p>
        </w:tc>
        <w:tc>
          <w:tcPr>
            <w:tcW w:w="500" w:type="auto"/>
            <w:shd w:val="clear" w:color="auto" w:fill="#F5F9FA"/>
            <w:vAlign w:val="center"/>
          </w:tcPr>
          <w:p>
            <w:pPr>
              <w:jc w:val="center"/>
            </w:pPr>
            <w:r>
              <w:t xml:space="preserve">8.00%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13575948.48</w:t>
            </w:r>
          </w:p>
        </w:tc>
        <w:tc>
          <w:tcPr>
            <w:tcW w:w="500" w:type="auto"/>
            <w:shd w:val="clear" w:color="auto" w:fill="#F5F9FA"/>
            <w:vAlign w:val="center"/>
          </w:tcPr>
          <w:p>
            <w:pPr>
              <w:jc w:val="center"/>
            </w:pPr>
            <w:r>
              <w:t xml:space="preserve">13575948.48</w:t>
            </w:r>
          </w:p>
        </w:tc>
        <w:tc>
          <w:tcPr>
            <w:tcW w:w="500" w:type="auto"/>
            <w:shd w:val="clear" w:color="auto" w:fill="#F5F9FA"/>
            <w:vAlign w:val="center"/>
          </w:tcPr>
          <w:p>
            <w:pPr>
              <w:jc w:val="center"/>
            </w:pPr>
            <w:r>
              <w:t xml:space="preserve">156.00%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施工图纸不全，施工图预算无法确定，项目后续资金落实不明确</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施工图纸不全，施工图预算无法确定，项目后续资金落实不明确</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无</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三公司</w:t>
            </w:r>
          </w:p>
        </w:tc>
        <w:tc>
          <w:tcPr>
            <w:tcW w:w="500" w:type="auto"/>
            <w:gridSpan w:val="5"/>
            <w:vAlign w:val="center"/>
          </w:tcPr>
          <w:p>
            <w:pPr>
              <w:jc w:val="center"/>
            </w:pPr>
            <w:r>
              <w:t xml:space="preserve">佛山市南海区官山水系水环境综合治理项目二标段（大有围）EPC</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环保工程及水环境治理项目/中型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在建</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佛山市南海区丹灶镇大有围片区。</w:t>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本项目为佛山市南海区官山水系水环境综合治理项目二标段（大有围）EPC，具体包括丹灶村、西城村、仙岗村、银河村、塑心村、良登村污染治理工程、丹灶城区污水干管工程、丹灶城区污水处理厂扩建工程；丹灶蚬壳大有围雨水管网工程；丹灶镇蚬壳大有围水生态修复工程；官山支I涌（II段）、官山支I涌清淤工程；孔边窦、莘涌窦、石龙窦水闸工程；蚬壳围活水提升工程；西城运河涌（有为水道）水文化提升工程。</w:t>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295366972.47</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0.00</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295366972.47</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本工程总工期1333天，其中施工工期为1273天，计划开工日期：2022年1月15日，实际开工日期以监理单位下发的开工令的开工日期为准，计划竣工日期：2025年7月10日。</w:t>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1、丹灶污水子项完成管网820米；
2、丹灶雨水子项完成管网407米。</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11035323.00</w:t>
            </w:r>
          </w:p>
        </w:tc>
        <w:tc>
          <w:tcPr>
            <w:tcW w:w="500" w:type="auto"/>
            <w:shd w:val="clear" w:color="auto" w:fill="#F5F9FA"/>
            <w:vAlign w:val="center"/>
          </w:tcPr>
          <w:p>
            <w:pPr>
              <w:jc w:val="center"/>
            </w:pPr>
            <w:r>
              <w:t xml:space="preserve">20430076.00</w:t>
            </w:r>
          </w:p>
        </w:tc>
        <w:tc>
          <w:tcPr>
            <w:tcW w:w="500" w:type="auto"/>
            <w:shd w:val="clear" w:color="auto" w:fill="#F5F9FA"/>
            <w:vAlign w:val="center"/>
          </w:tcPr>
          <w:p>
            <w:pPr>
              <w:jc w:val="center"/>
            </w:pPr>
            <w:r>
              <w:t xml:space="preserve">20430076.00</w:t>
            </w:r>
          </w:p>
        </w:tc>
        <w:tc>
          <w:tcPr>
            <w:tcW w:w="500" w:type="auto"/>
            <w:shd w:val="clear" w:color="auto" w:fill="#F5F9FA"/>
            <w:vAlign w:val="center"/>
          </w:tcPr>
          <w:p>
            <w:pPr>
              <w:jc w:val="center"/>
            </w:pPr>
            <w:r>
              <w:t xml:space="preserve">7.00%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7401666.45</w:t>
            </w:r>
          </w:p>
        </w:tc>
        <w:tc>
          <w:tcPr>
            <w:tcW w:w="500" w:type="auto"/>
            <w:shd w:val="clear" w:color="auto" w:fill="#F5F9FA"/>
            <w:vAlign w:val="center"/>
          </w:tcPr>
          <w:p>
            <w:pPr>
              <w:jc w:val="center"/>
            </w:pPr>
            <w:r>
              <w:t xml:space="preserve">15138690.15</w:t>
            </w:r>
          </w:p>
        </w:tc>
        <w:tc>
          <w:tcPr>
            <w:tcW w:w="500" w:type="auto"/>
            <w:shd w:val="clear" w:color="auto" w:fill="#F5F9FA"/>
            <w:vAlign w:val="center"/>
          </w:tcPr>
          <w:p>
            <w:pPr>
              <w:jc w:val="center"/>
            </w:pPr>
            <w:r>
              <w:t xml:space="preserve">15138690.15</w:t>
            </w:r>
          </w:p>
        </w:tc>
        <w:tc>
          <w:tcPr>
            <w:tcW w:w="500" w:type="auto"/>
            <w:shd w:val="clear" w:color="auto" w:fill="#F5F9FA"/>
            <w:vAlign w:val="center"/>
          </w:tcPr>
          <w:p>
            <w:pPr>
              <w:jc w:val="center"/>
            </w:pPr>
            <w:r>
              <w:t xml:space="preserve">74.00%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无</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无</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无</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福建公司</w:t>
            </w:r>
          </w:p>
        </w:tc>
        <w:tc>
          <w:tcPr>
            <w:tcW w:w="500" w:type="auto"/>
            <w:gridSpan w:val="5"/>
            <w:vAlign w:val="center"/>
          </w:tcPr>
          <w:p>
            <w:pPr>
              <w:jc w:val="center"/>
            </w:pPr>
            <w:r>
              <w:t xml:space="preserve">漳州市（东山湾）海洋生态保护修复项目工程总承包（EPC）</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环保工程及水环境治理项目/中型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在建</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本工程位于福建省漳州市诏安湾湾顶和东山湾湾顶交汇处，东山县位于福建省南部沿海（23°33′~23°47′N，117°17′~117°35′E）。</w:t>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（1）水环境及湿地环境修复面积206.19公顷，其中深潮区水环境修复面积89.89公顷，滩间带湿地生境修复面积116.3公顷。 （2）红树林种植面积206.4公顷，其中A区152.24公顷，B区54.21公顷。 （3）红树林管护和监测栈道1016m，鸟类监测平台225m2。 （4）科普宣传教育基地2座。</w:t>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186096330.00</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0.00</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186096330.00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合同工期：395天（包含设计工期30天，施工工期365天），2022年7月10日-2023年8月9日；业主要求2022年12月底基本完成围堰及造滩施工。</w:t>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秋茄、桐花苗木种植、栈道施工</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3722174.81</w:t>
            </w:r>
          </w:p>
        </w:tc>
        <w:tc>
          <w:tcPr>
            <w:tcW w:w="500" w:type="auto"/>
            <w:shd w:val="clear" w:color="auto" w:fill="#F5F9FA"/>
            <w:vAlign w:val="center"/>
          </w:tcPr>
          <w:p>
            <w:pPr>
              <w:jc w:val="center"/>
            </w:pPr>
            <w:r>
              <w:t xml:space="preserve">17370463.43</w:t>
            </w:r>
          </w:p>
        </w:tc>
        <w:tc>
          <w:tcPr>
            <w:tcW w:w="500" w:type="auto"/>
            <w:shd w:val="clear" w:color="auto" w:fill="#F5F9FA"/>
            <w:vAlign w:val="center"/>
          </w:tcPr>
          <w:p>
            <w:pPr>
              <w:jc w:val="center"/>
            </w:pPr>
            <w:r>
              <w:t xml:space="preserve">17370463.43</w:t>
            </w:r>
          </w:p>
        </w:tc>
        <w:tc>
          <w:tcPr>
            <w:tcW w:w="500" w:type="auto"/>
            <w:shd w:val="clear" w:color="auto" w:fill="#F5F9FA"/>
            <w:vAlign w:val="center"/>
          </w:tcPr>
          <w:p>
            <w:pPr>
              <w:jc w:val="center"/>
            </w:pPr>
            <w:r>
              <w:t xml:space="preserve">9.00%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18000000.00</w:t>
            </w:r>
          </w:p>
        </w:tc>
        <w:tc>
          <w:tcPr>
            <w:tcW w:w="500" w:type="auto"/>
            <w:shd w:val="clear" w:color="auto" w:fill="#F5F9FA"/>
            <w:vAlign w:val="center"/>
          </w:tcPr>
          <w:p>
            <w:pPr>
              <w:jc w:val="center"/>
            </w:pPr>
            <w:r>
              <w:t xml:space="preserve">18000000.00</w:t>
            </w:r>
          </w:p>
        </w:tc>
        <w:tc>
          <w:tcPr>
            <w:tcW w:w="500" w:type="auto"/>
            <w:shd w:val="clear" w:color="auto" w:fill="#F5F9FA"/>
            <w:vAlign w:val="center"/>
          </w:tcPr>
          <w:p>
            <w:pPr>
              <w:jc w:val="center"/>
            </w:pPr>
            <w:r>
              <w:t xml:space="preserve">18000000.00</w:t>
            </w:r>
          </w:p>
        </w:tc>
        <w:tc>
          <w:tcPr>
            <w:tcW w:w="500" w:type="auto"/>
            <w:shd w:val="clear" w:color="auto" w:fill="#F5F9FA"/>
            <w:vAlign w:val="center"/>
          </w:tcPr>
          <w:p>
            <w:pPr>
              <w:jc w:val="center"/>
            </w:pPr>
            <w:r>
              <w:t xml:space="preserve">104.00%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无</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无</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无</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疏浚公司</w:t>
            </w:r>
          </w:p>
        </w:tc>
        <w:tc>
          <w:tcPr>
            <w:tcW w:w="500" w:type="auto"/>
            <w:gridSpan w:val="5"/>
            <w:vAlign w:val="center"/>
          </w:tcPr>
          <w:p>
            <w:pPr>
              <w:jc w:val="center"/>
            </w:pPr>
            <w:r>
              <w:t xml:space="preserve">盐城港射阳港区3.5万吨级航道维护疏浚工程（二期）施工项目HD-SG2标段</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疏浚工程项目/大型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在建</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江苏省盐城市射阳县。</w:t>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疏浚工程：本工程是射阳港区3.5万吨级进港航道的维护性疏浚项目，3.5万吨级航道建设规模为：航道规模为万吨级散杂货船全潮双向航道、兼顾3.5万吨级散货船乘潮单向通航。本项目为海上疏浚工程，疏浚断面工程量约1294.99万m³。其中：泊位：80.33万m³；港池：157.95万m³；航道段H0+000-H2+000: 242.17万m³；航道段H2+000-H5+000: 326.77万m³；航道段H5+000-H7+218: 487.77万m³；掩护段（H0+000～H5+418）：航道长度5418.3m，挖槽宽度153m；过渡段一（H5+418~H6+118）：航道长度700m，挖槽宽度153—344m；口门段（H6+118~H7+318）：航道长度1200m，挖槽宽度344m；过渡段二（H7+318~H7+618）：航道长度300m，挖槽宽度244—344m；口门外段（H7+618～H12+000）：航道长度4381.7m，挖槽宽度244m。疏浚土采用外抛处理：本工程拟将全部疏浚土外抛至江苏射阳临时性海洋倾倒区，江苏射阳临时性海洋倾倒区是以120°48′51.768″E，33°51′23.832″N；120°48′51.152″E，33°50′18.927″N；120°50′8.932″E，33°50′18.406″N；120°50′9.564″E，33°51′23.311″N四点围成的矩形区域，倾倒区面积约4km²，平均水深15.9m左右，疏浚物运输运距约29-33km。</w:t>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603520919.72</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-20698113.20</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582822806.52</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暂定150日历天，确保2023年10月28日前通过交通运输部东海航海保障中心上海海事测绘中心的验收，实际开工日期： 2023年6月2日。</w:t>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现港池完成疏浚工程量717914方，航道完成疏浚工程量4482649方，本月共完成疏浚工程量5200563方，本月完成疏浚工程量比例22.2%。</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130412700.00</w:t>
            </w:r>
          </w:p>
        </w:tc>
        <w:tc>
          <w:tcPr>
            <w:tcW w:w="500" w:type="auto"/>
            <w:shd w:val="clear" w:color="auto" w:fill="#F5F9FA"/>
            <w:vAlign w:val="center"/>
          </w:tcPr>
          <w:p>
            <w:pPr>
              <w:jc w:val="center"/>
            </w:pPr>
            <w:r>
              <w:t xml:space="preserve">241695200.00</w:t>
            </w:r>
          </w:p>
        </w:tc>
        <w:tc>
          <w:tcPr>
            <w:tcW w:w="500" w:type="auto"/>
            <w:shd w:val="clear" w:color="auto" w:fill="#F5F9FA"/>
            <w:vAlign w:val="center"/>
          </w:tcPr>
          <w:p>
            <w:pPr>
              <w:jc w:val="center"/>
            </w:pPr>
            <w:r>
              <w:t xml:space="preserve">241695200.00</w:t>
            </w:r>
          </w:p>
        </w:tc>
        <w:tc>
          <w:tcPr>
            <w:tcW w:w="500" w:type="auto"/>
            <w:shd w:val="clear" w:color="auto" w:fill="#F5F9FA"/>
            <w:vAlign w:val="center"/>
          </w:tcPr>
          <w:p>
            <w:pPr>
              <w:jc w:val="center"/>
            </w:pPr>
            <w:r>
              <w:t xml:space="preserve">41.00%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120000000.00</w:t>
            </w:r>
          </w:p>
        </w:tc>
        <w:tc>
          <w:tcPr>
            <w:tcW w:w="500" w:type="auto"/>
            <w:shd w:val="clear" w:color="auto" w:fill="#F5F9FA"/>
            <w:vAlign w:val="center"/>
          </w:tcPr>
          <w:p>
            <w:pPr>
              <w:jc w:val="center"/>
            </w:pPr>
            <w:r>
              <w:t xml:space="preserve">238083800.00</w:t>
            </w:r>
          </w:p>
        </w:tc>
        <w:tc>
          <w:tcPr>
            <w:tcW w:w="500" w:type="auto"/>
            <w:shd w:val="clear" w:color="auto" w:fill="#F5F9FA"/>
            <w:vAlign w:val="center"/>
          </w:tcPr>
          <w:p>
            <w:pPr>
              <w:jc w:val="center"/>
            </w:pPr>
            <w:r>
              <w:t xml:space="preserve">238083800.00</w:t>
            </w:r>
          </w:p>
        </w:tc>
        <w:tc>
          <w:tcPr>
            <w:tcW w:w="500" w:type="auto"/>
            <w:shd w:val="clear" w:color="auto" w:fill="#F5F9FA"/>
            <w:vAlign w:val="center"/>
          </w:tcPr>
          <w:p>
            <w:pPr>
              <w:jc w:val="center"/>
            </w:pPr>
            <w:r>
              <w:t xml:space="preserve">99.00%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73751800.00</w:t>
            </w:r>
          </w:p>
        </w:tc>
        <w:tc>
          <w:tcPr>
            <w:tcW w:w="500" w:type="auto"/>
            <w:shd w:val="clear" w:color="auto" w:fill="#F5F9FA"/>
            <w:vAlign w:val="center"/>
          </w:tcPr>
          <w:p>
            <w:pPr>
              <w:jc w:val="center"/>
            </w:pPr>
            <w:r>
              <w:t xml:space="preserve">73751800.00</w:t>
            </w:r>
          </w:p>
        </w:tc>
        <w:tc>
          <w:tcPr>
            <w:tcW w:w="500" w:type="auto"/>
            <w:shd w:val="clear" w:color="auto" w:fill="#F5F9FA"/>
            <w:vAlign w:val="center"/>
          </w:tcPr>
          <w:p>
            <w:pPr>
              <w:jc w:val="center"/>
            </w:pPr>
            <w:r>
              <w:t xml:space="preserve">31.00%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暂无</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暂无</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暂无</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福建公司</w:t>
            </w:r>
          </w:p>
        </w:tc>
        <w:tc>
          <w:tcPr>
            <w:tcW w:w="500" w:type="auto"/>
            <w:gridSpan w:val="5"/>
            <w:vAlign w:val="center"/>
          </w:tcPr>
          <w:p>
            <w:pPr>
              <w:jc w:val="center"/>
            </w:pPr>
            <w:r>
              <w:t xml:space="preserve">湄洲湾航道四期工程-南岸航道工程（南山片区公共航道）设计施工总承包</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疏浚工程项目/大型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在建</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本工程位于福建省泉州市，南山片区位于湄洲湾湾顶的枫亭澳西侧，位于肖厝港区肖厝作业区北侧。本项目航道从湄洲湾主航道F点沿肖厝航道接入延伸至南山片区，南山片区公共航道建设范围从湄洲湾主航道末端F点起，至南山片区规划18#泊位末端N点，其中扩建F-H航段，新建H-N、P-Q航段。</w:t>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本工程主要进行炸礁、疏浚、航标施工。疏浚总工程量为275.78万m³(其中炸礁区清砂土工程量90.97万m³)，其中基建工程量为265.03万m³，施工期回淤量为10.75万m³;炸礁总工程量为31.53万m³。航标工程包括新设φ2.4m灯浮标7座和AIS灯浮标1座，移位灯浮标1座，撤除灯浮标1座。扫海工程总面积约3.37km²。</w:t>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168357156.53</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0.00</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168357156.53</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合同工期：24个月，开工日期：2020年2月25日，计划2022年2月25日完工。</w:t>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项目剩余G-L航段工程进行炸礁补炸施工</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项目未按照工期内完工</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项目未按照工期内完工</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无</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华南交建公司</w:t>
            </w:r>
          </w:p>
        </w:tc>
        <w:tc>
          <w:tcPr>
            <w:tcW w:w="500" w:type="auto"/>
            <w:gridSpan w:val="5"/>
            <w:vAlign w:val="center"/>
          </w:tcPr>
          <w:p>
            <w:pPr>
              <w:jc w:val="center"/>
            </w:pPr>
            <w:r>
              <w:t xml:space="preserve">京杭运河枣庄段（马兰大桥以下）二级航道整治工程</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浚前浚后项目/大型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在建</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本工程起自马兰大桥下游，向东过台儿庄船闸枢纽，整治终点位于苏鲁省界陶沟河口，整治里程总长为14.897km。根据航道沿线途经的台儿庄通航梯级，可划分为两个航段：马兰大桥～台儿庄船闸（0K+000～9K+025）及台儿庄船闸～陶沟河口（9K+025～14K+897）。</w:t>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京杭运河枣庄段（马兰大桥以下）航道整治工程（标段号：SG-1）全线按照二级航道标段进行整治，设计船舶等级2000t级，长度约为14.9km。航道两侧新建护岸长约28km，新建台儿庄公用锚地2处，台儿庄船闸安全待泊区1处，建设桥梁防撞设施、布设导助航设施（标志标牌）、绿化工程等配套工程。</w:t>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640892869.72</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-98912135.78</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541980733.94</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730日历天，计划开工日期：2019年8月30日，计划交工日期：2021年8月28日（暂定）。监理开工令为2020年3月22日，实际开工日期为2020年3月22日。</w:t>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疏浚完成14200万m3，挖一般土方1080m3，模袋C20混凝土护坡315m3。</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1001501.65</w:t>
            </w:r>
          </w:p>
        </w:tc>
        <w:tc>
          <w:tcPr>
            <w:tcW w:w="500" w:type="auto"/>
            <w:shd w:val="clear" w:color="auto" w:fill="#F5F9FA"/>
            <w:vAlign w:val="center"/>
          </w:tcPr>
          <w:p>
            <w:pPr>
              <w:jc w:val="center"/>
            </w:pPr>
            <w:r>
              <w:t xml:space="preserve">2081295.42</w:t>
            </w:r>
          </w:p>
        </w:tc>
        <w:tc>
          <w:tcPr>
            <w:tcW w:w="500" w:type="auto"/>
            <w:shd w:val="clear" w:color="auto" w:fill="#F5F9FA"/>
            <w:vAlign w:val="center"/>
          </w:tcPr>
          <w:p>
            <w:pPr>
              <w:jc w:val="center"/>
            </w:pPr>
            <w:r>
              <w:t xml:space="preserve">2081295.42</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16000000.00</w:t>
            </w:r>
          </w:p>
        </w:tc>
        <w:tc>
          <w:tcPr>
            <w:tcW w:w="500" w:type="auto"/>
            <w:shd w:val="clear" w:color="auto" w:fill="#F5F9FA"/>
            <w:vAlign w:val="center"/>
          </w:tcPr>
          <w:p>
            <w:pPr>
              <w:jc w:val="center"/>
            </w:pPr>
            <w:r>
              <w:t xml:space="preserve">16000000.00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建设单位及时提供公用锚地和安全待泊区施工场地，工作面受限。</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建设单位及时提供公用锚地和安全待泊区施工场地，工作面受限。</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无</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华南交建公司</w:t>
            </w:r>
          </w:p>
        </w:tc>
        <w:tc>
          <w:tcPr>
            <w:tcW w:w="500" w:type="auto"/>
            <w:gridSpan w:val="5"/>
            <w:vAlign w:val="center"/>
          </w:tcPr>
          <w:p>
            <w:pPr>
              <w:jc w:val="center"/>
            </w:pPr>
            <w:r>
              <w:t xml:space="preserve">深圳机场三跑道扩建工程场地陆域形成及软基处理工程吹填2区~10区陆域形成及相关项目施工工程</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吹填工程项目/大型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在建</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本工程位于深圳宝安国际机场已建二跑道以西，已建沿江高速机场特大桥以东，福永河以南。</w:t>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疏浚工程量201万方，吹填工程量约1280万方，土方回填650万方。
（1）跑道区基槽开挖及回填中粗砂；（2）B-J区陆域形成，包括滑行道、土面区、水面区；（3）分隔围堤（B-Ｋ）施工；（4）5-3#场区围堰施工；（5）堤后回填中粗砂。</w:t>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1204685322.53</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1414391370.53</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2619076693.06</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实际开工日期2021年1月1日,合同总工期18个月，监理开工令2021年1月1日。</w:t>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本月排水板完成100万m；土面区吹填中细砂完成20万m³，中粗砂垫层完成5万m³，中细砂垫层完成5万m³；滑行道吹填中细砂完成20万m³，中粗砂垫层完成3万m³，中细砂堆载完成4.5万m³；水面区吹填中细砂完成6.8万m³，中粗砂垫层完成5万m³；跑道区基槽回填中粗砂完成5万m³。</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152500026.30</w:t>
            </w:r>
          </w:p>
        </w:tc>
        <w:tc>
          <w:tcPr>
            <w:tcW w:w="500" w:type="auto"/>
            <w:shd w:val="clear" w:color="auto" w:fill="#F5F9FA"/>
            <w:vAlign w:val="center"/>
          </w:tcPr>
          <w:p>
            <w:pPr>
              <w:jc w:val="center"/>
            </w:pPr>
            <w:r>
              <w:t xml:space="preserve">311500035.92</w:t>
            </w:r>
          </w:p>
        </w:tc>
        <w:tc>
          <w:tcPr>
            <w:tcW w:w="500" w:type="auto"/>
            <w:shd w:val="clear" w:color="auto" w:fill="#F5F9FA"/>
            <w:vAlign w:val="center"/>
          </w:tcPr>
          <w:p>
            <w:pPr>
              <w:jc w:val="center"/>
            </w:pPr>
            <w:r>
              <w:t xml:space="preserve">311500035.92</w:t>
            </w:r>
          </w:p>
        </w:tc>
        <w:tc>
          <w:tcPr>
            <w:tcW w:w="500" w:type="auto"/>
            <w:shd w:val="clear" w:color="auto" w:fill="#F5F9FA"/>
            <w:vAlign w:val="center"/>
          </w:tcPr>
          <w:p>
            <w:pPr>
              <w:jc w:val="center"/>
            </w:pPr>
            <w:r>
              <w:t xml:space="preserve">12.00%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142037162.76</w:t>
            </w:r>
          </w:p>
        </w:tc>
        <w:tc>
          <w:tcPr>
            <w:tcW w:w="500" w:type="auto"/>
            <w:shd w:val="clear" w:color="auto" w:fill="#F5F9FA"/>
            <w:vAlign w:val="center"/>
          </w:tcPr>
          <w:p>
            <w:pPr>
              <w:jc w:val="center"/>
            </w:pPr>
            <w:r>
              <w:t xml:space="preserve">142037162.76</w:t>
            </w:r>
          </w:p>
        </w:tc>
        <w:tc>
          <w:tcPr>
            <w:tcW w:w="500" w:type="auto"/>
            <w:shd w:val="clear" w:color="auto" w:fill="#F5F9FA"/>
            <w:vAlign w:val="center"/>
          </w:tcPr>
          <w:p>
            <w:pPr>
              <w:jc w:val="center"/>
            </w:pPr>
            <w:r>
              <w:t xml:space="preserve">46.00%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本月强对流雷雨天气频发，现场积水情况普遍，严重影响施工和地基处理检测进度，现场排水设备人员不足。</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本月强对流雷雨天气频发，现场积水情况普遍，严重影响施工和地基处理检测进度，现场排水设备人员不足。</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无</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华南交建公司</w:t>
            </w:r>
          </w:p>
        </w:tc>
        <w:tc>
          <w:tcPr>
            <w:tcW w:w="500" w:type="auto"/>
            <w:gridSpan w:val="5"/>
            <w:vAlign w:val="center"/>
          </w:tcPr>
          <w:p>
            <w:pPr>
              <w:jc w:val="center"/>
            </w:pPr>
            <w:r>
              <w:t xml:space="preserve">中化炼化一体化三期（B区）回填工程设计施工总承包（EPC）项目</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吹填工程项目/大型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在建</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本工程位于福建省泉州市惠安县辋川镇与东桥镇东北沿海区域泉惠石化工业园区内，工程处于外走马埭垦区中部，外走马埭大堤已建成，垦区已封闭，工程范围处于原潮间带区域。</w:t>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本工程为中化大道以南、中化一路以东，通港大道以北、泉惠三路以西区域，形成陆域总面积为256.29公顷，约3844.35亩，分为4个填筑区（B-1区、B-2区、B-3区、火炬区）。吹填区四周共有4条围堤总长为6124m，分别有1#、2#、3#、4#围堤，围堤全长5159m，另有分隔堤长965m、临时排水工程长度约2845m。
本工程交地标高+5.0m，主要包括吹填砂总量1435.28万方，回填土总量579.13万方，排水板2589.54万米，临时运砂航道疏浚49.46万方。</w:t>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1119830000.00</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-1000000000.00</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119830000.00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实际开工日期2019年7月30日，合同工期14个月，计划2021年4月25日完工。</w:t>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真空预压、回填土</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无</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无</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无</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广航局</w:t>
            </w:r>
          </w:p>
        </w:tc>
        <w:tc>
          <w:tcPr>
            <w:tcW w:w="500" w:type="auto"/>
            <w:gridSpan w:val="5"/>
            <w:vAlign w:val="center"/>
          </w:tcPr>
          <w:p>
            <w:pPr>
              <w:jc w:val="center"/>
            </w:pPr>
            <w:r>
              <w:t xml:space="preserve">大小嶝造地工程（约9.81km2）陆域形成及地基处理标段3</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吹填工程项目/大型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在建</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本工程位于厦门本岛以东海域、翔安区东南方向，北与泉州南安相望，南与台湾省金门岛一衣带水，西与厦门本岛远眺，东与角屿岛相近。场址距厦门本岛市中心直线距离约25km，距泉州约44km，距漳州约72km，南侧距金门岛约3km。</w:t>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1.陆域形成：本工程陆域形成采用吹（回）填砂方案，吹填标高+8.5m。陆域形成吹填分两次进行：第一次吹填至标高+2.5m，再打设塑料排水板；第二次分层吹填至+8.5m。砂料来自储砂坑开挖疏浚土、7.58km²地基处理卸载料和外海取砂，其中外海取砂约2212万方。
2.围堰工程：其中围堰总长8686m，顶宽8.0m，顶标高5.50m，采用充填袋装砂+堤心砂结构；地基处理采用排水板。
3.地基处理：采用堆载预压+强夯或振冲处理，首先堆载至7m，然后依据各功能区的情况倒载设计最终堆载标高，堆载卸载后再依据功能区分别进行强夯或振冲处理。
4.其他施工内容：包括新建围场河河道长5.65km；临时调蓄水面；涵洞等。</w:t>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1672625983.00</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-10091744.00</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1662534239.00</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合同工期：36个月。监理签发的开工令日期是2022年1月1日，实际开工日期是2021年12月9日。</w:t>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空管业务区振冲推进，已完成满载区域防晒王铺设，</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14180892.10</w:t>
            </w:r>
          </w:p>
        </w:tc>
        <w:tc>
          <w:tcPr>
            <w:tcW w:w="500" w:type="auto"/>
            <w:shd w:val="clear" w:color="auto" w:fill="#F5F9FA"/>
            <w:vAlign w:val="center"/>
          </w:tcPr>
          <w:p>
            <w:pPr>
              <w:jc w:val="center"/>
            </w:pPr>
            <w:r>
              <w:t xml:space="preserve">28419752.99</w:t>
            </w:r>
          </w:p>
        </w:tc>
        <w:tc>
          <w:tcPr>
            <w:tcW w:w="500" w:type="auto"/>
            <w:shd w:val="clear" w:color="auto" w:fill="#F5F9FA"/>
            <w:vAlign w:val="center"/>
          </w:tcPr>
          <w:p>
            <w:pPr>
              <w:jc w:val="center"/>
            </w:pPr>
            <w:r>
              <w:t xml:space="preserve">28419752.99</w:t>
            </w:r>
          </w:p>
        </w:tc>
        <w:tc>
          <w:tcPr>
            <w:tcW w:w="500" w:type="auto"/>
            <w:shd w:val="clear" w:color="auto" w:fill="#F5F9FA"/>
            <w:vAlign w:val="center"/>
          </w:tcPr>
          <w:p>
            <w:pPr>
              <w:jc w:val="center"/>
            </w:pPr>
            <w:r>
              <w:t xml:space="preserve">2.00%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113897819.00</w:t>
            </w:r>
          </w:p>
        </w:tc>
        <w:tc>
          <w:tcPr>
            <w:tcW w:w="500" w:type="auto"/>
            <w:shd w:val="clear" w:color="auto" w:fill="#F5F9FA"/>
            <w:vAlign w:val="center"/>
          </w:tcPr>
          <w:p>
            <w:pPr>
              <w:jc w:val="center"/>
            </w:pPr>
            <w:r>
              <w:t xml:space="preserve">128136679.90</w:t>
            </w:r>
          </w:p>
        </w:tc>
        <w:tc>
          <w:tcPr>
            <w:tcW w:w="500" w:type="auto"/>
            <w:shd w:val="clear" w:color="auto" w:fill="#F5F9FA"/>
            <w:vAlign w:val="center"/>
          </w:tcPr>
          <w:p>
            <w:pPr>
              <w:jc w:val="center"/>
            </w:pPr>
            <w:r>
              <w:t xml:space="preserve">128136679.90</w:t>
            </w:r>
          </w:p>
        </w:tc>
        <w:tc>
          <w:tcPr>
            <w:tcW w:w="500" w:type="auto"/>
            <w:shd w:val="clear" w:color="auto" w:fill="#F5F9FA"/>
            <w:vAlign w:val="center"/>
          </w:tcPr>
          <w:p>
            <w:pPr>
              <w:jc w:val="center"/>
            </w:pPr>
            <w:r>
              <w:t xml:space="preserve">451.00%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39168943.00</w:t>
            </w:r>
          </w:p>
        </w:tc>
        <w:tc>
          <w:tcPr>
            <w:tcW w:w="500" w:type="auto"/>
            <w:shd w:val="clear" w:color="auto" w:fill="#F5F9FA"/>
            <w:vAlign w:val="center"/>
          </w:tcPr>
          <w:p>
            <w:pPr>
              <w:jc w:val="center"/>
            </w:pPr>
            <w:r>
              <w:t xml:space="preserve">39168943.00</w:t>
            </w:r>
          </w:p>
        </w:tc>
        <w:tc>
          <w:tcPr>
            <w:tcW w:w="500" w:type="auto"/>
            <w:shd w:val="clear" w:color="auto" w:fill="#F5F9FA"/>
            <w:vAlign w:val="center"/>
          </w:tcPr>
          <w:p>
            <w:pPr>
              <w:jc w:val="center"/>
            </w:pPr>
            <w:r>
              <w:t xml:space="preserve">39168943.00</w:t>
            </w:r>
          </w:p>
        </w:tc>
        <w:tc>
          <w:tcPr>
            <w:tcW w:w="500" w:type="auto"/>
            <w:shd w:val="clear" w:color="auto" w:fill="#F5F9FA"/>
            <w:vAlign w:val="center"/>
          </w:tcPr>
          <w:p>
            <w:pPr>
              <w:jc w:val="center"/>
            </w:pPr>
            <w:r>
              <w:t xml:space="preserve">31.00%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无</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无</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无</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五公司</w:t>
            </w:r>
          </w:p>
        </w:tc>
        <w:tc>
          <w:tcPr>
            <w:tcW w:w="500" w:type="auto"/>
            <w:gridSpan w:val="5"/>
            <w:vAlign w:val="center"/>
          </w:tcPr>
          <w:p>
            <w:pPr>
              <w:jc w:val="center"/>
            </w:pPr>
            <w:r>
              <w:t xml:space="preserve">自贡市东部新城供水管网配套设施建设项目、自贡市东部新城城市综合管廊配套设施建设项目</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市政工程项目/大型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在建</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本工程位于四川省自贡市大安区。</w:t>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路基、路面、绿化以及综合管廊施工
【（1）自贡市东部新城供水管网配套设施建设项目：东部新城范围内供水管网铺 设约150km及相关附属配套工程。（2）自贡市东部新城城市综合管廊配套设施建设项目：新建地下综合管廊约5km，入廊管线为给水、电力、通信及再生水等管线，建设内容包含主体工程、配套电气、消防、监控、机器人自动巡查，通风等附属设施以及入廊管线工程，同步配套建设智慧管廊运维管理中心。】</w:t>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458473215.68</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0.00</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458473215.68</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合同工期：1095日历天。现场实际开工时间2022年11月30日。主合同已于2022年12月29日签订。</w:t>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无</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无</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无</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无</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华南交建公司</w:t>
            </w:r>
          </w:p>
        </w:tc>
        <w:tc>
          <w:tcPr>
            <w:tcW w:w="500" w:type="auto"/>
            <w:gridSpan w:val="5"/>
            <w:vAlign w:val="center"/>
          </w:tcPr>
          <w:p>
            <w:pPr>
              <w:jc w:val="center"/>
            </w:pPr>
            <w:r>
              <w:t xml:space="preserve">西部陆海新通道(平陆)运河航道工程施工No.HD1标段</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浚前浚后项目/特大型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在建</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工程位于广西壮族自治区南宁市横州市。</w:t>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桩号K0+000~K19+723范围内的航道工程、导流工程、马道枢纽上游航道锚地工程、水上服务区工程、恢复性道路桥梁工程、人饮工程、移民安置三通一平工程、景观绿化工程、水土保持工程等。其中航道包括陆上土石方开挖、疏浚、炸礁施工和护岸。长度19.723km，航道主尺度为6.3米*80米*360米（水深*宽度*最小弯曲半径）。</w:t>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1592858985.32</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0.00</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1592858985.32</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本工程计划工期1080日历天（阶段性目标：2023年10月31日前完成跨运河桥梁上下游200米范围内的航道整治工程）。根据建设单位第一次会议精神，本次进度计划按照2025年1月25日完成所有施工任务。</w:t>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K0+000~K13+323段本月完成航道疏浚251500m³，K13+323~K19+723段本月完成航道土方开挖72528m³，抓斗船开挖完成110100m³；摆喷桩完成1380m。</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21419720.86</w:t>
            </w:r>
          </w:p>
        </w:tc>
        <w:tc>
          <w:tcPr>
            <w:tcW w:w="500" w:type="auto"/>
            <w:shd w:val="clear" w:color="auto" w:fill="#F5F9FA"/>
            <w:vAlign w:val="center"/>
          </w:tcPr>
          <w:p>
            <w:pPr>
              <w:jc w:val="center"/>
            </w:pPr>
            <w:r>
              <w:t xml:space="preserve">36420195.84</w:t>
            </w:r>
          </w:p>
        </w:tc>
        <w:tc>
          <w:tcPr>
            <w:tcW w:w="500" w:type="auto"/>
            <w:shd w:val="clear" w:color="auto" w:fill="#F5F9FA"/>
            <w:vAlign w:val="center"/>
          </w:tcPr>
          <w:p>
            <w:pPr>
              <w:jc w:val="center"/>
            </w:pPr>
            <w:r>
              <w:t xml:space="preserve">36420195.84</w:t>
            </w:r>
          </w:p>
        </w:tc>
        <w:tc>
          <w:tcPr>
            <w:tcW w:w="500" w:type="auto"/>
            <w:shd w:val="clear" w:color="auto" w:fill="#F5F9FA"/>
            <w:vAlign w:val="center"/>
          </w:tcPr>
          <w:p>
            <w:pPr>
              <w:jc w:val="center"/>
            </w:pPr>
            <w:r>
              <w:t xml:space="preserve">2.00%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3022.00</w:t>
            </w:r>
          </w:p>
        </w:tc>
        <w:tc>
          <w:tcPr>
            <w:tcW w:w="500" w:type="auto"/>
            <w:shd w:val="clear" w:color="auto" w:fill="#F5F9FA"/>
            <w:vAlign w:val="center"/>
          </w:tcPr>
          <w:p>
            <w:pPr>
              <w:jc w:val="center"/>
            </w:pPr>
            <w:r>
              <w:t xml:space="preserve">3022.00</w:t>
            </w:r>
          </w:p>
        </w:tc>
        <w:tc>
          <w:tcPr>
            <w:tcW w:w="500" w:type="auto"/>
            <w:shd w:val="clear" w:color="auto" w:fill="#F5F9FA"/>
            <w:vAlign w:val="center"/>
          </w:tcPr>
          <w:p>
            <w:pPr>
              <w:jc w:val="center"/>
            </w:pPr>
            <w:r>
              <w:t xml:space="preserve">3022.00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1、K13+500-K14+000段高压线路未迁改，施工过程触碰高压线路的风险较大，同时红线内高压线及低压线均为迁改，影响施工；
2、红线内存在建筑物未拆除，如国防光缆、废旧房屋、居民房屋、树、坟墓等（红线内电线杆，坟地迁移），影响下游土方开挖</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1、K13+500-K14+000段高压线路未迁改，施工过程触碰高压线路的风险较大，同时红线内高压线及低压线均为迁改，影响施工；
2、红线内存在建筑物未拆除，如国防光缆、废旧房屋、居民房屋、树、坟墓等（红线内电线杆，坟地迁移），影响下游土方开挖</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无</w:t>
            </w:r>
          </w:p>
        </w:tc>
      </w:tr>
    </w:tbl>
    <w:p/>
    <w:p/>
    <w:p/>
    <w:p/>
    <w:p/>
    <w:p/>
    <w:p/>
    <w:tbl>
      <w:tblPr>
        <w:tblW w:w="5000" w:type="pct"/>
        <w:tblBorders>
          <w:top w:val="single" w:color="000000"/>
          <w:left w:val="single" w:color="000000"/>
          <w:bottom w:val="single" w:color="000000"/>
          <w:right w:val="single" w:color="000000"/>
          <w:insideH w:val="single" w:color="000000"/>
          <w:insideV w:val="single" w:color="000000"/>
        </w:tblBorders>
        <w:tblLayout w:type="fixed"/>
      </w:tblPr>
      <w:tblGrid>
        <w:gridCol w:w="300"/>
        <w:gridCol w:w="300"/>
        <w:gridCol w:w="300"/>
        <w:gridCol w:w="300"/>
        <w:gridCol w:w="300"/>
        <w:gridCol w:w="300"/>
        <w:gridCol w:w="300"/>
      </w:tblGrid>
      <w:tr>
        <w:trPr>
          <w:trHeight w:val="500"/>
        </w:trPr>
        <w:tc>
          <w:tcPr>
            <w:tcW w:w="500" w:type="auto"/>
            <w:shd w:val="clear" w:color="auto" w:fill="#EEEEEE"/>
            <w:vAlign w:val="center"/>
          </w:tcPr>
          <w:p>
            <w:pPr>
              <w:jc w:val="center"/>
            </w:pPr>
            <w:r>
              <w:t xml:space="preserve">项目归属及名称</w:t>
            </w:r>
          </w:p>
        </w:tc>
        <w:tc>
          <w:tcPr>
            <w:tcW w:w="500" w:type="auto"/>
            <w:vAlign w:val="center"/>
          </w:tcPr>
          <w:p>
            <w:pPr>
              <w:jc w:val="center"/>
            </w:pPr>
            <w:r>
              <w:t xml:space="preserve">华南交建公司</w:t>
            </w:r>
          </w:p>
        </w:tc>
        <w:tc>
          <w:tcPr>
            <w:tcW w:w="500" w:type="auto"/>
            <w:gridSpan w:val="5"/>
            <w:vAlign w:val="center"/>
          </w:tcPr>
          <w:p>
            <w:pPr>
              <w:jc w:val="center"/>
            </w:pPr>
            <w:r>
              <w:t xml:space="preserve">中海壳牌惠州三期乙烯项目填海造地工程（二标）设计采购施工总承包（EPC)项目</w:t>
            </w:r>
          </w:p>
        </w:tc>
      </w:tr>
      <w:tr>
        <w:trPr>
          <w:trHeight w:val="500"/>
        </w:trPr>
        <w:tc>
          <w:tcPr>
            <w:tcW w:w="500" w:type="auto"/>
            <w:shd w:val="clear" w:color="auto" w:fill="#EEEEEE"/>
            <w:vAlign w:val="center"/>
          </w:tcPr>
          <w:p>
            <w:pPr>
              <w:jc w:val="center"/>
            </w:pPr>
            <w:r>
              <w:t xml:space="preserve">类型/等级</w:t>
            </w:r>
          </w:p>
        </w:tc>
        <w:tc>
          <w:tcPr>
            <w:tcW w:w="500" w:type="auto"/>
            <w:gridSpan w:val="3"/>
            <w:vAlign w:val="center"/>
          </w:tcPr>
          <w:p>
            <w:pPr>
              <w:jc w:val="center"/>
            </w:pPr>
            <w:r>
              <w:t xml:space="preserve">浚前浚后项目/特大型</w:t>
            </w:r>
          </w:p>
        </w:tc>
        <w:tc>
          <w:tcPr>
            <w:tcW w:w="500" w:type="auto"/>
            <w:shd w:val="clear" w:color="auto" w:fill="#EEEEEE"/>
            <w:vAlign w:val="center"/>
          </w:tcPr>
          <w:p>
            <w:pPr>
              <w:jc w:val="center"/>
            </w:pPr>
            <w:r>
              <w:t xml:space="preserve">项目状态</w:t>
            </w:r>
          </w:p>
        </w:tc>
        <w:tc>
          <w:tcPr>
            <w:tcW w:w="500" w:type="auto"/>
            <w:gridSpan w:val="2"/>
            <w:vAlign w:val="center"/>
          </w:tcPr>
          <w:p>
            <w:pPr>
              <w:jc w:val="center"/>
            </w:pPr>
            <w:r>
              <w:t xml:space="preserve">在建</w:t>
            </w:r>
          </w:p>
        </w:tc>
      </w:tr>
      <w:tr>
        <w:trPr>
          <w:trHeight w:val="500"/>
        </w:trPr>
        <w:tc>
          <w:tcPr>
            <w:tcW w:w="500" w:type="auto"/>
            <w:shd w:val="clear" w:color="auto" w:fill="#EEEEEE"/>
            <w:vAlign w:val="center"/>
          </w:tcPr>
          <w:p>
            <w:pPr>
              <w:jc w:val="center"/>
            </w:pPr>
            <w:r>
              <w:t xml:space="preserve">工程位置</w:t>
            </w:r>
          </w:p>
        </w:tc>
        <w:tc>
          <w:tcPr>
            <w:tcW w:w="500" w:type="auto"/>
            <w:gridSpan w:val="6"/>
            <w:vAlign w:val="center"/>
          </w:tcPr>
          <w:p>
            <w:pPr>
              <w:jc w:val="center"/>
            </w:pPr>
            <w:r>
              <w:t xml:space="preserve">广东省惠州市大亚湾经济开发区石化工业区滨海大道以南，D5地块以东，东联作业区以西。</w:t>
            </w:r>
          </w:p>
        </w:tc>
      </w:tr>
      <w:tr>
        <w:trPr>
          <w:trHeight w:val="500"/>
        </w:trPr>
        <w:tc>
          <w:tcPr>
            <w:tcW w:w="500" w:type="auto"/>
            <w:shd w:val="clear" w:color="auto" w:fill="#EEEEEE"/>
            <w:vAlign w:val="center"/>
          </w:tcPr>
          <w:p>
            <w:pPr>
              <w:jc w:val="center"/>
            </w:pPr>
            <w:r>
              <w:t xml:space="preserve">项目内容</w:t>
            </w:r>
          </w:p>
        </w:tc>
        <w:tc>
          <w:tcPr>
            <w:tcW w:w="500" w:type="auto"/>
            <w:gridSpan w:val="6"/>
            <w:vAlign w:val="center"/>
          </w:tcPr>
          <w:p>
            <w:pPr>
              <w:jc w:val="center"/>
            </w:pPr>
            <w:r>
              <w:t xml:space="preserve">本工程主要包括陆域形成约102.9万㎡；海堤约0.8971Km；1#料场部分采料及采料区边坡防护；临时道路修建、道路修复、临时码头及其他临时工程等。</w:t>
            </w:r>
          </w:p>
        </w:tc>
      </w:tr>
      <w:tr>
        <w:trPr>
          <w:trHeight w:val="500"/>
        </w:trPr>
        <w:tc>
          <w:tcPr>
            <w:tcW w:w="500" w:type="auto"/>
            <w:shd w:val="clear" w:color="auto" w:fill="#EEEEEE"/>
            <w:vAlign w:val="center"/>
          </w:tcPr>
          <w:p>
            <w:pPr>
              <w:jc w:val="center"/>
            </w:pPr>
            <w:r>
              <w:t xml:space="preserve">合同额(万元)</w:t>
            </w:r>
          </w:p>
        </w:tc>
        <w:tc>
          <w:tcPr>
            <w:tcW w:w="500" w:type="auto"/>
            <w:shd w:val="clear" w:color="auto" w:fill="#EEEEEE"/>
            <w:vAlign w:val="center"/>
          </w:tcPr>
          <w:p>
            <w:pPr>
              <w:jc w:val="center"/>
            </w:pPr>
            <w:r>
              <w:t xml:space="preserve">原合同额:</w:t>
            </w:r>
          </w:p>
        </w:tc>
        <w:tc>
          <w:tcPr>
            <w:tcW w:w="500" w:type="auto"/>
            <w:vAlign w:val="center"/>
          </w:tcPr>
          <w:p>
            <w:pPr>
              <w:jc w:val="center"/>
            </w:pPr>
            <w:r>
              <w:t xml:space="preserve">1565305321.10</w:t>
            </w:r>
          </w:p>
        </w:tc>
        <w:tc>
          <w:tcPr>
            <w:tcW w:w="500" w:type="auto"/>
            <w:shd w:val="clear" w:color="auto" w:fill="#EEEEEE"/>
            <w:vAlign w:val="center"/>
          </w:tcPr>
          <w:p>
            <w:pPr>
              <w:jc w:val="center"/>
            </w:pPr>
            <w:r>
              <w:t xml:space="preserve">变更额:</w:t>
            </w:r>
          </w:p>
        </w:tc>
        <w:tc>
          <w:tcPr>
            <w:tcW w:w="500" w:type="auto"/>
            <w:vAlign w:val="center"/>
          </w:tcPr>
          <w:p>
            <w:pPr>
              <w:jc w:val="center"/>
            </w:pPr>
            <w:r>
              <w:t xml:space="preserve">-146414605.04</w:t>
            </w:r>
          </w:p>
        </w:tc>
        <w:tc>
          <w:tcPr>
            <w:tcW w:w="500" w:type="auto"/>
            <w:shd w:val="clear" w:color="auto" w:fill="#EEEEEE"/>
            <w:vAlign w:val="center"/>
          </w:tcPr>
          <w:p>
            <w:pPr>
              <w:jc w:val="center"/>
            </w:pPr>
            <w:r>
              <w:t xml:space="preserve">实际合同额:</w:t>
            </w:r>
          </w:p>
        </w:tc>
        <w:tc>
          <w:tcPr>
            <w:tcW w:w="500" w:type="auto"/>
            <w:vAlign w:val="center"/>
          </w:tcPr>
          <w:p>
            <w:pPr>
              <w:jc w:val="center"/>
            </w:pPr>
            <w:r>
              <w:t xml:space="preserve">1418890716.06</w:t>
            </w:r>
          </w:p>
        </w:tc>
      </w:tr>
      <w:tr>
        <w:trPr>
          <w:trHeight w:val="500"/>
        </w:trPr>
        <w:tc>
          <w:tcPr>
            <w:tcW w:w="500" w:type="auto"/>
            <w:shd w:val="clear" w:color="auto" w:fill="#EEEEEE"/>
            <w:vAlign w:val="center"/>
          </w:tcPr>
          <w:p>
            <w:pPr>
              <w:jc w:val="center"/>
            </w:pPr>
            <w:r>
              <w:t xml:space="preserve">合同变更信息</w:t>
            </w:r>
          </w:p>
        </w:tc>
        <w:tc>
          <w:tcPr>
            <w:tcW w:w="500" w:type="auto"/>
            <w:gridSpan w:val="6"/>
            <w:vAlign w:val="center"/>
          </w:tcPr>
          <w:p>
            <w:pPr>
              <w:jc w:val="center"/>
            </w:pPr>
            <w:r>
              <w:t xml:space="preserve"/>
            </w:r>
          </w:p>
        </w:tc>
      </w:tr>
      <w:tr>
        <w:trPr>
          <w:trHeight w:val="500"/>
        </w:trPr>
        <w:tc>
          <w:tcPr>
            <w:tcW w:w="500" w:type="auto"/>
            <w:shd w:val="clear" w:color="auto" w:fill="#EEEEEE"/>
            <w:vAlign w:val="center"/>
          </w:tcPr>
          <w:p>
            <w:pPr>
              <w:jc w:val="center"/>
            </w:pPr>
            <w:r>
              <w:t xml:space="preserve">工期信息</w:t>
            </w:r>
          </w:p>
        </w:tc>
        <w:tc>
          <w:tcPr>
            <w:tcW w:w="500" w:type="auto"/>
            <w:gridSpan w:val="6"/>
            <w:vAlign w:val="center"/>
          </w:tcPr>
          <w:p>
            <w:pPr>
              <w:jc w:val="center"/>
            </w:pPr>
            <w:r>
              <w:t xml:space="preserve">项目开工时间2023年1月18日，合同工期540日历天。</w:t>
            </w:r>
          </w:p>
        </w:tc>
      </w:tr>
      <w:tr>
        <w:trPr>
          <w:trHeight w:val="500"/>
        </w:trPr>
        <w:tc>
          <w:tcPr>
            <w:tcW w:w="500" w:type="auto"/>
            <w:shd w:val="clear" w:color="auto" w:fill="#EEEEEE"/>
            <w:vAlign w:val="center"/>
          </w:tcPr>
          <w:p>
            <w:pPr>
              <w:jc w:val="center"/>
            </w:pPr>
            <w:r>
              <w:t xml:space="preserve">当月项目进度</w:t>
            </w:r>
          </w:p>
        </w:tc>
        <w:tc>
          <w:tcPr>
            <w:tcW w:w="500" w:type="auto"/>
            <w:gridSpan w:val="6"/>
            <w:shd w:val="clear" w:color="auto" w:fill="#F5F9FA"/>
            <w:vAlign w:val="center"/>
          </w:tcPr>
          <w:p>
            <w:pPr>
              <w:jc w:val="center"/>
            </w:pPr>
            <w:r>
              <w:t xml:space="preserve">回填砂完成8.1万m³，累计完成63万m³，完成比例32%，开山土石料回填累计完成65万m³，完成比例25%</w:t>
            </w:r>
          </w:p>
        </w:tc>
      </w:tr>
      <w:tr>
        <w:trPr>
          <w:trHeight w:val="500"/>
        </w:trPr>
        <w:tc>
          <w:tcPr>
            <w:vMerge w:val="restart"/>
            <w:shd w:val="clear" w:color="auto" w:fill="#D4F0FC"/>
          </w:tcPr>
          <w:p>
            <w:pPr>
              <w:jc w:val="center"/>
            </w:pPr>
            <w:r>
              <w:t xml:space="preserve">工程进度(万元)</w:t>
            </w:r>
          </w:p>
        </w:tc>
        <w:tc>
          <w:tcPr>
            <w:tcW w:w="500" w:type="auto"/>
            <w:shd w:val="clear" w:color="auto" w:fill="#D4F0FC"/>
            <w:vAlign w:val="center"/>
          </w:tcPr>
          <w:p>
            <w:pPr>
              <w:jc w:val="center"/>
            </w:pPr>
            <w:r>
              <w:t xml:space="preserve">指标项目</w:t>
            </w:r>
          </w:p>
        </w:tc>
        <w:tc>
          <w:tcPr>
            <w:tcW w:w="500" w:type="auto"/>
            <w:shd w:val="clear" w:color="auto" w:fill="#D4F0FC"/>
            <w:vAlign w:val="center"/>
          </w:tcPr>
          <w:p>
            <w:pPr>
              <w:jc w:val="center"/>
            </w:pPr>
            <w:r>
              <w:t xml:space="preserve">本月</w:t>
            </w:r>
          </w:p>
        </w:tc>
        <w:tc>
          <w:tcPr>
            <w:tcW w:w="500" w:type="auto"/>
            <w:shd w:val="clear" w:color="auto" w:fill="#D4F0FC"/>
            <w:vAlign w:val="center"/>
          </w:tcPr>
          <w:p>
            <w:pPr>
              <w:jc w:val="center"/>
            </w:pPr>
            <w:r>
              <w:t xml:space="preserve">本年</w:t>
            </w:r>
          </w:p>
        </w:tc>
        <w:tc>
          <w:tcPr>
            <w:tcW w:w="500" w:type="auto"/>
            <w:shd w:val="clear" w:color="auto" w:fill="#D4F0FC"/>
            <w:vAlign w:val="center"/>
          </w:tcPr>
          <w:p>
            <w:pPr>
              <w:jc w:val="center"/>
            </w:pPr>
            <w:r>
              <w:t xml:space="preserve">工程累计</w:t>
            </w:r>
          </w:p>
        </w:tc>
        <w:tc>
          <w:tcPr>
            <w:tcW w:w="500" w:type="auto"/>
            <w:shd w:val="clear" w:color="auto" w:fill="#D4F0FC"/>
            <w:vAlign w:val="center"/>
          </w:tcPr>
          <w:p>
            <w:pPr>
              <w:jc w:val="center"/>
            </w:pPr>
            <w:r>
              <w:t xml:space="preserve">比例</w:t>
            </w:r>
          </w:p>
        </w:tc>
        <w:tc>
          <w:tcPr>
            <w:tcW w:w="500" w:type="auto"/>
            <w:shd w:val="clear" w:color="auto" w:fill="#D4F0FC"/>
            <w:vAlign w:val="center"/>
          </w:tcPr>
          <w:p>
            <w:pPr>
              <w:jc w:val="center"/>
            </w:pPr>
            <w:r>
              <w:t xml:space="preserve">备注</w:t>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工程产值</w:t>
            </w:r>
          </w:p>
        </w:tc>
        <w:tc>
          <w:tcPr>
            <w:tcW w:w="500" w:type="auto"/>
            <w:shd w:val="clear" w:color="auto" w:fill="#F5F9FA"/>
            <w:vAlign w:val="center"/>
          </w:tcPr>
          <w:p>
            <w:pPr>
              <w:jc w:val="center"/>
            </w:pPr>
            <w:r>
              <w:t xml:space="preserve">50500001.88</w:t>
            </w:r>
          </w:p>
        </w:tc>
        <w:tc>
          <w:tcPr>
            <w:tcW w:w="500" w:type="auto"/>
            <w:shd w:val="clear" w:color="auto" w:fill="#F5F9FA"/>
            <w:vAlign w:val="center"/>
          </w:tcPr>
          <w:p>
            <w:pPr>
              <w:jc w:val="center"/>
            </w:pPr>
            <w:r>
              <w:t xml:space="preserve">110500007.94</w:t>
            </w:r>
          </w:p>
        </w:tc>
        <w:tc>
          <w:tcPr>
            <w:tcW w:w="500" w:type="auto"/>
            <w:shd w:val="clear" w:color="auto" w:fill="#F5F9FA"/>
            <w:vAlign w:val="center"/>
          </w:tcPr>
          <w:p>
            <w:pPr>
              <w:jc w:val="center"/>
            </w:pPr>
            <w:r>
              <w:t xml:space="preserve">110500007.94</w:t>
            </w:r>
          </w:p>
        </w:tc>
        <w:tc>
          <w:tcPr>
            <w:tcW w:w="500" w:type="auto"/>
            <w:shd w:val="clear" w:color="auto" w:fill="#F5F9FA"/>
            <w:vAlign w:val="center"/>
          </w:tcPr>
          <w:p>
            <w:pPr>
              <w:jc w:val="center"/>
            </w:pPr>
            <w:r>
              <w:t xml:space="preserve">8.00%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业主确认</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107315269.00</w:t>
            </w:r>
          </w:p>
        </w:tc>
        <w:tc>
          <w:tcPr>
            <w:tcW w:w="500" w:type="auto"/>
            <w:shd w:val="clear" w:color="auto" w:fill="#F5F9FA"/>
            <w:vAlign w:val="center"/>
          </w:tcPr>
          <w:p>
            <w:pPr>
              <w:jc w:val="center"/>
            </w:pPr>
            <w:r>
              <w:t xml:space="preserve">107315269.00</w:t>
            </w:r>
          </w:p>
        </w:tc>
        <w:tc>
          <w:tcPr>
            <w:tcW w:w="500" w:type="auto"/>
            <w:shd w:val="clear" w:color="auto" w:fill="#F5F9FA"/>
            <w:vAlign w:val="center"/>
          </w:tcPr>
          <w:p>
            <w:pPr>
              <w:jc w:val="center"/>
            </w:pPr>
            <w:r>
              <w:t xml:space="preserve">97.00%</w:t>
            </w:r>
          </w:p>
        </w:tc>
        <w:tc>
          <w:tcPr>
            <w:tcW w:w="500" w:type="auto"/>
            <w:shd w:val="clear" w:color="auto" w:fill="#F5F9FA"/>
            <w:vAlign w:val="center"/>
          </w:tcPr>
          <w:p>
            <w:pPr>
              <w:jc w:val="center"/>
            </w:pPr>
            <w:r>
              <w:t xml:space="preserve"/>
            </w:r>
          </w:p>
        </w:tc>
      </w:tr>
      <w:tr>
        <w:trPr>
          <w:trHeight w:val="500"/>
        </w:trPr>
        <w:tc>
          <w:tcPr>
            <w:vMerge w:val="continue"/>
            <w:shd w:val="clear" w:color="auto" w:fill="#D4F0FC"/>
          </w:tcPr>
          <w:p>
            <w:pPr>
              <w:jc w:val="center"/>
            </w:pPr>
            <w:r>
              <w:t xml:space="preserve">工程进度(万元)</w:t>
            </w:r>
          </w:p>
        </w:tc>
        <w:tc>
          <w:tcPr>
            <w:tcW w:w="500" w:type="auto"/>
            <w:shd w:val="clear" w:color="auto" w:fill="#F5F9FA"/>
            <w:vAlign w:val="center"/>
          </w:tcPr>
          <w:p>
            <w:pPr>
              <w:jc w:val="center"/>
            </w:pPr>
            <w:r>
              <w:t xml:space="preserve">工程收款</w:t>
            </w:r>
          </w:p>
        </w:tc>
        <w:tc>
          <w:tcPr>
            <w:tcW w:w="500" w:type="auto"/>
            <w:shd w:val="clear" w:color="auto" w:fill="#F5F9FA"/>
            <w:vAlign w:val="center"/>
          </w:tcPr>
          <w:p>
            <w:pPr>
              <w:jc w:val="center"/>
            </w:pPr>
            <w:r>
              <w:t xml:space="preserve">0.00</w:t>
            </w:r>
          </w:p>
        </w:tc>
        <w:tc>
          <w:tcPr>
            <w:tcW w:w="500" w:type="auto"/>
            <w:shd w:val="clear" w:color="auto" w:fill="#F5F9FA"/>
            <w:vAlign w:val="center"/>
          </w:tcPr>
          <w:p>
            <w:pPr>
              <w:jc w:val="center"/>
            </w:pPr>
            <w:r>
              <w:t xml:space="preserve">63184100.00</w:t>
            </w:r>
          </w:p>
        </w:tc>
        <w:tc>
          <w:tcPr>
            <w:tcW w:w="500" w:type="auto"/>
            <w:shd w:val="clear" w:color="auto" w:fill="#F5F9FA"/>
            <w:vAlign w:val="center"/>
          </w:tcPr>
          <w:p>
            <w:pPr>
              <w:jc w:val="center"/>
            </w:pPr>
            <w:r>
              <w:t xml:space="preserve">63184100.00</w:t>
            </w:r>
          </w:p>
        </w:tc>
        <w:tc>
          <w:tcPr>
            <w:tcW w:w="500" w:type="auto"/>
            <w:shd w:val="clear" w:color="auto" w:fill="#F5F9FA"/>
            <w:vAlign w:val="center"/>
          </w:tcPr>
          <w:p>
            <w:pPr>
              <w:jc w:val="center"/>
            </w:pPr>
            <w:r>
              <w:t xml:space="preserve">59.00%</w:t>
            </w:r>
          </w:p>
        </w:tc>
        <w:tc>
          <w:tcPr>
            <w:tcW w:w="500" w:type="auto"/>
            <w:shd w:val="clear" w:color="auto" w:fill="#F5F9FA"/>
            <w:vAlign w:val="center"/>
          </w:tcPr>
          <w:p>
            <w:pPr>
              <w:jc w:val="center"/>
            </w:pPr>
            <w:r>
              <w:t xml:space="preserve"/>
            </w:r>
          </w:p>
        </w:tc>
      </w:tr>
      <w:tr>
        <w:trPr>
          <w:trHeight w:val="500"/>
        </w:trPr>
        <w:tc>
          <w:tcPr>
            <w:tcW w:w="500" w:type="auto"/>
            <w:gridSpan w:val="7"/>
            <w:shd w:val="clear" w:color="auto" w:fill="#EEEEEE"/>
            <w:vAlign w:val="center"/>
          </w:tcPr>
          <w:p>
            <w:pPr>
              <w:jc w:val="center"/>
            </w:pPr>
            <w:r>
              <w:t xml:space="preserve">项目存在问题及需要公司协调事项</w:t>
            </w:r>
          </w:p>
        </w:tc>
      </w:tr>
      <w:tr>
        <w:trPr>
          <w:trHeight w:val="500"/>
        </w:trPr>
        <w:tc>
          <w:tcPr>
            <w:vMerge w:val="restart"/>
            <w:shd w:val="clear" w:color="auto" w:fill="#EEEEEE"/>
          </w:tcPr>
          <w:p>
            <w:pPr>
              <w:jc w:val="center"/>
            </w:pPr>
            <w:r>
              <w:t xml:space="preserve">进度</w:t>
            </w:r>
          </w:p>
        </w:tc>
        <w:tc>
          <w:tcPr>
            <w:tcW w:w="500" w:type="auto"/>
            <w:shd w:val="clear" w:color="auto" w:fill="#EEEEEE"/>
            <w:vAlign w:val="center"/>
          </w:tcPr>
          <w:p>
            <w:pPr>
              <w:jc w:val="center"/>
            </w:pPr>
            <w:r>
              <w:t xml:space="preserve">存在问题</w:t>
            </w:r>
          </w:p>
        </w:tc>
        <w:tc>
          <w:tcPr>
            <w:tcW w:w="500" w:type="auto"/>
            <w:gridSpan w:val="5"/>
            <w:vAlign w:val="center"/>
          </w:tcPr>
          <w:p>
            <w:pPr>
              <w:jc w:val="center"/>
            </w:pPr>
            <w:r>
              <w:t xml:space="preserve">无</w:t>
            </w:r>
          </w:p>
        </w:tc>
      </w:tr>
      <w:tr>
        <w:trPr>
          <w:trHeight w:val="500"/>
        </w:trPr>
        <w:tc>
          <w:tcPr>
            <w:vMerge w:val="continue"/>
            <w:shd w:val="clear" w:color="auto" w:fill="#EEEEEE"/>
          </w:tcPr>
          <w:p>
            <w:pPr>
              <w:jc w:val="center"/>
            </w:pPr>
          </w:p>
        </w:tc>
        <w:tc>
          <w:tcPr>
            <w:tcW w:w="500" w:type="auto"/>
            <w:shd w:val="clear" w:color="auto" w:fill="#EEEEEE"/>
            <w:vAlign w:val="center"/>
          </w:tcPr>
          <w:p>
            <w:pPr>
              <w:jc w:val="center"/>
            </w:pPr>
            <w:r>
              <w:t xml:space="preserve">采取措施</w:t>
            </w:r>
          </w:p>
        </w:tc>
        <w:tc>
          <w:tcPr>
            <w:tcW w:w="500" w:type="auto"/>
            <w:gridSpan w:val="5"/>
            <w:vAlign w:val="center"/>
          </w:tcPr>
          <w:p>
            <w:pPr>
              <w:jc w:val="center"/>
            </w:pPr>
            <w:r>
              <w:t xml:space="preserve">无</w:t>
            </w:r>
          </w:p>
        </w:tc>
      </w:tr>
      <w:tr>
        <w:trPr>
          <w:trHeight w:val="500"/>
        </w:trPr>
        <w:tc>
          <w:tcPr>
            <w:tcW w:w="500" w:type="auto"/>
            <w:shd w:val="clear" w:color="auto" w:fill="#EEEEEE"/>
            <w:vAlign w:val="center"/>
          </w:tcPr>
          <w:p>
            <w:pPr>
              <w:jc w:val="center"/>
            </w:pPr>
            <w:r>
              <w:t xml:space="preserve">需公司协调事项</w:t>
            </w:r>
          </w:p>
        </w:tc>
        <w:tc>
          <w:tcPr>
            <w:tcW w:w="500" w:type="auto"/>
            <w:gridSpan w:val="6"/>
            <w:vAlign w:val="center"/>
          </w:tcPr>
          <w:p>
            <w:pPr>
              <w:jc w:val="center"/>
            </w:pPr>
            <w:r>
              <w:t xml:space="preserve">无</w:t>
            </w:r>
          </w:p>
        </w:tc>
      </w:tr>
    </w:tbl>
    <w:p/>
    <w:p/>
    <w:p/>
    <w:p/>
    <w:p/>
    <w:p/>
    <w:p/>
  </w:body>
</w:document>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val="0"/>
  <w:bordersDoNotSurroundFooter w:val="0"/>
  <w:defaultTabStop w:val="420"/>
  <w:drawingGridVerticalSpacing w:val="156"/>
  <w:displayHorizontalDrawingGridEvery w:val="0"/>
  <w:displayVerticalDrawingGridEvery w:val="2"/>
  <w:characterSpacingControl w:val="compressPunctuation"/>
  <w:compat>
    <w:spaceForUL w:val="0"/>
    <w:balanceSingleByteDoubleByteWidth w:val="0"/>
    <w:doNotLeaveBackslashAlone w:val="0"/>
    <w:ulTrailSpace w:val="0"/>
    <w:doNotExpandShiftReturn w:val="0"/>
    <w:adjustLineHeightInTable w:val="0"/>
    <w:useFELayout w:val="0"/>
  </w:compat>
  <w:rsids/>
  <m:mathPr>
    <m:mathFont m:val="Cambria Math"/>
    <m:brkBin m:val="before"/>
    <m:brkBinSub m:val="--"/>
    <m:smallFrac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file>

<file path=word/_rels/document.xml.rels>&#65279;<?xml version="1.0" encoding="utf-8"?><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image" Target="media/image1.png" /></Relationships>
</file>

<file path=docProps/app.xml><?xml version="1.0" encoding="utf-8"?>
<Properties xmlns:vt="http://schemas.openxmlformats.org/officeDocument/2006/docPropsVTypes" xmlns="http://schemas.openxmlformats.org/officeDocument/2006/extended-properties">
  <Application>NPOI</Application>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2023-09-14T07:12:57Z</dcterms:created>
  <dc:creator>NPOI</dc:creator>
</coreProperties>
</file>

<file path=docProps/custom.xml><?xml version="1.0" encoding="utf-8"?>
<Properties xmlns="http://schemas.openxmlformats.org/officeDocument/2006/custom-properties">
  <property fmtid="{D5CDD505-2E9C-101B-9397-08002B2CF9AE}" pid="2" name="Generator">
    <lpwstr xmlns="http://schemas.openxmlformats.org/officeDocument/2006/docPropsVTypes">NPOI</lpwstr>
  </property>
  <property fmtid="{D5CDD505-2E9C-101B-9397-08002B2CF9AE}" pid="3" name="Generator Version">
    <lpwstr xmlns="http://schemas.openxmlformats.org/officeDocument/2006/docPropsVTypes">2.6.1</lpwstr>
  </property>
</Properties>
</file>