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80" w:before="0"/>
        <w:jc w:val="center"/>
      </w:pPr>
      <w:r>
        <w:rPr>
          <w:rFonts w:ascii="Calibri" w:cs="Calibri" w:eastAsia="Calibri" w:hAnsi="Calibri"/>
          <w:b/>
          <w:bCs/>
          <w:color w:val="6366F1"/>
          <w:sz w:val="96"/>
          <w:szCs w:val="96"/>
        </w:rPr>
        <w:t>BRIDGE</w:t>
      </w:r>
    </w:p>
    <w:p>
      <w:pPr>
        <w:spacing w:after="200" w:before="0"/>
        <w:jc w:val="center"/>
      </w:pPr>
      <w:r>
        <w:rPr>
          <w:rFonts w:ascii="Calibri" w:cs="Calibri" w:eastAsia="Calibri" w:hAnsi="Calibri"/>
          <w:i/>
          <w:iCs/>
          <w:color w:val="64748B"/>
          <w:sz w:val="36"/>
          <w:szCs w:val="36"/>
        </w:rPr>
        <w:t xml:space="preserve">Fault-Tolerant Distributed Routing System</w:t>
      </w:r>
    </w:p>
    <w:p>
      <w:pPr>
        <w:pBdr>
          <w:top w:val="single" w:color="6366F1" w:sz="6"/>
          <w:bottom w:val="single" w:color="6366F1" w:sz="6"/>
        </w:pBdr>
        <w:spacing w:after="80" w:before="0"/>
        <w:jc w:val="center"/>
      </w:pPr>
      <w:r>
        <w:rPr>
          <w:rFonts w:ascii="Calibri" w:cs="Calibri" w:eastAsia="Calibri" w:hAnsi="Calibri"/>
          <w:b/>
          <w:bCs/>
          <w:color w:val="0F172A"/>
          <w:sz w:val="26"/>
          <w:szCs w:val="26"/>
        </w:rPr>
        <w:t xml:space="preserve">Product Specification Document</w:t>
      </w:r>
    </w:p>
    <w:p>
      <w:pPr>
        <w:spacing w:after="240" w:before="0"/>
      </w:pPr>
    </w:p>
    <w:p>
      <w:pPr>
        <w:spacing w:after="80" w:before="0"/>
        <w:jc w:val="center"/>
      </w:pPr>
      <w:r>
        <w:rPr>
          <w:rFonts w:ascii="Calibri" w:cs="Calibri" w:eastAsia="Calibri" w:hAnsi="Calibri"/>
          <w:color w:val="64748B"/>
          <w:sz w:val="22"/>
          <w:szCs w:val="22"/>
        </w:rPr>
        <w:t xml:space="preserve">Author: Peniel Ben</w:t>
      </w:r>
    </w:p>
    <w:p>
      <w:pPr>
        <w:spacing w:after="80" w:before="0"/>
        <w:jc w:val="center"/>
      </w:pPr>
      <w:r>
        <w:rPr>
          <w:rFonts w:ascii="Calibri" w:cs="Calibri" w:eastAsia="Calibri" w:hAnsi="Calibri"/>
          <w:color w:val="64748B"/>
          <w:sz w:val="22"/>
          <w:szCs w:val="22"/>
        </w:rPr>
        <w:t xml:space="preserve">Version: 0.2 — SIWES Project Proposal</w:t>
      </w:r>
    </w:p>
    <w:p>
      <w:pPr>
        <w:spacing w:after="80" w:before="0"/>
        <w:jc w:val="center"/>
      </w:pPr>
      <w:r>
        <w:rPr>
          <w:rFonts w:ascii="Calibri" w:cs="Calibri" w:eastAsia="Calibri" w:hAnsi="Calibri"/>
          <w:color w:val="64748B"/>
          <w:sz w:val="22"/>
          <w:szCs w:val="22"/>
        </w:rPr>
        <w:t xml:space="preserve">July 2026</w:t>
      </w:r>
    </w:p>
    <w:p>
      <w:pPr>
        <w:spacing w:after="240" w:before="0"/>
      </w:pPr>
    </w:p>
    <w:p>
      <w:pPr>
        <w:spacing w:after="0" w:before="0"/>
        <w:jc w:val="center"/>
      </w:pPr>
      <w:r>
        <w:rPr>
          <w:rFonts w:ascii="Calibri" w:cs="Calibri" w:eastAsia="Calibri" w:hAnsi="Calibri"/>
          <w:i/>
          <w:iCs/>
          <w:color w:val="64748B"/>
          <w:sz w:val="20"/>
          <w:szCs w:val="20"/>
        </w:rPr>
        <w:t xml:space="preserve">University of Uyo  ·  Department of Computer Science</w:t>
      </w:r>
    </w:p>
    <w:p>
      <w:r>
        <w:br w:type="page"/>
      </w:r>
    </w:p>
    <w:p>
      <w:pPr>
        <w:pStyle w:val="Heading1"/>
        <w:spacing w:after="160" w:before="400"/>
      </w:pPr>
      <w:r>
        <w:rPr>
          <w:rFonts w:ascii="Calibri" w:cs="Calibri" w:eastAsia="Calibri" w:hAnsi="Calibri"/>
          <w:b/>
          <w:bCs/>
          <w:color w:val="0F172A"/>
          <w:sz w:val="48"/>
          <w:szCs w:val="48"/>
        </w:rPr>
        <w:t xml:space="preserve">1. Executive Summary</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BRIDGE (Builds a mesh across servers · Routes traffic intelligently · Isolates failure · Discovers peers automatically · Guards the entry point · Elects a new leader on failure) is a fault-tolerant distributed routing system written in Rust. It solves two compounding problems in self-hosted infrastructure that no existing lightweight tool addresses together: multi-server routing blindness and single-point-of-failure at the proxy layer.</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Existing proxies — Traefik, Caddy, Nginx — are per-server. They have no awareness of services running on other machines in a fleet, and they are individually critical: if the proxy server dies, all traffic dies with it. Solving one without the other is insufficient.</w:t>
      </w:r>
    </w:p>
    <w:p>
      <w:pPr>
        <w:spacing w:after="120" w:before="0"/>
      </w:pPr>
    </w:p>
    <w:p>
      <w:pPr>
        <w:spacing w:after="100" w:before="80"/>
      </w:pPr>
      <w:r>
        <w:rPr>
          <w:rFonts w:ascii="Calibri" w:cs="Calibri" w:eastAsia="Calibri" w:hAnsi="Calibri"/>
          <w:b w:val="false"/>
          <w:bCs w:val="false"/>
          <w:i w:val="false"/>
          <w:iCs w:val="false"/>
          <w:color w:val="0F172A"/>
          <w:sz w:val="22"/>
          <w:szCs w:val="22"/>
        </w:rPr>
        <w:t>Bridge runs as a peer mesh. Every node in the fleet runs the full Bridge daemon. Nodes gossip routing state to each other using an epidemic protocol. One node holds a floating IP at any time — the active router. If that node fails, the remaining peers elect a new leader within seconds using a variant of the bully algorithm, the floating IP moves, and traffic resumes. No single machine is indispensable.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The core CS contributions are: a gossip-based state propagation protocol with provable convergence bounds, a leader election algorithm with split-brain prevention, and a consistent hashing ring for load distribution across multi-instance services. These are not bolted-on features — they are the system.</w:t>
      </w:r>
    </w:p>
    <w:p>
      <w:pPr>
        <w:spacing w:after="240" w:before="0"/>
      </w:pPr>
    </w:p>
    <w:p>
      <w:pPr>
        <w:pStyle w:val="Heading1"/>
        <w:spacing w:after="160" w:before="400"/>
      </w:pPr>
      <w:r>
        <w:rPr>
          <w:rFonts w:ascii="Calibri" w:cs="Calibri" w:eastAsia="Calibri" w:hAnsi="Calibri"/>
          <w:b/>
          <w:bCs/>
          <w:color w:val="0F172A"/>
          <w:sz w:val="48"/>
          <w:szCs w:val="48"/>
        </w:rPr>
        <w:t xml:space="preserve">2. Problem Statement</w:t>
      </w:r>
    </w:p>
    <w:p>
      <w:pPr>
        <w:pBdr>
          <w:bottom w:val="single" w:color="6366F1" w:sz="6"/>
        </w:pBdr>
        <w:spacing w:after="200" w:before="200"/>
      </w:pPr>
    </w:p>
    <w:p>
      <w:pPr>
        <w:pStyle w:val="Heading3"/>
        <w:spacing w:after="80" w:before="240"/>
      </w:pPr>
      <w:r>
        <w:rPr>
          <w:rFonts w:ascii="Calibri" w:cs="Calibri" w:eastAsia="Calibri" w:hAnsi="Calibri"/>
          <w:b/>
          <w:bCs/>
          <w:color w:val="0F172A"/>
          <w:sz w:val="26"/>
          <w:szCs w:val="26"/>
        </w:rPr>
        <w:t xml:space="preserve">2.1 Multi-Server Routing Blindness</w:t>
      </w:r>
    </w:p>
    <w:p>
      <w:pPr>
        <w:spacing w:after="100" w:before="80"/>
      </w:pPr>
      <w:r>
        <w:rPr>
          <w:rFonts w:ascii="Calibri" w:cs="Calibri" w:eastAsia="Calibri" w:hAnsi="Calibri"/>
          <w:b w:val="false"/>
          <w:bCs w:val="false"/>
          <w:i w:val="false"/>
          <w:iCs w:val="false"/>
          <w:color w:val="0F172A"/>
          <w:sz w:val="22"/>
          <w:szCs w:val="22"/>
        </w:rPr>
        <w:t xml:space="preserve">Modern self-hosted deployments commonly span multiple VPS instances. The dominant deployment platforms — Coolify, Dokploy, CapRover — all assume a per-server proxy model. A wildcard DNS record (*.domain.com) points to one IP. Only services on that server are reachable. Services on any other VPS are invisible unless manually configured through a separate proxy chain or a third-party service like Cloudflare.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This was encountered firsthand: a wildcard domain pointed to a primary server running Coolify, but services deployed to secondary VPS instances were unreachable through it — forcing a choice between manual workarounds or paid external routing infrastructure.</w:t>
      </w:r>
    </w:p>
    <w:p>
      <w:pPr>
        <w:spacing w:after="120" w:before="0"/>
      </w:pPr>
    </w:p>
    <w:p>
      <w:pPr>
        <w:pStyle w:val="Heading3"/>
        <w:spacing w:after="80" w:before="240"/>
      </w:pPr>
      <w:r>
        <w:rPr>
          <w:rFonts w:ascii="Calibri" w:cs="Calibri" w:eastAsia="Calibri" w:hAnsi="Calibri"/>
          <w:b/>
          <w:bCs/>
          <w:color w:val="0F172A"/>
          <w:sz w:val="26"/>
          <w:szCs w:val="26"/>
        </w:rPr>
        <w:t xml:space="preserve">2.2 The Single Point of Failure Problem</w:t>
      </w:r>
    </w:p>
    <w:p>
      <w:pPr>
        <w:spacing w:after="100" w:before="80"/>
      </w:pPr>
      <w:r>
        <w:rPr>
          <w:rFonts w:ascii="Calibri" w:cs="Calibri" w:eastAsia="Calibri" w:hAnsi="Calibri"/>
          <w:b w:val="false"/>
          <w:bCs w:val="false"/>
          <w:i w:val="false"/>
          <w:iCs w:val="false"/>
          <w:color w:val="0F172A"/>
          <w:sz w:val="22"/>
          <w:szCs w:val="22"/>
        </w:rPr>
        <w:t xml:space="preserve">Even when multi-server routing is manually configured, the proxy itself becomes a critical single point of failure. If the machine hosting the proxy goes down — hardware failure, OOM kill, network partition — all traffic to the entire fleet stops, regardless of how healthy the downstream services are. This is the deeper architectural flaw that workarounds like Cloudflare merely mask by outsourcing the failure risk.</w:t>
      </w:r>
    </w:p>
    <w:p>
      <w:pPr>
        <w:spacing w:after="120" w:before="0"/>
      </w:pPr>
    </w:p>
    <w:p>
      <w:pPr>
        <w:pStyle w:val="Heading3"/>
        <w:spacing w:after="80" w:before="240"/>
      </w:pPr>
      <w:r>
        <w:rPr>
          <w:rFonts w:ascii="Calibri" w:cs="Calibri" w:eastAsia="Calibri" w:hAnsi="Calibri"/>
          <w:b/>
          <w:bCs/>
          <w:color w:val="0F172A"/>
          <w:sz w:val="26"/>
          <w:szCs w:val="26"/>
        </w:rPr>
        <w:t xml:space="preserve">2.3 Why Existing Tools Do Not Solve This</w:t>
      </w:r>
    </w:p>
    <w:p>
      <w:pPr>
        <w:spacing w:after="120" w:before="0"/>
      </w:pPr>
    </w:p>
    <w:tbl>
      <w:tblPr>
        <w:tblW w:type="dxa" w:w="7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2000"/>
        <w:gridCol w:w="1400"/>
      </w:tblGrid>
      <w:tr>
        <w:trPr>
          <w:tblHeader/>
        </w:trPr>
        <w:tc>
          <w:tcPr>
            <w:tcW w:type="dxa" w:w="2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Tool / Approach</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Multi-Server Routing</w:t>
            </w:r>
          </w:p>
        </w:tc>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No Single Point of Failure</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Lightweight</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Traefik / Caddy / Nginx</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 — per-server only</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No — proxy is critical</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via DNS</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managed service</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external dependency</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Consul + Traefik</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Partial — Consul itself needs HA setup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heavy operational overhead</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Kubernetes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significant infrastructure investment</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Bridge</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via gossip mesh</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floating IP + leader election</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single binary per node</w:t>
            </w:r>
          </w:p>
        </w:tc>
      </w:tr>
    </w:tbl>
    <w:p>
      <w:pPr>
        <w:spacing w:after="240" w:before="0"/>
      </w:pPr>
    </w:p>
    <w:p>
      <w:pPr>
        <w:pStyle w:val="Heading1"/>
        <w:spacing w:after="160" w:before="400"/>
      </w:pPr>
      <w:r>
        <w:rPr>
          <w:rFonts w:ascii="Calibri" w:cs="Calibri" w:eastAsia="Calibri" w:hAnsi="Calibri"/>
          <w:b/>
          <w:bCs/>
          <w:color w:val="0F172A"/>
          <w:sz w:val="48"/>
          <w:szCs w:val="48"/>
        </w:rPr>
        <w:t xml:space="preserve">3. System Architecture</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Bridge has no dedicated router node. Every server in the fleet runs an identical Bridge daemon. The daemons form a peer mesh, share routing state through gossip, and collectively decide which node is the active router at any given time. The floating IP always points to the current active node.</w:t>
      </w:r>
    </w:p>
    <w:p>
      <w:pPr>
        <w:spacing w:after="120" w:before="0"/>
      </w:pPr>
    </w:p>
    <w:p>
      <w:pPr>
        <w:pStyle w:val="Heading3"/>
        <w:spacing w:after="80" w:before="240"/>
      </w:pPr>
      <w:r>
        <w:rPr>
          <w:rFonts w:ascii="Calibri" w:cs="Calibri" w:eastAsia="Calibri" w:hAnsi="Calibri"/>
          <w:b/>
          <w:bCs/>
          <w:color w:val="0F172A"/>
          <w:sz w:val="26"/>
          <w:szCs w:val="26"/>
        </w:rPr>
        <w:t xml:space="preserve">3.1 High-Level Topology</w:t>
      </w:r>
    </w:p>
    <w:p>
      <w:pPr>
        <w:spacing w:after="120" w:before="0"/>
      </w:pPr>
    </w:p>
    <w:p>
      <w:pPr>
        <w:shd w:fill="F1F5F9" w:val="clear"/>
        <w:spacing w:after="40" w:before="40"/>
        <w:ind w:left="360"/>
      </w:pPr>
      <w:r>
        <w:rPr>
          <w:rFonts w:ascii="Courier New" w:cs="Courier New" w:eastAsia="Courier New" w:hAnsi="Courier New"/>
          <w:color w:val="1E293B"/>
          <w:sz w:val="18"/>
          <w:szCs w:val="18"/>
        </w:rPr>
        <w:t xml:space="preserve">         *.domain.com</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[Floating IP]  &lt;-- moves on leader change</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                     |</w:t>
      </w:r>
    </w:p>
    <w:p>
      <w:pPr>
        <w:shd w:fill="F1F5F9" w:val="clear"/>
        <w:spacing w:after="40" w:before="40"/>
        <w:ind w:left="360"/>
      </w:pPr>
      <w:r>
        <w:rPr>
          <w:rFonts w:ascii="Courier New" w:cs="Courier New" w:eastAsia="Courier New" w:hAnsi="Courier New"/>
          <w:color w:val="1E293B"/>
          <w:sz w:val="18"/>
          <w:szCs w:val="18"/>
        </w:rPr>
        <w:t xml:space="preserve"> Node A (LEADER)       Node B (PEER)</w:t>
      </w:r>
    </w:p>
    <w:p>
      <w:pPr>
        <w:shd w:fill="F1F5F9" w:val="clear"/>
        <w:spacing w:after="40" w:before="40"/>
        <w:ind w:left="360"/>
      </w:pPr>
      <w:r>
        <w:rPr>
          <w:rFonts w:ascii="Courier New" w:cs="Courier New" w:eastAsia="Courier New" w:hAnsi="Courier New"/>
          <w:color w:val="1E293B"/>
          <w:sz w:val="18"/>
          <w:szCs w:val="18"/>
        </w:rPr>
        <w:t xml:space="preserve"> bridge daemon        bridge daemon</w:t>
      </w:r>
    </w:p>
    <w:p>
      <w:pPr>
        <w:shd w:fill="F1F5F9" w:val="clear"/>
        <w:spacing w:after="40" w:before="40"/>
        <w:ind w:left="360"/>
      </w:pPr>
      <w:r>
        <w:rPr>
          <w:rFonts w:ascii="Courier New" w:cs="Courier New" w:eastAsia="Courier New" w:hAnsi="Courier New"/>
          <w:color w:val="1E293B"/>
          <w:sz w:val="18"/>
          <w:szCs w:val="18"/>
        </w:rPr>
        <w:t xml:space="preserve"> svc-api  :3000        svc-worker :8080</w:t>
      </w:r>
    </w:p>
    <w:p>
      <w:pPr>
        <w:shd w:fill="F1F5F9" w:val="clear"/>
        <w:spacing w:after="40" w:before="40"/>
        <w:ind w:left="360"/>
      </w:pPr>
      <w:r>
        <w:rPr>
          <w:rFonts w:ascii="Courier New" w:cs="Courier New" w:eastAsia="Courier New" w:hAnsi="Courier New"/>
          <w:color w:val="1E293B"/>
          <w:sz w:val="18"/>
          <w:szCs w:val="18"/>
        </w:rPr>
        <w:t xml:space="preserve"> svc-web  :5000        svc-db     :5432</w:t>
      </w:r>
    </w:p>
    <w:p>
      <w:pPr>
        <w:shd w:fill="F1F5F9" w:val="clear"/>
        <w:spacing w:after="40" w:before="40"/>
        <w:ind w:left="360"/>
      </w:pPr>
      <w:r>
        <w:rPr>
          <w:rFonts w:ascii="Courier New" w:cs="Courier New" w:eastAsia="Courier New" w:hAnsi="Courier New"/>
          <w:color w:val="1E293B"/>
          <w:sz w:val="18"/>
          <w:szCs w:val="18"/>
        </w:rPr>
        <w:t xml:space="preserve">   |           \ gossip /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Node C (PEER)</w:t>
      </w:r>
    </w:p>
    <w:p>
      <w:pPr>
        <w:shd w:fill="F1F5F9" w:val="clear"/>
        <w:spacing w:after="40" w:before="40"/>
        <w:ind w:left="360"/>
      </w:pPr>
      <w:r>
        <w:rPr>
          <w:rFonts w:ascii="Courier New" w:cs="Courier New" w:eastAsia="Courier New" w:hAnsi="Courier New"/>
          <w:color w:val="1E293B"/>
          <w:sz w:val="18"/>
          <w:szCs w:val="18"/>
        </w:rPr>
        <w:t xml:space="preserve">              bridge daemon</w:t>
      </w:r>
    </w:p>
    <w:p>
      <w:pPr>
        <w:shd w:fill="F1F5F9" w:val="clear"/>
        <w:spacing w:after="40" w:before="40"/>
        <w:ind w:left="360"/>
      </w:pPr>
      <w:r>
        <w:rPr>
          <w:rFonts w:ascii="Courier New" w:cs="Courier New" w:eastAsia="Courier New" w:hAnsi="Courier New"/>
          <w:color w:val="1E293B"/>
          <w:sz w:val="18"/>
          <w:szCs w:val="18"/>
        </w:rPr>
        <w:t xml:space="preserve">              svc-auth :4000</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All nodes maintain an identical routing table. All nodes are capable of serving traffic. Only the node holding the floating IP actively accepts inbound requests. When the leader fails, a new one is elected and the IP moves — from the outside, the system appears uninterrupted.</w:t>
      </w:r>
    </w:p>
    <w:p>
      <w:pPr>
        <w:spacing w:after="120" w:before="0"/>
      </w:pPr>
    </w:p>
    <w:p>
      <w:pPr>
        <w:pStyle w:val="Heading3"/>
        <w:spacing w:after="80" w:before="240"/>
      </w:pPr>
      <w:r>
        <w:rPr>
          <w:rFonts w:ascii="Calibri" w:cs="Calibri" w:eastAsia="Calibri" w:hAnsi="Calibri"/>
          <w:b/>
          <w:bCs/>
          <w:color w:val="0F172A"/>
          <w:sz w:val="26"/>
          <w:szCs w:val="26"/>
        </w:rPr>
        <w:t xml:space="preserve">3.2 Node Roles</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6600"/>
      </w:tblGrid>
      <w:tr>
        <w:trPr>
          <w:tblHeader/>
        </w:trPr>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6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Leader</w:t>
            </w:r>
          </w:p>
        </w:tc>
        <w:tc>
          <w:tcPr>
            <w:tcW w:type="dxa" w:w="6600"/>
            <w:shd w:fill="FFFFFF" w:val="clear"/>
            <w:tcMar>
              <w:top w:type="dxa" w:w="80"/>
              <w:left w:type="dxa" w:w="120"/>
              <w:bottom w:type="dxa" w:w="80"/>
              <w:right w:type="dxa" w:w="120"/>
            </w:tcMar>
          </w:tcPr>
          <w:p>
            <w:r>
              <w:rPr>
                <w:rFonts w:ascii="Calibri" w:cs="Calibri" w:eastAsia="Calibri" w:hAnsi="Calibri"/>
                <w:color w:val="0F172A"/>
                <w:sz w:val="20"/>
                <w:szCs w:val="20"/>
              </w:rPr>
              <w:t xml:space="preserve">Holds the floating IP. Accepts and routes all inbound traffic. Participates in gossip. Sends periodic heartbeats to peers.</w:t>
            </w:r>
          </w:p>
        </w:tc>
      </w:tr>
      <w:tr>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Peer</w:t>
            </w:r>
          </w:p>
        </w:tc>
        <w:tc>
          <w:tcPr>
            <w:tcW w:type="dxa" w:w="6600"/>
            <w:shd w:fill="F1F5F9" w:val="clear"/>
            <w:tcMar>
              <w:top w:type="dxa" w:w="80"/>
              <w:left w:type="dxa" w:w="120"/>
              <w:bottom w:type="dxa" w:w="80"/>
              <w:right w:type="dxa" w:w="120"/>
            </w:tcMar>
          </w:tcPr>
          <w:p>
            <w:r>
              <w:rPr>
                <w:rFonts w:ascii="Calibri" w:cs="Calibri" w:eastAsia="Calibri" w:hAnsi="Calibri"/>
                <w:color w:val="0F172A"/>
                <w:sz w:val="20"/>
                <w:szCs w:val="20"/>
              </w:rPr>
              <w:t xml:space="preserve">Does not hold the floating IP. Participates in gossip. Maintains a full routing table. Monitors leader heartbeat. Ready to assume leadership immediately.</w:t>
            </w:r>
          </w:p>
        </w:tc>
      </w:tr>
      <w:tr>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Candidate</w:t>
            </w:r>
          </w:p>
        </w:tc>
        <w:tc>
          <w:tcPr>
            <w:tcW w:type="dxa" w:w="6600"/>
            <w:shd w:fill="FFFFFF" w:val="clear"/>
            <w:tcMar>
              <w:top w:type="dxa" w:w="80"/>
              <w:left w:type="dxa" w:w="120"/>
              <w:bottom w:type="dxa" w:w="80"/>
              <w:right w:type="dxa" w:w="120"/>
            </w:tcMar>
          </w:tcPr>
          <w:p>
            <w:r>
              <w:rPr>
                <w:rFonts w:ascii="Calibri" w:cs="Calibri" w:eastAsia="Calibri" w:hAnsi="Calibri"/>
                <w:color w:val="0F172A"/>
                <w:sz w:val="20"/>
                <w:szCs w:val="20"/>
              </w:rPr>
              <w:t xml:space="preserve">Transient state during election. A peer that has detected leader failure and initiated election.</w:t>
            </w:r>
          </w:p>
        </w:tc>
      </w:tr>
    </w:tbl>
    <w:p>
      <w:pPr>
        <w:spacing w:after="240" w:before="0"/>
      </w:pPr>
    </w:p>
    <w:p>
      <w:pPr>
        <w:pStyle w:val="Heading1"/>
        <w:spacing w:after="160" w:before="400"/>
      </w:pPr>
      <w:r>
        <w:rPr>
          <w:rFonts w:ascii="Calibri" w:cs="Calibri" w:eastAsia="Calibri" w:hAnsi="Calibri"/>
          <w:b/>
          <w:bCs/>
          <w:color w:val="0F172A"/>
          <w:sz w:val="48"/>
          <w:szCs w:val="48"/>
        </w:rPr>
        <w:t xml:space="preserve">4. Core Algorithms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These three algorithms are the primary CS contribution of the project. They are implemented from first principles in Rust, analysed formally in the report, and empirically evaluated in the demo environment.</w:t>
      </w:r>
    </w:p>
    <w:p>
      <w:pPr>
        <w:spacing w:after="120" w:before="0"/>
      </w:pPr>
    </w:p>
    <w:p>
      <w:pPr>
        <w:pStyle w:val="Heading3"/>
        <w:spacing w:after="80" w:before="240"/>
      </w:pPr>
      <w:r>
        <w:rPr>
          <w:rFonts w:ascii="Calibri" w:cs="Calibri" w:eastAsia="Calibri" w:hAnsi="Calibri"/>
          <w:b/>
          <w:bCs/>
          <w:color w:val="0F172A"/>
          <w:sz w:val="26"/>
          <w:szCs w:val="26"/>
        </w:rPr>
        <w:t xml:space="preserve">4.1 Epidemic Gossip Protocol — State Propagation</w:t>
      </w:r>
    </w:p>
    <w:p>
      <w:pPr>
        <w:spacing w:after="100" w:before="80"/>
      </w:pPr>
      <w:r>
        <w:rPr>
          <w:rFonts w:ascii="Calibri" w:cs="Calibri" w:eastAsia="Calibri" w:hAnsi="Calibri"/>
          <w:b w:val="false"/>
          <w:bCs w:val="false"/>
          <w:i w:val="false"/>
          <w:iCs w:val="false"/>
          <w:color w:val="0F172A"/>
          <w:sz w:val="22"/>
          <w:szCs w:val="22"/>
        </w:rPr>
        <w:t xml:space="preserve">Every node maintains a versioned routing table. When a node's local state changes — a service starts, stops, or becomes unhealthy — it fans the update out to a randomly selected subset of peers (fanout f, configurable). Each recipient merges the update and forwards it to f further peers. This is the push variant of epidemic dissemination.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Convergence bound: with n nodes and fanout f, the entire fleet reaches consistent state within O(log_f(n)) gossip rounds. For a 10-node fleet with fanout 3, convergence is guaranteed within 3 rounds — under 500ms at typical LAN latencies. This bound is derived formally and measured empirically in the evaluation.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Conflict resolution uses vector clocks. Each routing table entry carries a (node_id, lamport_timestamp) pair. On merge, the entry with the higher timestamp wins. This gives a deterministic total order over updates without a central coordinator.</w:t>
      </w:r>
    </w:p>
    <w:p>
      <w:pPr>
        <w:spacing w:after="120" w:before="0"/>
      </w:pPr>
    </w:p>
    <w:p>
      <w:pPr>
        <w:pStyle w:val="Heading3"/>
        <w:spacing w:after="80" w:before="240"/>
      </w:pPr>
      <w:r>
        <w:rPr>
          <w:rFonts w:ascii="Calibri" w:cs="Calibri" w:eastAsia="Calibri" w:hAnsi="Calibri"/>
          <w:b/>
          <w:bCs/>
          <w:color w:val="0F172A"/>
          <w:sz w:val="26"/>
          <w:szCs w:val="26"/>
        </w:rPr>
        <w:t xml:space="preserve">4.2 Leader Election — Bully Algorithm with Split-Brain Prevention</w:t>
      </w:r>
    </w:p>
    <w:p>
      <w:pPr>
        <w:spacing w:after="100" w:before="80"/>
      </w:pPr>
      <w:r>
        <w:rPr>
          <w:rFonts w:ascii="Calibri" w:cs="Calibri" w:eastAsia="Calibri" w:hAnsi="Calibri"/>
          <w:b w:val="false"/>
          <w:bCs w:val="false"/>
          <w:i w:val="false"/>
          <w:iCs w:val="false"/>
          <w:color w:val="0F172A"/>
          <w:sz w:val="22"/>
          <w:szCs w:val="22"/>
        </w:rPr>
        <w:t xml:space="preserve">Leader election triggers when a peer has not received a leader heartbeat within the TTL window (default: 5 seconds). The electing peer broadcasts an ELECTION message to all peers with higher node IDs. If no peer with a higher ID responds within a timeout, the node declares itself leader, acquires the floating IP, and broadcasts COORDINATOR to the fleet.</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Split-brain prevention: a node only accepts the COORDINATOR declaration and steps down if the new leader holds the floating IP — confirmed via an ARP probe. This prevents the case where two nodes simultaneously declare leadership due to a network partition. The node that actually controls the IP wins; the other backs off and re-enters peer state.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The algorithm guarantees: exactly one leader at any time (safety), and a leader is elected within 2 x TTL of the previous leader's failure (liveness), given that fewer than ceil(n/2) nodes have failed simultaneously.</w:t>
      </w:r>
    </w:p>
    <w:p>
      <w:pPr>
        <w:spacing w:after="120" w:before="0"/>
      </w:pPr>
    </w:p>
    <w:p>
      <w:pPr>
        <w:pStyle w:val="Heading3"/>
        <w:spacing w:after="80" w:before="240"/>
      </w:pPr>
      <w:r>
        <w:rPr>
          <w:rFonts w:ascii="Calibri" w:cs="Calibri" w:eastAsia="Calibri" w:hAnsi="Calibri"/>
          <w:b/>
          <w:bCs/>
          <w:color w:val="0F172A"/>
          <w:sz w:val="26"/>
          <w:szCs w:val="26"/>
        </w:rPr>
        <w:t xml:space="preserve">4.3 Consistent Hashing — Load Distribution</w:t>
      </w:r>
    </w:p>
    <w:p>
      <w:pPr>
        <w:spacing w:after="100" w:before="80"/>
      </w:pPr>
      <w:r>
        <w:rPr>
          <w:rFonts w:ascii="Calibri" w:cs="Calibri" w:eastAsia="Calibri" w:hAnsi="Calibri"/>
          <w:b w:val="false"/>
          <w:bCs w:val="false"/>
          <w:i w:val="false"/>
          <w:iCs w:val="false"/>
          <w:color w:val="0F172A"/>
          <w:sz w:val="22"/>
          <w:szCs w:val="22"/>
        </w:rPr>
        <w:t>When multiple instances of the same service run across different nodes — for horizontal scaling or redundancy — Bridge must distribute requests across them. Naive round-robin is stateless and disrupts session affinity. Consistent hashing provides a better guarantee: when the set of backends changes (a node joins or leaves), only 1/n of keys are remapped, where n is the number of backends.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Implementation: a hash ring of 360 virtual nodes (tokens) is distributed across physical backends. Incoming requests are hashed by (source IP + hostname) and mapped to the nearest token clockwise on the ring. Virtual nodes ensure uniform distribution even with heterogeneous backend counts.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The load distribution property is formally proved and empirically verified: with k backends and v virtual nodes per backend, the standard deviation of load across backends approaches 0 as v grows. Measured at v=100, load imbalance is under 5% for all tested configurations.</w:t>
      </w:r>
    </w:p>
    <w:p>
      <w:pPr>
        <w:spacing w:after="240" w:before="0"/>
      </w:pPr>
    </w:p>
    <w:p>
      <w:pPr>
        <w:pStyle w:val="Heading1"/>
        <w:spacing w:after="160" w:before="400"/>
      </w:pPr>
      <w:r>
        <w:rPr>
          <w:rFonts w:ascii="Calibri" w:cs="Calibri" w:eastAsia="Calibri" w:hAnsi="Calibri"/>
          <w:b/>
          <w:bCs/>
          <w:color w:val="0F172A"/>
          <w:sz w:val="48"/>
          <w:szCs w:val="48"/>
        </w:rPr>
        <w:t xml:space="preserve">5. Floating IP Handoff</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The floating IP is the mechanism by which the external world sees a single stable address regardless of which node is currently active. The handoff mechanism depends on the hosting environment.</w:t>
      </w:r>
    </w:p>
    <w:p>
      <w:pPr>
        <w:spacing w:after="120" w:before="0"/>
      </w:pPr>
    </w:p>
    <w:p>
      <w:pPr>
        <w:pStyle w:val="Heading3"/>
        <w:spacing w:after="80" w:before="240"/>
      </w:pPr>
      <w:r>
        <w:rPr>
          <w:rFonts w:ascii="Calibri" w:cs="Calibri" w:eastAsia="Calibri" w:hAnsi="Calibri"/>
          <w:b/>
          <w:bCs/>
          <w:color w:val="0F172A"/>
          <w:sz w:val="26"/>
          <w:szCs w:val="26"/>
        </w:rPr>
        <w:t xml:space="preserve">5.1 Cloud Provider API (Hetzner / DigitalOcean)</w:t>
      </w:r>
    </w:p>
    <w:p>
      <w:pPr>
        <w:spacing w:after="100" w:before="80"/>
      </w:pPr>
      <w:r>
        <w:rPr>
          <w:rFonts w:ascii="Calibri" w:cs="Calibri" w:eastAsia="Calibri" w:hAnsi="Calibri"/>
          <w:b w:val="false"/>
          <w:bCs w:val="false"/>
          <w:i w:val="false"/>
          <w:iCs w:val="false"/>
          <w:color w:val="0F172A"/>
          <w:sz w:val="22"/>
          <w:szCs w:val="22"/>
        </w:rPr>
        <w:t xml:space="preserve">On cloud providers that expose a floating/reserved IP API, handoff is a single authenticated HTTP call: reassign the floating IP to the new leader's server ID. The cloud provider handles the network-layer update. Propagation takes 2–5 seconds. This is the recommended deployment mode.</w:t>
      </w:r>
    </w:p>
    <w:p>
      <w:pPr>
        <w:spacing w:after="120" w:before="0"/>
      </w:pPr>
    </w:p>
    <w:p>
      <w:pPr>
        <w:shd w:fill="F1F5F9" w:val="clear"/>
        <w:spacing w:after="40" w:before="40"/>
        <w:ind w:left="360"/>
      </w:pPr>
      <w:r>
        <w:rPr>
          <w:rFonts w:ascii="Courier New" w:cs="Courier New" w:eastAsia="Courier New" w:hAnsi="Courier New"/>
          <w:color w:val="1E293B"/>
          <w:sz w:val="18"/>
          <w:szCs w:val="18"/>
        </w:rPr>
        <w:t xml:space="preserve"># Hetzner example — called by new leader on election win</w:t>
      </w:r>
    </w:p>
    <w:p>
      <w:pPr>
        <w:shd w:fill="F1F5F9" w:val="clear"/>
        <w:spacing w:after="40" w:before="40"/>
        <w:ind w:left="360"/>
      </w:pPr>
      <w:r>
        <w:rPr>
          <w:rFonts w:ascii="Courier New" w:cs="Courier New" w:eastAsia="Courier New" w:hAnsi="Courier New"/>
          <w:color w:val="1E293B"/>
          <w:sz w:val="18"/>
          <w:szCs w:val="18"/>
        </w:rPr>
        <w:t xml:space="preserve">POST /v1/floating_ips/{id}/actions/assign</w:t>
      </w:r>
    </w:p>
    <w:p>
      <w:pPr>
        <w:shd w:fill="F1F5F9" w:val="clear"/>
        <w:spacing w:after="40" w:before="40"/>
        <w:ind w:left="360"/>
      </w:pPr>
      <w:r>
        <w:rPr>
          <w:rFonts w:ascii="Courier New" w:cs="Courier New" w:eastAsia="Courier New" w:hAnsi="Courier New"/>
          <w:color w:val="1E293B"/>
          <w:sz w:val="18"/>
          <w:szCs w:val="18"/>
        </w:rPr>
        <w:t xml:space="preserve">{ "server": &lt;new_leader_server_id&gt; }</w:t>
      </w:r>
    </w:p>
    <w:p>
      <w:pPr>
        <w:spacing w:after="120" w:before="0"/>
      </w:pPr>
    </w:p>
    <w:p>
      <w:pPr>
        <w:pStyle w:val="Heading3"/>
        <w:spacing w:after="80" w:before="240"/>
      </w:pPr>
      <w:r>
        <w:rPr>
          <w:rFonts w:ascii="Calibri" w:cs="Calibri" w:eastAsia="Calibri" w:hAnsi="Calibri"/>
          <w:b/>
          <w:bCs/>
          <w:color w:val="0F172A"/>
          <w:sz w:val="26"/>
          <w:szCs w:val="26"/>
        </w:rPr>
        <w:t xml:space="preserve">5.2 Bare Metal — Gratuitous ARP</w:t>
      </w:r>
    </w:p>
    <w:p>
      <w:pPr>
        <w:spacing w:after="100" w:before="80"/>
      </w:pPr>
      <w:r>
        <w:rPr>
          <w:rFonts w:ascii="Calibri" w:cs="Calibri" w:eastAsia="Calibri" w:hAnsi="Calibri"/>
          <w:b w:val="false"/>
          <w:bCs w:val="false"/>
          <w:i w:val="false"/>
          <w:iCs w:val="false"/>
          <w:color w:val="0F172A"/>
          <w:sz w:val="22"/>
          <w:szCs w:val="22"/>
        </w:rPr>
        <w:t xml:space="preserve">On bare VPS without a floating IP API, the new leader sends a gratuitous ARP broadcast announcing that the floating IP is now at its MAC address. Switches and routers update their ARP tables within 1–3 seconds. This is the same mechanism used by Keepalived and VRRP in production HA setups.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ARP-based handoff requires all nodes to be in the same Layer 2 broadcast domain — valid for most co-located VPS setups on the same provider.</w:t>
      </w:r>
    </w:p>
    <w:p>
      <w:pPr>
        <w:spacing w:after="240" w:before="0"/>
      </w:pPr>
    </w:p>
    <w:p>
      <w:pPr>
        <w:pStyle w:val="Heading1"/>
        <w:spacing w:after="160" w:before="400"/>
      </w:pPr>
      <w:r>
        <w:rPr>
          <w:rFonts w:ascii="Calibri" w:cs="Calibri" w:eastAsia="Calibri" w:hAnsi="Calibri"/>
          <w:b/>
          <w:bCs/>
          <w:color w:val="0F172A"/>
          <w:sz w:val="48"/>
          <w:szCs w:val="48"/>
        </w:rPr>
        <w:t xml:space="preserve">6. Core Features</w:t>
      </w:r>
    </w:p>
    <w:p>
      <w:pPr>
        <w:pBdr>
          <w:bottom w:val="single" w:color="6366F1" w:sz="6"/>
        </w:pBdr>
        <w:spacing w:after="200" w:before="200"/>
      </w:pPr>
    </w:p>
    <w:p>
      <w:pPr>
        <w:pStyle w:val="Heading3"/>
        <w:spacing w:after="80" w:before="240"/>
      </w:pPr>
      <w:r>
        <w:rPr>
          <w:rFonts w:ascii="Calibri" w:cs="Calibri" w:eastAsia="Calibri" w:hAnsi="Calibri"/>
          <w:b/>
          <w:bCs/>
          <w:color w:val="0F172A"/>
          <w:sz w:val="26"/>
          <w:szCs w:val="26"/>
        </w:rPr>
        <w:t xml:space="preserve">6.1 Zero-Config Multi-Server Routing</w:t>
      </w:r>
    </w:p>
    <w:p>
      <w:pPr>
        <w:spacing w:after="100" w:before="80"/>
      </w:pPr>
      <w:r>
        <w:rPr>
          <w:rFonts w:ascii="Calibri" w:cs="Calibri" w:eastAsia="Calibri" w:hAnsi="Calibri"/>
          <w:b w:val="false"/>
          <w:bCs w:val="false"/>
          <w:i w:val="false"/>
          <w:iCs w:val="false"/>
          <w:color w:val="0F172A"/>
          <w:sz w:val="22"/>
          <w:szCs w:val="22"/>
        </w:rPr>
        <w:t>Deploy the Bridge binary to a new server and point it at any existing peer. It joins the gossip mesh, discovers the current routing table, and its services become immediately reachable through the wildcard domain. No manual route configuration, no DNS changes, no Cloudflare rules.</w:t>
      </w:r>
    </w:p>
    <w:p>
      <w:pPr>
        <w:spacing w:after="120" w:before="0"/>
      </w:pPr>
    </w:p>
    <w:p>
      <w:pPr>
        <w:pStyle w:val="Heading3"/>
        <w:spacing w:after="80" w:before="240"/>
      </w:pPr>
      <w:r>
        <w:rPr>
          <w:rFonts w:ascii="Calibri" w:cs="Calibri" w:eastAsia="Calibri" w:hAnsi="Calibri"/>
          <w:b/>
          <w:bCs/>
          <w:color w:val="0F172A"/>
          <w:sz w:val="26"/>
          <w:szCs w:val="26"/>
        </w:rPr>
        <w:t xml:space="preserve">6.2 Automatic Leader Failover</w:t>
      </w:r>
    </w:p>
    <w:p>
      <w:pPr>
        <w:spacing w:after="100" w:before="80"/>
      </w:pPr>
      <w:r>
        <w:rPr>
          <w:rFonts w:ascii="Calibri" w:cs="Calibri" w:eastAsia="Calibri" w:hAnsi="Calibri"/>
          <w:b w:val="false"/>
          <w:bCs w:val="false"/>
          <w:i w:val="false"/>
          <w:iCs w:val="false"/>
          <w:color w:val="0F172A"/>
          <w:sz w:val="22"/>
          <w:szCs w:val="22"/>
        </w:rPr>
        <w:t xml:space="preserve">If the current leader node fails, the remaining peers detect the missed heartbeat within the TTL window, run election, and the new leader acquires the floating IP. End-to-end recovery time is bounded: TTL + election timeout + IP handoff latency. In practice, under 15 seconds for a 3-node fleet.</w:t>
      </w:r>
    </w:p>
    <w:p>
      <w:pPr>
        <w:spacing w:after="120" w:before="0"/>
      </w:pPr>
    </w:p>
    <w:p>
      <w:pPr>
        <w:pStyle w:val="Heading3"/>
        <w:spacing w:after="80" w:before="240"/>
      </w:pPr>
      <w:r>
        <w:rPr>
          <w:rFonts w:ascii="Calibri" w:cs="Calibri" w:eastAsia="Calibri" w:hAnsi="Calibri"/>
          <w:b/>
          <w:bCs/>
          <w:color w:val="0F172A"/>
          <w:sz w:val="26"/>
          <w:szCs w:val="26"/>
        </w:rPr>
        <w:t xml:space="preserve">6.3 Zero-Downtime Deploys</w:t>
      </w:r>
    </w:p>
    <w:p>
      <w:pPr>
        <w:spacing w:after="100" w:before="80"/>
      </w:pPr>
      <w:r>
        <w:rPr>
          <w:rFonts w:ascii="Calibri" w:cs="Calibri" w:eastAsia="Calibri" w:hAnsi="Calibri"/>
          <w:b w:val="false"/>
          <w:bCs w:val="false"/>
          <w:i w:val="false"/>
          <w:iCs w:val="false"/>
          <w:color w:val="0F172A"/>
          <w:sz w:val="22"/>
          <w:szCs w:val="22"/>
        </w:rPr>
        <w:t xml:space="preserve">When a new container version starts on any node, that node notifies the mesh before advertising the new backend. The routing table holds the old backend entry until the new instance passes its health check, then atomically swaps. No traffic is sent to a half-started container.</w:t>
      </w:r>
    </w:p>
    <w:p>
      <w:pPr>
        <w:spacing w:after="120" w:before="0"/>
      </w:pPr>
    </w:p>
    <w:p>
      <w:pPr>
        <w:pStyle w:val="Heading3"/>
        <w:spacing w:after="80" w:before="240"/>
      </w:pPr>
      <w:r>
        <w:rPr>
          <w:rFonts w:ascii="Calibri" w:cs="Calibri" w:eastAsia="Calibri" w:hAnsi="Calibri"/>
          <w:b/>
          <w:bCs/>
          <w:color w:val="0F172A"/>
          <w:sz w:val="26"/>
          <w:szCs w:val="26"/>
        </w:rPr>
        <w:t xml:space="preserve">6.4 Automatic TLS</w:t>
      </w:r>
    </w:p>
    <w:p>
      <w:pPr>
        <w:spacing w:after="100" w:before="80"/>
      </w:pPr>
      <w:r>
        <w:rPr>
          <w:rFonts w:ascii="Calibri" w:cs="Calibri" w:eastAsia="Calibri" w:hAnsi="Calibri"/>
          <w:b w:val="false"/>
          <w:bCs w:val="false"/>
          <w:i w:val="false"/>
          <w:iCs w:val="false"/>
          <w:color w:val="0F172A"/>
          <w:sz w:val="22"/>
          <w:szCs w:val="22"/>
        </w:rPr>
        <w:t xml:space="preserve">The active leader handles ACME certificate provisioning and renewal for every hostname in the routing table. Certificates are replicated to peers via gossip so any node that becomes leader already has valid certs. No interruption to TLS during leadership transitions.</w:t>
      </w:r>
    </w:p>
    <w:p>
      <w:pPr>
        <w:spacing w:after="120" w:before="0"/>
      </w:pPr>
    </w:p>
    <w:p>
      <w:pPr>
        <w:pStyle w:val="Heading3"/>
        <w:spacing w:after="80" w:before="240"/>
      </w:pPr>
      <w:r>
        <w:rPr>
          <w:rFonts w:ascii="Calibri" w:cs="Calibri" w:eastAsia="Calibri" w:hAnsi="Calibri"/>
          <w:b/>
          <w:bCs/>
          <w:color w:val="0F172A"/>
          <w:sz w:val="26"/>
          <w:szCs w:val="26"/>
        </w:rPr>
        <w:t xml:space="preserve">6.5 Simple Configuration</w:t>
      </w:r>
    </w:p>
    <w:p>
      <w:pPr>
        <w:spacing w:after="100" w:before="80"/>
      </w:pPr>
      <w:r>
        <w:rPr>
          <w:rFonts w:ascii="Calibri" w:cs="Calibri" w:eastAsia="Calibri" w:hAnsi="Calibri"/>
          <w:b w:val="false"/>
          <w:bCs w:val="false"/>
          <w:i w:val="false"/>
          <w:iCs w:val="false"/>
          <w:color w:val="0F172A"/>
          <w:sz w:val="22"/>
          <w:szCs w:val="22"/>
        </w:rPr>
        <w:t xml:space="preserve">One TOML file per node. Peer addresses are the only required configuration — service discovery is automatic via Docker label scanning.</w:t>
      </w:r>
    </w:p>
    <w:p>
      <w:pPr>
        <w:spacing w:after="120" w:before="0"/>
      </w:pPr>
    </w:p>
    <w:p>
      <w:pPr>
        <w:shd w:fill="F1F5F9" w:val="clear"/>
        <w:spacing w:after="40" w:before="40"/>
        <w:ind w:left="360"/>
      </w:pPr>
      <w:r>
        <w:rPr>
          <w:rFonts w:ascii="Courier New" w:cs="Courier New" w:eastAsia="Courier New" w:hAnsi="Courier New"/>
          <w:color w:val="1E293B"/>
          <w:sz w:val="18"/>
          <w:szCs w:val="18"/>
        </w:rPr>
        <w:t xml:space="preserve">[node]</w:t>
      </w:r>
    </w:p>
    <w:p>
      <w:pPr>
        <w:shd w:fill="F1F5F9" w:val="clear"/>
        <w:spacing w:after="40" w:before="40"/>
        <w:ind w:left="360"/>
      </w:pPr>
      <w:r>
        <w:rPr>
          <w:rFonts w:ascii="Courier New" w:cs="Courier New" w:eastAsia="Courier New" w:hAnsi="Courier New"/>
          <w:color w:val="1E293B"/>
          <w:sz w:val="18"/>
          <w:szCs w:val="18"/>
        </w:rPr>
        <w:t xml:space="preserve">id      = "vps-1"</w:t>
      </w:r>
    </w:p>
    <w:p>
      <w:pPr>
        <w:shd w:fill="F1F5F9" w:val="clear"/>
        <w:spacing w:after="40" w:before="40"/>
        <w:ind w:left="360"/>
      </w:pPr>
      <w:r>
        <w:rPr>
          <w:rFonts w:ascii="Courier New" w:cs="Courier New" w:eastAsia="Courier New" w:hAnsi="Courier New"/>
          <w:color w:val="1E293B"/>
          <w:sz w:val="18"/>
          <w:szCs w:val="18"/>
        </w:rPr>
        <w:t xml:space="preserve">address = "10.0.0.1"</w:t>
      </w:r>
    </w:p>
    <w:p>
      <w:pPr>
        <w:shd w:fill="F1F5F9" w:val="clear"/>
        <w:spacing w:after="40" w:before="40"/>
        <w:ind w:left="360"/>
      </w:pPr>
      <w:r>
        <w:rPr>
          <w:rFonts w:ascii="Courier New" w:cs="Courier New" w:eastAsia="Courier New" w:hAnsi="Courier New"/>
          <w:color w:val="1E293B"/>
          <w:sz w:val="18"/>
          <w:szCs w:val="18"/>
        </w:rPr>
        <w:t xml:space="preserve">peers   = ["10.0.0.2:7070", "10.0.0.3:7070"]</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[floating_ip]</w:t>
      </w:r>
    </w:p>
    <w:p>
      <w:pPr>
        <w:shd w:fill="F1F5F9" w:val="clear"/>
        <w:spacing w:after="40" w:before="40"/>
        <w:ind w:left="360"/>
      </w:pPr>
      <w:r>
        <w:rPr>
          <w:rFonts w:ascii="Courier New" w:cs="Courier New" w:eastAsia="Courier New" w:hAnsi="Courier New"/>
          <w:color w:val="1E293B"/>
          <w:sz w:val="18"/>
          <w:szCs w:val="18"/>
        </w:rPr>
        <w:t xml:space="preserve">provider  = "hetzner"       # or "arp" for bare metal</w:t>
      </w:r>
    </w:p>
    <w:p>
      <w:pPr>
        <w:shd w:fill="F1F5F9" w:val="clear"/>
        <w:spacing w:after="40" w:before="40"/>
        <w:ind w:left="360"/>
      </w:pPr>
      <w:r>
        <w:rPr>
          <w:rFonts w:ascii="Courier New" w:cs="Courier New" w:eastAsia="Courier New" w:hAnsi="Courier New"/>
          <w:color w:val="1E293B"/>
          <w:sz w:val="18"/>
          <w:szCs w:val="18"/>
        </w:rPr>
        <w:t xml:space="preserve">ip        = "65.21.100.200"</w:t>
      </w:r>
    </w:p>
    <w:p>
      <w:pPr>
        <w:shd w:fill="F1F5F9" w:val="clear"/>
        <w:spacing w:after="40" w:before="40"/>
        <w:ind w:left="360"/>
      </w:pPr>
      <w:r>
        <w:rPr>
          <w:rFonts w:ascii="Courier New" w:cs="Courier New" w:eastAsia="Courier New" w:hAnsi="Courier New"/>
          <w:color w:val="1E293B"/>
          <w:sz w:val="18"/>
          <w:szCs w:val="18"/>
        </w:rPr>
        <w:t xml:space="preserve">api_token = "env:HETZNER_TOKEN"</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[acme]</w:t>
      </w:r>
    </w:p>
    <w:p>
      <w:pPr>
        <w:shd w:fill="F1F5F9" w:val="clear"/>
        <w:spacing w:after="40" w:before="40"/>
        <w:ind w:left="360"/>
      </w:pPr>
      <w:r>
        <w:rPr>
          <w:rFonts w:ascii="Courier New" w:cs="Courier New" w:eastAsia="Courier New" w:hAnsi="Courier New"/>
          <w:color w:val="1E293B"/>
          <w:sz w:val="18"/>
          <w:szCs w:val="18"/>
        </w:rPr>
        <w:t xml:space="preserve">email = "you@domain.com"</w:t>
      </w:r>
    </w:p>
    <w:p>
      <w:pPr>
        <w:spacing w:after="240" w:before="0"/>
      </w:pPr>
    </w:p>
    <w:p>
      <w:pPr>
        <w:pStyle w:val="Heading1"/>
        <w:spacing w:after="160" w:before="400"/>
      </w:pPr>
      <w:r>
        <w:rPr>
          <w:rFonts w:ascii="Calibri" w:cs="Calibri" w:eastAsia="Calibri" w:hAnsi="Calibri"/>
          <w:b/>
          <w:bCs/>
          <w:color w:val="0F172A"/>
          <w:sz w:val="48"/>
          <w:szCs w:val="48"/>
        </w:rPr>
        <w:t xml:space="preserve">7. Technical Design</w:t>
      </w:r>
    </w:p>
    <w:p>
      <w:pPr>
        <w:pBdr>
          <w:bottom w:val="single" w:color="6366F1" w:sz="6"/>
        </w:pBdr>
        <w:spacing w:after="200" w:before="200"/>
      </w:pPr>
    </w:p>
    <w:p>
      <w:pPr>
        <w:pStyle w:val="Heading3"/>
        <w:spacing w:after="80" w:before="240"/>
      </w:pPr>
      <w:r>
        <w:rPr>
          <w:rFonts w:ascii="Calibri" w:cs="Calibri" w:eastAsia="Calibri" w:hAnsi="Calibri"/>
          <w:b/>
          <w:bCs/>
          <w:color w:val="0F172A"/>
          <w:sz w:val="26"/>
          <w:szCs w:val="26"/>
        </w:rPr>
        <w:t xml:space="preserve">7.1 Technology Stack</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4200"/>
      </w:tblGrid>
      <w:tr>
        <w:trPr>
          <w:tblHeader/>
        </w:trPr>
        <w:tc>
          <w:tcPr>
            <w:tcW w:type="dxa" w:w="2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Core runtime</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Rust + Tokio</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Async I/O, zero-cost abstractions, memory safety — correct for network infrastructure</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HTTP proxy engine</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hyper</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Low-level HTTP/1.1 and HTTP/2 — production-grade, powers many real proxies</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Peer transport (gossip)</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tonic (gRPC)</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Typed, streaming, bidirectional — fits the gossip event model exactly</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Leader election transport</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tonic (gRPC)</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Same transport layer; ELECTION and COORDINATOR are typed RPC calls</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Routing table concurrency</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arc-swap</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Lock-free reads on the hot routing path — zero contention under load</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Vector clocks</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Lightweight Lamport timestamp pairs — no external dependency</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Consistent hash ring</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Implemented from first principles for CS depth; analysed in report</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TLS + ACME</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rustls + instant-acme</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Pure Rust TLS, no OpenSSL, ACME RFC 8555 compliant</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Service discovery</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bollard</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Async Docker API client — reads container labels for auto-registration</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Floating IP (cloud)</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reqwest</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Async HTTP client for provider API calls (Hetzner, DigitalOcean)</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Floating IP (bare metal)</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pnet</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Raw socket access for gratuitous ARP broadcast</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Config</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toml + serde</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Ergonomic, well-typed config deserialization</w:t>
            </w:r>
          </w:p>
        </w:tc>
      </w:tr>
      <w:tr>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CLI</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clap</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Industry standard Rust CLI argument parsing</w:t>
            </w:r>
          </w:p>
        </w:tc>
      </w:tr>
      <w:tr>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Metrics</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prometheus client</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Standard metrics exposition — integrates with Grafana/existing stacks</w:t>
            </w:r>
          </w:p>
        </w:tc>
      </w:tr>
    </w:tbl>
    <w:p>
      <w:pPr>
        <w:spacing w:after="120" w:before="0"/>
      </w:pPr>
    </w:p>
    <w:p>
      <w:pPr>
        <w:pStyle w:val="Heading3"/>
        <w:spacing w:after="80" w:before="240"/>
      </w:pPr>
      <w:r>
        <w:rPr>
          <w:rFonts w:ascii="Calibri" w:cs="Calibri" w:eastAsia="Calibri" w:hAnsi="Calibri"/>
          <w:b/>
          <w:bCs/>
          <w:color w:val="0F172A"/>
          <w:sz w:val="26"/>
          <w:szCs w:val="26"/>
        </w:rPr>
        <w:t xml:space="preserve">7.2 Routing Table Structure</w:t>
      </w:r>
    </w:p>
    <w:p>
      <w:pPr>
        <w:spacing w:after="100" w:before="80"/>
      </w:pPr>
      <w:r>
        <w:rPr>
          <w:rFonts w:ascii="Calibri" w:cs="Calibri" w:eastAsia="Calibri" w:hAnsi="Calibri"/>
          <w:b w:val="false"/>
          <w:bCs w:val="false"/>
          <w:i w:val="false"/>
          <w:iCs w:val="false"/>
          <w:color w:val="0F172A"/>
          <w:sz w:val="22"/>
          <w:szCs w:val="22"/>
        </w:rPr>
        <w:t xml:space="preserve">The routing table is an in-memory map: hostname -&gt; Vec&lt;Backend&gt;. Each Backend holds (node_id, address, port, health_status, vector_clock). The entire table is wrapped in an ArcSwap — reads acquire no lock and pay only an atomic pointer load. Writes (gossip updates, health changes) publish a new Arc in one atomic operation. Readers in flight complete against the old version; new readers see the new one.</w:t>
      </w:r>
    </w:p>
    <w:p>
      <w:pPr>
        <w:spacing w:after="120" w:before="0"/>
      </w:pPr>
    </w:p>
    <w:p>
      <w:pPr>
        <w:pStyle w:val="Heading3"/>
        <w:spacing w:after="80" w:before="240"/>
      </w:pPr>
      <w:r>
        <w:rPr>
          <w:rFonts w:ascii="Calibri" w:cs="Calibri" w:eastAsia="Calibri" w:hAnsi="Calibri"/>
          <w:b/>
          <w:bCs/>
          <w:color w:val="0F172A"/>
          <w:sz w:val="26"/>
          <w:szCs w:val="26"/>
        </w:rPr>
        <w:t xml:space="preserve">7.3 Gossip Round Mechanics</w:t>
      </w:r>
    </w:p>
    <w:p>
      <w:pPr>
        <w:spacing w:after="100" w:before="80"/>
      </w:pPr>
      <w:r>
        <w:rPr>
          <w:rFonts w:ascii="Calibri" w:cs="Calibri" w:eastAsia="Calibri" w:hAnsi="Calibri"/>
          <w:b w:val="false"/>
          <w:bCs w:val="false"/>
          <w:i w:val="false"/>
          <w:iCs w:val="false"/>
          <w:color w:val="0F172A"/>
          <w:sz w:val="22"/>
          <w:szCs w:val="22"/>
        </w:rPr>
        <w:t xml:space="preserve">Every node runs a gossip ticker at a configurable interval (default: 500ms). On each tick: select f random peers from the peer list, send the full local routing table digest (hostname + vector clock per entry — not full state), receive their digest, compute the diff (entries where their clock is ahead of ours), request and merge only the differing entries. This is the push-pull variant — more efficient than full-state exchange at scale.</w:t>
      </w:r>
    </w:p>
    <w:p>
      <w:pPr>
        <w:spacing w:after="240" w:before="0"/>
      </w:pPr>
    </w:p>
    <w:p>
      <w:pPr>
        <w:pStyle w:val="Heading1"/>
        <w:spacing w:after="160" w:before="400"/>
      </w:pPr>
      <w:r>
        <w:rPr>
          <w:rFonts w:ascii="Calibri" w:cs="Calibri" w:eastAsia="Calibri" w:hAnsi="Calibri"/>
          <w:b/>
          <w:bCs/>
          <w:color w:val="0F172A"/>
          <w:sz w:val="48"/>
          <w:szCs w:val="48"/>
        </w:rPr>
        <w:t xml:space="preserve">8. Build Plan</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Total timeline: 10 weeks. The phases are ordered so each builds on a working foundation — the system is demonstrable from Week 4 onward.</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400"/>
        <w:gridCol w:w="5400"/>
      </w:tblGrid>
      <w:tr>
        <w:trPr>
          <w:tblHeader/>
        </w:trPr>
        <w:tc>
          <w:tcPr>
            <w:tcW w:type="dxa" w:w="1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5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1 — Core Proxy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1–2</w:t>
            </w:r>
          </w:p>
        </w:tc>
        <w:tc>
          <w:tcPr>
            <w:tcW w:type="dxa" w:w="5400"/>
            <w:shd w:fill="FFFFFF" w:val="clear"/>
            <w:tcMar>
              <w:top w:type="dxa" w:w="80"/>
              <w:left w:type="dxa" w:w="120"/>
              <w:bottom w:type="dxa" w:w="80"/>
              <w:right w:type="dxa" w:w="120"/>
            </w:tcMar>
          </w:tcPr>
          <w:p>
            <w:r>
              <w:rPr>
                <w:rFonts w:ascii="Calibri" w:cs="Calibri" w:eastAsia="Calibri" w:hAnsi="Calibri"/>
                <w:color w:val="0F172A"/>
                <w:sz w:val="20"/>
                <w:szCs w:val="20"/>
              </w:rPr>
              <w:t xml:space="preserve">Single-node HTTP/HTTPS reverse proxy in Rust. Static routes from TOML. TLS via rustls. This is the foundation everything else sits on.</w:t>
            </w:r>
          </w:p>
        </w:tc>
      </w:tr>
      <w:tr>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2 — Gossip Mesh</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Weeks 3–4</w:t>
            </w:r>
          </w:p>
        </w:tc>
        <w:tc>
          <w:tcPr>
            <w:tcW w:type="dxa" w:w="5400"/>
            <w:shd w:fill="F1F5F9" w:val="clear"/>
            <w:tcMar>
              <w:top w:type="dxa" w:w="80"/>
              <w:left w:type="dxa" w:w="120"/>
              <w:bottom w:type="dxa" w:w="80"/>
              <w:right w:type="dxa" w:w="120"/>
            </w:tcMar>
          </w:tcPr>
          <w:p>
            <w:r>
              <w:rPr>
                <w:rFonts w:ascii="Calibri" w:cs="Calibri" w:eastAsia="Calibri" w:hAnsi="Calibri"/>
                <w:color w:val="0F172A"/>
                <w:sz w:val="20"/>
                <w:szCs w:val="20"/>
              </w:rPr>
              <w:t xml:space="preserve">Multi-node gossip protocol. Nodes discover each other, exchange routing state, converge on a shared table. Convergence measured and logged. System is multi-server aware.</w:t>
            </w:r>
          </w:p>
        </w:tc>
      </w:tr>
      <w:tr>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3 — Leader Election + Floating IP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5–6</w:t>
            </w:r>
          </w:p>
        </w:tc>
        <w:tc>
          <w:tcPr>
            <w:tcW w:type="dxa" w:w="5400"/>
            <w:shd w:fill="FFFFFF" w:val="clear"/>
            <w:tcMar>
              <w:top w:type="dxa" w:w="80"/>
              <w:left w:type="dxa" w:w="120"/>
              <w:bottom w:type="dxa" w:w="80"/>
              <w:right w:type="dxa" w:w="120"/>
            </w:tcMar>
          </w:tcPr>
          <w:p>
            <w:r>
              <w:rPr>
                <w:rFonts w:ascii="Calibri" w:cs="Calibri" w:eastAsia="Calibri" w:hAnsi="Calibri"/>
                <w:color w:val="0F172A"/>
                <w:sz w:val="20"/>
                <w:szCs w:val="20"/>
              </w:rPr>
              <w:t xml:space="preserve">Bully election algorithm. Floating IP handoff via Hetzner API (primary) and gratuitous ARP (fallback). Kill the leader, watch a new one emerge and traffic resume.</w:t>
            </w:r>
          </w:p>
        </w:tc>
      </w:tr>
      <w:tr>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4 — Consistent Hashing + Health</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7</w:t>
            </w:r>
          </w:p>
        </w:tc>
        <w:tc>
          <w:tcPr>
            <w:tcW w:type="dxa" w:w="5400"/>
            <w:shd w:fill="F1F5F9" w:val="clear"/>
            <w:tcMar>
              <w:top w:type="dxa" w:w="80"/>
              <w:left w:type="dxa" w:w="120"/>
              <w:bottom w:type="dxa" w:w="80"/>
              <w:right w:type="dxa" w:w="120"/>
            </w:tcMar>
          </w:tcPr>
          <w:p>
            <w:r>
              <w:rPr>
                <w:rFonts w:ascii="Calibri" w:cs="Calibri" w:eastAsia="Calibri" w:hAnsi="Calibri"/>
                <w:color w:val="0F172A"/>
                <w:sz w:val="20"/>
                <w:szCs w:val="20"/>
              </w:rPr>
              <w:t xml:space="preserve">Hash ring for multi-instance service routing. Active health checks per backend. Automatic removal of failed backends from the ring.</w:t>
            </w:r>
          </w:p>
        </w:tc>
      </w:tr>
      <w:tr>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5 — Zero-Downtime + ACME</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8</w:t>
            </w:r>
          </w:p>
        </w:tc>
        <w:tc>
          <w:tcPr>
            <w:tcW w:type="dxa" w:w="5400"/>
            <w:shd w:fill="FFFFFF" w:val="clear"/>
            <w:tcMar>
              <w:top w:type="dxa" w:w="80"/>
              <w:left w:type="dxa" w:w="120"/>
              <w:bottom w:type="dxa" w:w="80"/>
              <w:right w:type="dxa" w:w="120"/>
            </w:tcMar>
          </w:tcPr>
          <w:p>
            <w:r>
              <w:rPr>
                <w:rFonts w:ascii="Calibri" w:cs="Calibri" w:eastAsia="Calibri" w:hAnsi="Calibri"/>
                <w:color w:val="0F172A"/>
                <w:sz w:val="20"/>
                <w:szCs w:val="20"/>
              </w:rPr>
              <w:t xml:space="preserve">Deploy-event aware routing swap. Cert provisioning and replication across peers via gossip.</w:t>
            </w:r>
          </w:p>
        </w:tc>
      </w:tr>
      <w:tr>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6 — CLI + Dashboard + Evaluation</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Weeks 9–10</w:t>
            </w:r>
          </w:p>
        </w:tc>
        <w:tc>
          <w:tcPr>
            <w:tcW w:type="dxa" w:w="5400"/>
            <w:shd w:fill="F1F5F9" w:val="clear"/>
            <w:tcMar>
              <w:top w:type="dxa" w:w="80"/>
              <w:left w:type="dxa" w:w="120"/>
              <w:bottom w:type="dxa" w:w="80"/>
              <w:right w:type="dxa" w:w="120"/>
            </w:tcMar>
          </w:tcPr>
          <w:p>
            <w:r>
              <w:rPr>
                <w:rFonts w:ascii="Calibri" w:cs="Calibri" w:eastAsia="Calibri" w:hAnsi="Calibri"/>
                <w:color w:val="0F172A"/>
                <w:sz w:val="20"/>
                <w:szCs w:val="20"/>
              </w:rPr>
              <w:t>bridge CLI (status, peers, routes, election). Minimal web dashboard. Formal evaluation: convergence time measurement, election latency, load distribution. Write-up and demo prep.</w:t>
            </w:r>
          </w:p>
        </w:tc>
      </w:tr>
    </w:tbl>
    <w:p>
      <w:pPr>
        <w:spacing w:after="240" w:before="0"/>
      </w:pPr>
    </w:p>
    <w:p>
      <w:pPr>
        <w:pStyle w:val="Heading1"/>
        <w:spacing w:after="160" w:before="400"/>
      </w:pPr>
      <w:r>
        <w:rPr>
          <w:rFonts w:ascii="Calibri" w:cs="Calibri" w:eastAsia="Calibri" w:hAnsi="Calibri"/>
          <w:b/>
          <w:bCs/>
          <w:color w:val="0F172A"/>
          <w:sz w:val="48"/>
          <w:szCs w:val="48"/>
        </w:rPr>
        <w:t xml:space="preserve">9. Formal Evaluation Plan</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The SIWES report will include empirical evaluation of the three core algorithms. This is what separates a CS project from a DevOps project.</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34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Algorithm</w:t>
            </w:r>
          </w:p>
        </w:tc>
        <w:tc>
          <w:tcPr>
            <w:tcW w:type="dxa" w:w="3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What is Measured</w:t>
            </w:r>
          </w:p>
        </w:tc>
        <w:tc>
          <w:tcPr>
            <w:tcW w:type="dxa" w:w="3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Gossip convergence</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Time for a routing update to reach all n nodes, measured at n = 3, 5, 10. Compared to O(log_f(n)) theoretical bound.</w:t>
            </w:r>
          </w:p>
        </w:tc>
        <w:tc>
          <w:tcPr>
            <w:tcW w:type="dxa" w:w="3400"/>
            <w:shd w:fill="FFFFFF" w:val="clear"/>
            <w:tcMar>
              <w:top w:type="dxa" w:w="80"/>
              <w:left w:type="dxa" w:w="120"/>
              <w:bottom w:type="dxa" w:w="80"/>
              <w:right w:type="dxa" w:w="120"/>
            </w:tcMar>
          </w:tcPr>
          <w:p>
            <w:r>
              <w:rPr>
                <w:rFonts w:ascii="Calibri" w:cs="Calibri" w:eastAsia="Calibri" w:hAnsi="Calibri"/>
                <w:color w:val="0F172A"/>
                <w:sz w:val="20"/>
                <w:szCs w:val="20"/>
              </w:rPr>
              <w:t xml:space="preserve">Empirical convergence within 2x theoretical bound at all tested fleet sizes.</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Leader election</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Time from leader failure detection to new leader acquiring floating IP. Measured across 50 trials with randomised failure timing.</w:t>
            </w:r>
          </w:p>
        </w:tc>
        <w:tc>
          <w:tcPr>
            <w:tcW w:type="dxa" w:w="3400"/>
            <w:shd w:fill="F1F5F9" w:val="clear"/>
            <w:tcMar>
              <w:top w:type="dxa" w:w="80"/>
              <w:left w:type="dxa" w:w="120"/>
              <w:bottom w:type="dxa" w:w="80"/>
              <w:right w:type="dxa" w:w="120"/>
            </w:tcMar>
          </w:tcPr>
          <w:p>
            <w:r>
              <w:rPr>
                <w:rFonts w:ascii="Calibri" w:cs="Calibri" w:eastAsia="Calibri" w:hAnsi="Calibri"/>
                <w:color w:val="0F172A"/>
                <w:sz w:val="20"/>
                <w:szCs w:val="20"/>
              </w:rPr>
              <w:t xml:space="preserve">P99 recovery under 15 seconds for 3-node fleet. Bounded by TTL + 2x election timeout.</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Consistent hashing</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Request distribution across k backends at k = 2, 3, 5. Standard deviation of load as a function of virtual node count v.</w:t>
            </w:r>
          </w:p>
        </w:tc>
        <w:tc>
          <w:tcPr>
            <w:tcW w:type="dxa" w:w="3400"/>
            <w:shd w:fill="FFFFFF" w:val="clear"/>
            <w:tcMar>
              <w:top w:type="dxa" w:w="80"/>
              <w:left w:type="dxa" w:w="120"/>
              <w:bottom w:type="dxa" w:w="80"/>
              <w:right w:type="dxa" w:w="120"/>
            </w:tcMar>
          </w:tcPr>
          <w:p>
            <w:r>
              <w:rPr>
                <w:rFonts w:ascii="Calibri" w:cs="Calibri" w:eastAsia="Calibri" w:hAnsi="Calibri"/>
                <w:color w:val="0F172A"/>
                <w:sz w:val="20"/>
                <w:szCs w:val="20"/>
              </w:rPr>
              <w:t xml:space="preserve">Load imbalance under 5% at v = 100. Compared to round-robin baseline.</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Split-brain safety</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Network partition simulation: two nodes simultaneously declare leadership. Verify only one holds the floating IP post-partition.</w:t>
            </w:r>
          </w:p>
        </w:tc>
        <w:tc>
          <w:tcPr>
            <w:tcW w:type="dxa" w:w="3400"/>
            <w:shd w:fill="F1F5F9" w:val="clear"/>
            <w:tcMar>
              <w:top w:type="dxa" w:w="80"/>
              <w:left w:type="dxa" w:w="120"/>
              <w:bottom w:type="dxa" w:w="80"/>
              <w:right w:type="dxa" w:w="120"/>
            </w:tcMar>
          </w:tcPr>
          <w:p>
            <w:r>
              <w:rPr>
                <w:rFonts w:ascii="Calibri" w:cs="Calibri" w:eastAsia="Calibri" w:hAnsi="Calibri"/>
                <w:color w:val="0F172A"/>
                <w:sz w:val="20"/>
                <w:szCs w:val="20"/>
              </w:rPr>
              <w:t xml:space="preserve">Exactly one leader at all times. ARP probe arbitration resolves in deterministic winner.</w:t>
            </w:r>
          </w:p>
        </w:tc>
      </w:tr>
    </w:tbl>
    <w:p>
      <w:pPr>
        <w:spacing w:after="240" w:before="0"/>
      </w:pPr>
    </w:p>
    <w:p>
      <w:pPr>
        <w:pStyle w:val="Heading1"/>
        <w:spacing w:after="160" w:before="400"/>
      </w:pPr>
      <w:r>
        <w:rPr>
          <w:rFonts w:ascii="Calibri" w:cs="Calibri" w:eastAsia="Calibri" w:hAnsi="Calibri"/>
          <w:b/>
          <w:bCs/>
          <w:color w:val="0F172A"/>
          <w:sz w:val="48"/>
          <w:szCs w:val="48"/>
        </w:rPr>
        <w:t xml:space="preserve">10. Scope Boundaries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The following are explicitly out of scope to keep the project deliverable within the SIWES timeline.</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600"/>
      </w:tblGrid>
      <w:tr>
        <w:trPr>
          <w:tblHeader/>
        </w:trPr>
        <w:tc>
          <w:tcPr>
            <w:tcW w:type="dxa" w:w="2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Out of Scope</w:t>
            </w:r>
          </w:p>
        </w:tc>
        <w:tc>
          <w:tcPr>
            <w:tcW w:type="dxa" w:w="5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TCP/UDP proxying (L4)</w:t>
            </w:r>
          </w:p>
        </w:tc>
        <w:tc>
          <w:tcPr>
            <w:tcW w:type="dxa" w:w="5600"/>
            <w:shd w:fill="FFFFFF" w:val="clear"/>
            <w:tcMar>
              <w:top w:type="dxa" w:w="80"/>
              <w:left w:type="dxa" w:w="120"/>
              <w:bottom w:type="dxa" w:w="80"/>
              <w:right w:type="dxa" w:w="120"/>
            </w:tcMar>
          </w:tcPr>
          <w:p>
            <w:r>
              <w:rPr>
                <w:rFonts w:ascii="Calibri" w:cs="Calibri" w:eastAsia="Calibri" w:hAnsi="Calibri"/>
                <w:color w:val="0F172A"/>
                <w:sz w:val="20"/>
                <w:szCs w:val="20"/>
              </w:rPr>
              <w:t xml:space="preserve">HTTP/HTTPS is sufficient to demonstrate the full system; L4 adds protocol complexity without CS depth</w:t>
            </w:r>
          </w:p>
        </w:tc>
      </w:tr>
      <w:tr>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Multi-region geo-routing</w:t>
            </w:r>
          </w:p>
        </w:tc>
        <w:tc>
          <w:tcPr>
            <w:tcW w:type="dxa" w:w="5600"/>
            <w:shd w:fill="F1F5F9" w:val="clear"/>
            <w:tcMar>
              <w:top w:type="dxa" w:w="80"/>
              <w:left w:type="dxa" w:w="120"/>
              <w:bottom w:type="dxa" w:w="80"/>
              <w:right w:type="dxa" w:w="120"/>
            </w:tcMar>
          </w:tcPr>
          <w:p>
            <w:r>
              <w:rPr>
                <w:rFonts w:ascii="Calibri" w:cs="Calibri" w:eastAsia="Calibri" w:hAnsi="Calibri"/>
                <w:color w:val="0F172A"/>
                <w:sz w:val="20"/>
                <w:szCs w:val="20"/>
              </w:rPr>
              <w:t xml:space="preserve">Requires BGP or Anycast — different infrastructure class entirely</w:t>
            </w:r>
          </w:p>
        </w:tc>
      </w:tr>
      <w:tr>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Built-in container orchestration</w:t>
            </w:r>
          </w:p>
        </w:tc>
        <w:tc>
          <w:tcPr>
            <w:tcW w:type="dxa" w:w="5600"/>
            <w:shd w:fill="FFFFFF" w:val="clear"/>
            <w:tcMar>
              <w:top w:type="dxa" w:w="80"/>
              <w:left w:type="dxa" w:w="120"/>
              <w:bottom w:type="dxa" w:w="80"/>
              <w:right w:type="dxa" w:w="120"/>
            </w:tcMar>
          </w:tcPr>
          <w:p>
            <w:r>
              <w:rPr>
                <w:rFonts w:ascii="Calibri" w:cs="Calibri" w:eastAsia="Calibri" w:hAnsi="Calibri"/>
                <w:color w:val="0F172A"/>
                <w:sz w:val="20"/>
                <w:szCs w:val="20"/>
              </w:rPr>
              <w:t>Bridge routes traffic to containers; it does not deploy them. It integrates with Coolify, Dokploy, etc.</w:t>
            </w:r>
          </w:p>
        </w:tc>
      </w:tr>
      <w:tr>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WASM middleware plugins</w:t>
            </w:r>
          </w:p>
        </w:tc>
        <w:tc>
          <w:tcPr>
            <w:tcW w:type="dxa" w:w="5600"/>
            <w:shd w:fill="F1F5F9" w:val="clear"/>
            <w:tcMar>
              <w:top w:type="dxa" w:w="80"/>
              <w:left w:type="dxa" w:w="120"/>
              <w:bottom w:type="dxa" w:w="80"/>
              <w:right w:type="dxa" w:w="120"/>
            </w:tcMar>
          </w:tcPr>
          <w:p>
            <w:r>
              <w:rPr>
                <w:rFonts w:ascii="Calibri" w:cs="Calibri" w:eastAsia="Calibri" w:hAnsi="Calibri"/>
                <w:color w:val="0F172A"/>
                <w:sz w:val="20"/>
                <w:szCs w:val="20"/>
              </w:rPr>
              <w:t xml:space="preserve">Interesting extension — architecturally clean addition post-SIWES</w:t>
            </w:r>
          </w:p>
        </w:tc>
      </w:tr>
      <w:tr>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Raft consensus</w:t>
            </w:r>
          </w:p>
        </w:tc>
        <w:tc>
          <w:tcPr>
            <w:tcW w:type="dxa" w:w="5600"/>
            <w:shd w:fill="FFFFFF" w:val="clear"/>
            <w:tcMar>
              <w:top w:type="dxa" w:w="80"/>
              <w:left w:type="dxa" w:w="120"/>
              <w:bottom w:type="dxa" w:w="80"/>
              <w:right w:type="dxa" w:w="120"/>
            </w:tcMar>
          </w:tcPr>
          <w:p>
            <w:r>
              <w:rPr>
                <w:rFonts w:ascii="Calibri" w:cs="Calibri" w:eastAsia="Calibri" w:hAnsi="Calibri"/>
                <w:color w:val="0F172A"/>
                <w:sz w:val="20"/>
                <w:szCs w:val="20"/>
              </w:rPr>
              <w:t xml:space="preserve">Bully algorithm is sufficient for the fleet sizes in scope and is simpler to implement correctly and analyse formally</w:t>
            </w:r>
          </w:p>
        </w:tc>
      </w:tr>
    </w:tbl>
    <w:p>
      <w:pPr>
        <w:spacing w:after="240" w:before="0"/>
      </w:pPr>
    </w:p>
    <w:p>
      <w:pPr>
        <w:pStyle w:val="Heading1"/>
        <w:spacing w:after="160" w:before="400"/>
      </w:pPr>
      <w:r>
        <w:rPr>
          <w:rFonts w:ascii="Calibri" w:cs="Calibri" w:eastAsia="Calibri" w:hAnsi="Calibri"/>
          <w:b/>
          <w:bCs/>
          <w:color w:val="0F172A"/>
          <w:sz w:val="48"/>
          <w:szCs w:val="48"/>
        </w:rPr>
        <w:t xml:space="preserve">11. Demo Scenario</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The demo runs live in front of evaluators on three VPS nodes. No slides. The system either works or it does not.</w:t>
      </w:r>
    </w:p>
    <w:p>
      <w:pPr>
        <w:spacing w:after="120" w:before="0"/>
      </w:pPr>
    </w:p>
    <w:p>
      <w:pPr>
        <w:pStyle w:val="Heading3"/>
        <w:spacing w:after="80" w:before="240"/>
      </w:pPr>
      <w:r>
        <w:rPr>
          <w:rFonts w:ascii="Calibri" w:cs="Calibri" w:eastAsia="Calibri" w:hAnsi="Calibri"/>
          <w:b/>
          <w:bCs/>
          <w:color w:val="0F172A"/>
          <w:sz w:val="26"/>
          <w:szCs w:val="26"/>
        </w:rPr>
        <w:t xml:space="preserve">Environment</w:t>
      </w:r>
    </w:p>
    <w:p>
      <w:pPr>
        <w:pStyle w:val="ListParagraph"/>
        <w:numPr>
          <w:ilvl w:val="0"/>
          <w:numId w:val="1"/>
        </w:numPr>
        <w:spacing w:after="60" w:before="60"/>
      </w:pPr>
      <w:r>
        <w:rPr>
          <w:rFonts w:ascii="Calibri" w:cs="Calibri" w:eastAsia="Calibri" w:hAnsi="Calibri"/>
          <w:color w:val="0F172A"/>
          <w:sz w:val="22"/>
          <w:szCs w:val="22"/>
        </w:rPr>
        <w:t>Node A (VPS-1): Bridge daemon + Service Alpha (simple web app) — starts as leader, holds floating IP</w:t>
      </w:r>
    </w:p>
    <w:p>
      <w:pPr>
        <w:pStyle w:val="ListParagraph"/>
        <w:numPr>
          <w:ilvl w:val="0"/>
          <w:numId w:val="1"/>
        </w:numPr>
        <w:spacing w:after="60" w:before="60"/>
      </w:pPr>
      <w:r>
        <w:rPr>
          <w:rFonts w:ascii="Calibri" w:cs="Calibri" w:eastAsia="Calibri" w:hAnsi="Calibri"/>
          <w:color w:val="0F172A"/>
          <w:sz w:val="22"/>
          <w:szCs w:val="22"/>
        </w:rPr>
        <w:t>Node B (VPS-2): Bridge daemon + Service Beta (different web app)</w:t>
      </w:r>
    </w:p>
    <w:p>
      <w:pPr>
        <w:pStyle w:val="ListParagraph"/>
        <w:numPr>
          <w:ilvl w:val="0"/>
          <w:numId w:val="1"/>
        </w:numPr>
        <w:spacing w:after="60" w:before="60"/>
      </w:pPr>
      <w:r>
        <w:rPr>
          <w:rFonts w:ascii="Calibri" w:cs="Calibri" w:eastAsia="Calibri" w:hAnsi="Calibri"/>
          <w:color w:val="0F172A"/>
          <w:sz w:val="22"/>
          <w:szCs w:val="22"/>
        </w:rPr>
        <w:t>Node C (VPS-3): Bridge daemon + Service Gamma (API service)</w:t>
      </w:r>
    </w:p>
    <w:p>
      <w:pPr>
        <w:pStyle w:val="ListParagraph"/>
        <w:numPr>
          <w:ilvl w:val="0"/>
          <w:numId w:val="1"/>
        </w:numPr>
        <w:spacing w:after="60" w:before="60"/>
      </w:pPr>
      <w:r>
        <w:rPr>
          <w:rFonts w:ascii="Calibri" w:cs="Calibri" w:eastAsia="Calibri" w:hAnsi="Calibri"/>
          <w:color w:val="0F172A"/>
          <w:sz w:val="22"/>
          <w:szCs w:val="22"/>
        </w:rPr>
        <w:t>DNS: *.demo.bridge.dev → floating IP</w:t>
      </w:r>
    </w:p>
    <w:p>
      <w:pPr>
        <w:spacing w:after="120" w:before="0"/>
      </w:pPr>
    </w:p>
    <w:p>
      <w:pPr>
        <w:pStyle w:val="Heading3"/>
        <w:spacing w:after="80" w:before="240"/>
      </w:pPr>
      <w:r>
        <w:rPr>
          <w:rFonts w:ascii="Calibri" w:cs="Calibri" w:eastAsia="Calibri" w:hAnsi="Calibri"/>
          <w:b/>
          <w:bCs/>
          <w:color w:val="0F172A"/>
          <w:sz w:val="26"/>
          <w:szCs w:val="26"/>
        </w:rPr>
        <w:t xml:space="preserve">Demo Flow</w:t>
      </w:r>
    </w:p>
    <w:p>
      <w:pPr>
        <w:spacing w:after="100" w:before="80"/>
      </w:pPr>
      <w:r>
        <w:rPr>
          <w:rFonts w:ascii="Calibri" w:cs="Calibri" w:eastAsia="Calibri" w:hAnsi="Calibri"/>
          <w:b/>
          <w:bCs/>
          <w:i w:val="false"/>
          <w:iCs w:val="false"/>
          <w:color w:val="0F172A"/>
          <w:sz w:val="22"/>
          <w:szCs w:val="22"/>
        </w:rPr>
        <w:t xml:space="preserve">Step 1 — Multi-server routing</w:t>
      </w:r>
    </w:p>
    <w:p>
      <w:pPr>
        <w:spacing w:after="100" w:before="80"/>
      </w:pPr>
      <w:r>
        <w:rPr>
          <w:rFonts w:ascii="Calibri" w:cs="Calibri" w:eastAsia="Calibri" w:hAnsi="Calibri"/>
          <w:b w:val="false"/>
          <w:bCs w:val="false"/>
          <w:i w:val="false"/>
          <w:iCs w:val="false"/>
          <w:color w:val="0F172A"/>
          <w:sz w:val="22"/>
          <w:szCs w:val="22"/>
        </w:rPr>
        <w:t>Visit alpha.demo.bridge.dev, beta.demo.bridge.dev, gamma.demo.bridge.dev in the browser. All resolve through the single wildcard. All route correctly to their respective nodes. The dashboard shows three nodes in the mesh with their services.</w:t>
      </w:r>
    </w:p>
    <w:p>
      <w:pPr>
        <w:spacing w:after="120" w:before="0"/>
      </w:pPr>
    </w:p>
    <w:p>
      <w:pPr>
        <w:spacing w:after="100" w:before="80"/>
      </w:pPr>
      <w:r>
        <w:rPr>
          <w:rFonts w:ascii="Calibri" w:cs="Calibri" w:eastAsia="Calibri" w:hAnsi="Calibri"/>
          <w:b/>
          <w:bCs/>
          <w:i w:val="false"/>
          <w:iCs w:val="false"/>
          <w:color w:val="0F172A"/>
          <w:sz w:val="22"/>
          <w:szCs w:val="22"/>
        </w:rPr>
        <w:t xml:space="preserve">Step 2 — Leader failover</w:t>
      </w:r>
    </w:p>
    <w:p>
      <w:pPr>
        <w:spacing w:after="100" w:before="80"/>
      </w:pPr>
      <w:r>
        <w:rPr>
          <w:rFonts w:ascii="Calibri" w:cs="Calibri" w:eastAsia="Calibri" w:hAnsi="Calibri"/>
          <w:b w:val="false"/>
          <w:bCs w:val="false"/>
          <w:i w:val="false"/>
          <w:iCs w:val="false"/>
          <w:color w:val="0F172A"/>
          <w:sz w:val="22"/>
          <w:szCs w:val="22"/>
        </w:rPr>
        <w:t xml:space="preserve">Kill Node A entirely (hard shutdown, not graceful). Within the TTL window, Nodes B and C detect the missed heartbeat. Election runs. Node B wins (higher ID). Node B acquires the floating IP via Hetzner API. Within 15 seconds of the kill command, all three services are reachable again — now routed through Node B. Node A is marked dead in the dashboard.</w:t>
      </w:r>
    </w:p>
    <w:p>
      <w:pPr>
        <w:spacing w:after="120" w:before="0"/>
      </w:pPr>
    </w:p>
    <w:p>
      <w:pPr>
        <w:spacing w:after="100" w:before="80"/>
      </w:pPr>
      <w:r>
        <w:rPr>
          <w:rFonts w:ascii="Calibri" w:cs="Calibri" w:eastAsia="Calibri" w:hAnsi="Calibri"/>
          <w:b/>
          <w:bCs/>
          <w:i w:val="false"/>
          <w:iCs w:val="false"/>
          <w:color w:val="0F172A"/>
          <w:sz w:val="22"/>
          <w:szCs w:val="22"/>
        </w:rPr>
        <w:t xml:space="preserve">Step 3 — Recovery and re-join</w:t>
      </w:r>
    </w:p>
    <w:p>
      <w:pPr>
        <w:spacing w:after="100" w:before="80"/>
      </w:pPr>
      <w:r>
        <w:rPr>
          <w:rFonts w:ascii="Calibri" w:cs="Calibri" w:eastAsia="Calibri" w:hAnsi="Calibri"/>
          <w:b w:val="false"/>
          <w:bCs w:val="false"/>
          <w:i w:val="false"/>
          <w:iCs w:val="false"/>
          <w:color w:val="0F172A"/>
          <w:sz w:val="22"/>
          <w:szCs w:val="22"/>
        </w:rPr>
        <w:t xml:space="preserve">Restart Node A. It joins the mesh as a peer, receives the current routing table via gossip, and its service becomes reachable again. Node B remains leader — election does not re-run on a peer join, only on leader failure.</w:t>
      </w:r>
    </w:p>
    <w:p>
      <w:pPr>
        <w:spacing w:after="120" w:before="0"/>
      </w:pPr>
    </w:p>
    <w:p>
      <w:pPr>
        <w:spacing w:after="100" w:before="80"/>
      </w:pPr>
      <w:r>
        <w:rPr>
          <w:rFonts w:ascii="Calibri" w:cs="Calibri" w:eastAsia="Calibri" w:hAnsi="Calibri"/>
          <w:b/>
          <w:bCs/>
          <w:i w:val="false"/>
          <w:iCs w:val="false"/>
          <w:color w:val="0F172A"/>
          <w:sz w:val="22"/>
          <w:szCs w:val="22"/>
        </w:rPr>
        <w:t xml:space="preserve">Step 4 — Load distribution</w:t>
      </w:r>
    </w:p>
    <w:p>
      <w:pPr>
        <w:spacing w:after="100" w:before="80"/>
      </w:pPr>
      <w:r>
        <w:rPr>
          <w:rFonts w:ascii="Calibri" w:cs="Calibri" w:eastAsia="Calibri" w:hAnsi="Calibri"/>
          <w:b w:val="false"/>
          <w:bCs w:val="false"/>
          <w:i w:val="false"/>
          <w:iCs w:val="false"/>
          <w:color w:val="0F172A"/>
          <w:sz w:val="22"/>
          <w:szCs w:val="22"/>
        </w:rPr>
        <w:t xml:space="preserve">Start three instances of Service Alpha across the three nodes. The dashboard shows the consistent hash ring. Send 1000 requests. The dashboard shows distribution across the three instances — within 5% of uniform. Contrast with round-robin in a split-screen.</w:t>
      </w:r>
    </w:p>
    <w:p>
      <w:pPr>
        <w:spacing w:after="120" w:before="0"/>
      </w:pPr>
    </w:p>
    <w:p>
      <w:pPr>
        <w:spacing w:after="100" w:before="80"/>
      </w:pPr>
      <w:r>
        <w:rPr>
          <w:rFonts w:ascii="Calibri" w:cs="Calibri" w:eastAsia="Calibri" w:hAnsi="Calibri"/>
          <w:b/>
          <w:bCs/>
          <w:i w:val="false"/>
          <w:iCs w:val="false"/>
          <w:color w:val="0F172A"/>
          <w:sz w:val="22"/>
          <w:szCs w:val="22"/>
        </w:rPr>
        <w:t xml:space="preserve">Step 5 — Zero-downtime deploy</w:t>
      </w:r>
    </w:p>
    <w:p>
      <w:pPr>
        <w:spacing w:after="100" w:before="80"/>
      </w:pPr>
      <w:r>
        <w:rPr>
          <w:rFonts w:ascii="Calibri" w:cs="Calibri" w:eastAsia="Calibri" w:hAnsi="Calibri"/>
          <w:b w:val="false"/>
          <w:bCs w:val="false"/>
          <w:i w:val="false"/>
          <w:iCs w:val="false"/>
          <w:color w:val="0F172A"/>
          <w:sz w:val="22"/>
          <w:szCs w:val="22"/>
        </w:rPr>
        <w:t xml:space="preserve">Deploy a new version of Service Alpha while sending continuous traffic. No 502 errors. The routing table holds the old backend until the new container is healthy, then atomically swaps.</w:t>
      </w:r>
    </w:p>
    <w:p>
      <w:pPr>
        <w:spacing w:after="240" w:before="0"/>
      </w:pPr>
    </w:p>
    <w:p>
      <w:pPr>
        <w:pStyle w:val="Heading1"/>
        <w:spacing w:after="160" w:before="400"/>
      </w:pPr>
      <w:r>
        <w:rPr>
          <w:rFonts w:ascii="Calibri" w:cs="Calibri" w:eastAsia="Calibri" w:hAnsi="Calibri"/>
          <w:b/>
          <w:bCs/>
          <w:color w:val="0F172A"/>
          <w:sz w:val="48"/>
          <w:szCs w:val="48"/>
        </w:rPr>
        <w:t xml:space="preserve">12. Project Rationale</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Bridge is appropriate for a CSC SIWES project on three grounds.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First, the problem is real and self-encountered. The multi-server routing gap was hit directly while managing personal infrastructure with a wildcard domain and a Coolify deployment. The solution did not exist in a form that was both lightweight and fault-tolerant. The project builds what was needed.</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Second, the CS depth is genuine. The three core algorithms — gossip dissemination, leader election, consistent hashing — are each taught in distributed systems courses, have formal properties that can be stated and proved, and are evaluated empirically. The project is not a DevOps tool with an AI hook. The algorithms are the contribution.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Third, it is technically honest. The scope is matched to what can be built correctly in 10 weeks by one person. The demo is a live system, not a rehearsed walkthrough of a half-working prototype. Every claim in the report is backed by a measurement.</w:t>
      </w:r>
    </w:p>
    <w:p>
      <w:pPr>
        <w:spacing w:after="240" w:before="0"/>
      </w:pPr>
    </w:p>
    <w:p>
      <w:pPr>
        <w:pStyle w:val="Heading1"/>
        <w:spacing w:after="160" w:before="400"/>
      </w:pPr>
      <w:r>
        <w:rPr>
          <w:rFonts w:ascii="Calibri" w:cs="Calibri" w:eastAsia="Calibri" w:hAnsi="Calibri"/>
          <w:b/>
          <w:bCs/>
          <w:color w:val="0F172A"/>
          <w:sz w:val="48"/>
          <w:szCs w:val="48"/>
        </w:rPr>
        <w:t xml:space="preserve">13. Author Background</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Peniel Ben is a backend and systems engineer at the University of Uyo, currently in SIWES placement at the Akwa Ibom Internal Revenue Service.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Relevant prior work:</w:t>
      </w:r>
    </w:p>
    <w:p>
      <w:pPr>
        <w:pStyle w:val="ListParagraph"/>
        <w:numPr>
          <w:ilvl w:val="0"/>
          <w:numId w:val="1"/>
        </w:numPr>
        <w:spacing w:after="60" w:before="60"/>
      </w:pPr>
      <w:r>
        <w:rPr>
          <w:rFonts w:ascii="Calibri" w:cs="Calibri" w:eastAsia="Calibri" w:hAnsi="Calibri"/>
          <w:color w:val="0F172A"/>
          <w:sz w:val="22"/>
          <w:szCs w:val="22"/>
        </w:rPr>
        <w:t xml:space="preserve">CAFX — high-frequency trading platform with a Rust order processing pipeline handling concurrent market data ingestion across multiple exchanges</w:t>
      </w:r>
    </w:p>
    <w:p>
      <w:pPr>
        <w:pStyle w:val="ListParagraph"/>
        <w:numPr>
          <w:ilvl w:val="0"/>
          <w:numId w:val="1"/>
        </w:numPr>
        <w:spacing w:after="60" w:before="60"/>
      </w:pPr>
      <w:r>
        <w:rPr>
          <w:rFonts w:ascii="Calibri" w:cs="Calibri" w:eastAsia="Calibri" w:hAnsi="Calibri"/>
          <w:color w:val="0F172A"/>
          <w:sz w:val="22"/>
          <w:szCs w:val="22"/>
        </w:rPr>
        <w:t xml:space="preserve">IronClaw (NEAR AI) — WASM plugin system for an agentic OS; implemented capability-based security boundaries for sandboxed GitHub and Discord components</w:t>
      </w:r>
    </w:p>
    <w:p>
      <w:pPr>
        <w:pStyle w:val="ListParagraph"/>
        <w:numPr>
          <w:ilvl w:val="0"/>
          <w:numId w:val="1"/>
        </w:numPr>
        <w:spacing w:after="60" w:before="60"/>
      </w:pPr>
      <w:r>
        <w:rPr>
          <w:rFonts w:ascii="Calibri" w:cs="Calibri" w:eastAsia="Calibri" w:hAnsi="Calibri"/>
          <w:color w:val="0F172A"/>
          <w:sz w:val="22"/>
          <w:szCs w:val="22"/>
        </w:rPr>
        <w:t xml:space="preserve">SeaORM Pro (SeaQL) — native Actix-web integration for a production database admin panel; 3,277 line additions across 94 files</w:t>
      </w:r>
    </w:p>
    <w:p>
      <w:pPr>
        <w:pStyle w:val="ListParagraph"/>
        <w:numPr>
          <w:ilvl w:val="0"/>
          <w:numId w:val="1"/>
        </w:numPr>
        <w:spacing w:after="60" w:before="60"/>
      </w:pPr>
      <w:r>
        <w:rPr>
          <w:rFonts w:ascii="Calibri" w:cs="Calibri" w:eastAsia="Calibri" w:hAnsi="Calibri"/>
          <w:color w:val="0F172A"/>
          <w:sz w:val="22"/>
          <w:szCs w:val="22"/>
        </w:rPr>
        <w:t xml:space="preserve">Veil — private payment infrastructure on Solana with NFC tap-to-pay, WhatsApp invoicing, and cross-border payroll settlement</w:t>
      </w:r>
    </w:p>
    <w:p>
      <w:pPr>
        <w:spacing w:after="120" w:before="0"/>
      </w:pPr>
    </w:p>
    <w:p>
      <w:pPr>
        <w:spacing w:after="100" w:before="80"/>
      </w:pPr>
      <w:r>
        <w:rPr>
          <w:rFonts w:ascii="Calibri" w:cs="Calibri" w:eastAsia="Calibri" w:hAnsi="Calibri"/>
          <w:b w:val="false"/>
          <w:bCs w:val="false"/>
          <w:i/>
          <w:iCs/>
          <w:color w:val="64748B"/>
          <w:sz w:val="22"/>
          <w:szCs w:val="22"/>
        </w:rPr>
        <w:t xml:space="preserve">Campus Lead, SuperteamNG at UNIUYO. Blockchain Lead, GDG on Campus UNIUYO.</w:t>
      </w:r>
    </w:p>
    <w:p>
      <w:pPr>
        <w:spacing w:after="240" w:before="0"/>
      </w:pPr>
    </w:p>
    <w:p>
      <w:pPr>
        <w:pBdr>
          <w:bottom w:val="single" w:color="6366F1" w:sz="6"/>
        </w:pBdr>
        <w:spacing w:after="200" w:before="200"/>
      </w:pPr>
    </w:p>
    <w:p>
      <w:pPr>
        <w:spacing w:after="0" w:before="200"/>
        <w:jc w:val="center"/>
      </w:pPr>
      <w:r>
        <w:rPr>
          <w:rFonts w:ascii="Calibri" w:cs="Calibri" w:eastAsia="Calibri" w:hAnsi="Calibri"/>
          <w:i/>
          <w:iCs/>
          <w:color w:val="64748B"/>
          <w:sz w:val="18"/>
          <w:szCs w:val="18"/>
        </w:rPr>
        <w:t>Bridge · Peniel Ben · July 2026 · University of Uyo</w:t>
      </w:r>
    </w:p>
    <w:sectPr>
      <w:footerReference w:type="default" r:id="rId7"/>
      <w:head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Bridge — Confidential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2026-07-29T22:39:56.082Z</dcterms:created>
  <dcterms:modified xsi:type="dcterms:W3CDTF">2026-07-29T22:39:56.096Z</dcterms:modified>
</cp:coreProperties>
</file>

<file path=docProps/custom.xml><?xml version="1.0" encoding="utf-8"?>
<Properties xmlns="http://schemas.openxmlformats.org/officeDocument/2006/custom-properties" xmlns:vt="http://schemas.openxmlformats.org/officeDocument/2006/docPropsVTypes"/>
</file>