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947A8" w14:textId="77777777" w:rsidR="00797FF2" w:rsidRPr="00797FF2" w:rsidRDefault="00797FF2" w:rsidP="00797FF2">
      <w:pPr>
        <w:jc w:val="both"/>
        <w:rPr>
          <w:rFonts w:ascii="Times New Roman" w:hAnsi="Times New Roman" w:cs="Times New Roman"/>
          <w:b/>
          <w:bCs/>
          <w:sz w:val="36"/>
          <w:szCs w:val="36"/>
        </w:rPr>
      </w:pPr>
      <w:r w:rsidRPr="00797FF2">
        <w:rPr>
          <w:rFonts w:ascii="Times New Roman" w:hAnsi="Times New Roman" w:cs="Times New Roman"/>
          <w:b/>
          <w:bCs/>
          <w:sz w:val="36"/>
          <w:szCs w:val="36"/>
        </w:rPr>
        <w:t>Critical Analysis of Vegetable Mandi Price Dynamics in India: A Data-Driven Snapshot from September 2025</w:t>
      </w:r>
    </w:p>
    <w:p w14:paraId="73D7AAE3" w14:textId="14D46EC4" w:rsidR="00797FF2" w:rsidRPr="00797FF2" w:rsidRDefault="00797FF2" w:rsidP="00797FF2">
      <w:pPr>
        <w:spacing w:before="100" w:beforeAutospacing="1" w:after="100" w:afterAutospacing="1" w:line="240" w:lineRule="auto"/>
        <w:jc w:val="both"/>
        <w:rPr>
          <w:rFonts w:ascii="Times New Roman" w:eastAsia="Times New Roman" w:hAnsi="Times New Roman" w:cs="Times New Roman"/>
          <w:color w:val="1B1C1D"/>
          <w:sz w:val="24"/>
          <w:szCs w:val="24"/>
        </w:rPr>
      </w:pPr>
      <w:r w:rsidRPr="00797FF2">
        <w:rPr>
          <w:rFonts w:ascii="Times New Roman" w:eastAsia="Times New Roman" w:hAnsi="Times New Roman" w:cs="Times New Roman"/>
          <w:color w:val="1B1C1D"/>
          <w:sz w:val="24"/>
          <w:szCs w:val="24"/>
        </w:rPr>
        <w:t xml:space="preserve">Publication Date: October </w:t>
      </w:r>
      <w:r w:rsidRPr="00797FF2">
        <w:rPr>
          <w:rFonts w:ascii="Times New Roman" w:eastAsia="Times New Roman" w:hAnsi="Times New Roman" w:cs="Times New Roman"/>
          <w:color w:val="1B1C1D"/>
          <w:sz w:val="24"/>
          <w:szCs w:val="24"/>
        </w:rPr>
        <w:t>22</w:t>
      </w:r>
      <w:r w:rsidRPr="00797FF2">
        <w:rPr>
          <w:rFonts w:ascii="Times New Roman" w:eastAsia="Times New Roman" w:hAnsi="Times New Roman" w:cs="Times New Roman"/>
          <w:color w:val="1B1C1D"/>
          <w:sz w:val="24"/>
          <w:szCs w:val="24"/>
        </w:rPr>
        <w:t>, 2025</w:t>
      </w:r>
    </w:p>
    <w:p w14:paraId="33C3CD43" w14:textId="7BE22F76" w:rsidR="00797FF2" w:rsidRPr="00797FF2" w:rsidRDefault="00797FF2" w:rsidP="00797FF2">
      <w:pPr>
        <w:spacing w:before="100" w:beforeAutospacing="1" w:after="100" w:afterAutospacing="1" w:line="240" w:lineRule="auto"/>
        <w:rPr>
          <w:rFonts w:ascii="Times New Roman" w:eastAsia="Times New Roman" w:hAnsi="Times New Roman" w:cs="Times New Roman"/>
          <w:color w:val="1B1C1D"/>
          <w:sz w:val="24"/>
          <w:szCs w:val="24"/>
        </w:rPr>
      </w:pPr>
      <w:r w:rsidRPr="00797FF2">
        <w:rPr>
          <w:rFonts w:ascii="Times New Roman" w:eastAsia="Times New Roman" w:hAnsi="Times New Roman" w:cs="Times New Roman"/>
          <w:color w:val="1B1C1D"/>
          <w:sz w:val="24"/>
          <w:szCs w:val="24"/>
        </w:rPr>
        <w:t xml:space="preserve">Author: </w:t>
      </w:r>
      <w:r w:rsidRPr="00797FF2">
        <w:rPr>
          <w:rFonts w:ascii="Times New Roman" w:eastAsia="Times New Roman" w:hAnsi="Times New Roman" w:cs="Times New Roman"/>
          <w:color w:val="1B1C1D"/>
          <w:sz w:val="24"/>
          <w:szCs w:val="24"/>
        </w:rPr>
        <w:t>P. Charan Sai</w:t>
      </w:r>
    </w:p>
    <w:p w14:paraId="79A6547C" w14:textId="77777777" w:rsidR="00797FF2" w:rsidRPr="00797FF2" w:rsidRDefault="00797FF2" w:rsidP="00797FF2">
      <w:pPr>
        <w:spacing w:before="100" w:beforeAutospacing="1" w:after="100" w:afterAutospacing="1" w:line="240" w:lineRule="auto"/>
        <w:rPr>
          <w:rFonts w:ascii="Times New Roman" w:eastAsia="Times New Roman" w:hAnsi="Times New Roman" w:cs="Times New Roman"/>
          <w:color w:val="1B1C1D"/>
          <w:sz w:val="24"/>
          <w:szCs w:val="24"/>
        </w:rPr>
      </w:pPr>
      <w:r w:rsidRPr="00797FF2">
        <w:rPr>
          <w:rFonts w:ascii="Times New Roman" w:eastAsia="Times New Roman" w:hAnsi="Times New Roman" w:cs="Times New Roman"/>
          <w:color w:val="1B1C1D"/>
          <w:sz w:val="24"/>
          <w:szCs w:val="24"/>
        </w:rPr>
        <w:t>Affiliation: MALLA REDDY UNIVERSITY, HYDERABAD</w:t>
      </w:r>
    </w:p>
    <w:p w14:paraId="658741FB"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b/>
          <w:bCs/>
          <w:sz w:val="24"/>
          <w:szCs w:val="24"/>
        </w:rPr>
        <w:t>Keywords:</w:t>
      </w:r>
      <w:r w:rsidRPr="00797FF2">
        <w:rPr>
          <w:rFonts w:ascii="Times New Roman" w:hAnsi="Times New Roman" w:cs="Times New Roman"/>
        </w:rPr>
        <w:t xml:space="preserve"> </w:t>
      </w:r>
      <w:r w:rsidRPr="00797FF2">
        <w:rPr>
          <w:rFonts w:ascii="Times New Roman" w:hAnsi="Times New Roman" w:cs="Times New Roman"/>
          <w:sz w:val="24"/>
          <w:szCs w:val="24"/>
        </w:rPr>
        <w:t xml:space="preserve">Agricultural Markets, Price Volatility, Mandi Data,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Analytics, Regional Disparities, India Vegetable Trade</w:t>
      </w:r>
    </w:p>
    <w:p w14:paraId="7BF374E8" w14:textId="77777777" w:rsidR="00797FF2" w:rsidRPr="00797FF2" w:rsidRDefault="00797FF2" w:rsidP="00797FF2">
      <w:pPr>
        <w:jc w:val="both"/>
        <w:rPr>
          <w:rFonts w:ascii="Times New Roman" w:hAnsi="Times New Roman" w:cs="Times New Roman"/>
        </w:rPr>
      </w:pPr>
    </w:p>
    <w:p w14:paraId="7971F2C9" w14:textId="77777777" w:rsidR="00797FF2" w:rsidRPr="00797FF2" w:rsidRDefault="00797FF2" w:rsidP="00797FF2">
      <w:pPr>
        <w:rPr>
          <w:rFonts w:ascii="Times New Roman" w:hAnsi="Times New Roman" w:cs="Times New Roman"/>
          <w:b/>
          <w:bCs/>
          <w:sz w:val="28"/>
          <w:szCs w:val="28"/>
        </w:rPr>
      </w:pPr>
      <w:r w:rsidRPr="00797FF2">
        <w:rPr>
          <w:rFonts w:ascii="Times New Roman" w:hAnsi="Times New Roman" w:cs="Times New Roman"/>
          <w:b/>
          <w:bCs/>
          <w:sz w:val="28"/>
          <w:szCs w:val="28"/>
        </w:rPr>
        <w:t>Abstract</w:t>
      </w:r>
    </w:p>
    <w:p w14:paraId="237C10DE"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India's agricultural sector, particularly the vegetable mandi (wholesale market) system, plays a pivotal role in food security and rural economies. This study </w:t>
      </w:r>
      <w:proofErr w:type="spellStart"/>
      <w:r w:rsidRPr="00797FF2">
        <w:rPr>
          <w:rFonts w:ascii="Times New Roman" w:hAnsi="Times New Roman" w:cs="Times New Roman"/>
          <w:sz w:val="24"/>
          <w:szCs w:val="24"/>
        </w:rPr>
        <w:t>analyzes</w:t>
      </w:r>
      <w:proofErr w:type="spellEnd"/>
      <w:r w:rsidRPr="00797FF2">
        <w:rPr>
          <w:rFonts w:ascii="Times New Roman" w:hAnsi="Times New Roman" w:cs="Times New Roman"/>
          <w:sz w:val="24"/>
          <w:szCs w:val="24"/>
        </w:rPr>
        <w:t xml:space="preserve"> a comprehensive dataset of 1,370 records from 178 mandis across 19 states, capturing price dynamics for 119 commodities on September 30, 2025. Leveraging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for scalable data processing, we uncover regional imbalances, with Kerala dominating market reporting (279 entries) while states like Andhra Pradesh (1 entry) remain underrepresented. Key findings include high-value commodities like black pepper (average modal price: ₹52,000) contrasting with staples like potato (₹1,200 average), and pronounced price volatility in Karnataka (standard deviation: ₹9,756). These insights reveal arbitrage opportunities and the need for enhanced data standardization. Recommendations emphasize time-series expansion for predictive </w:t>
      </w:r>
      <w:proofErr w:type="spellStart"/>
      <w:r w:rsidRPr="00797FF2">
        <w:rPr>
          <w:rFonts w:ascii="Times New Roman" w:hAnsi="Times New Roman" w:cs="Times New Roman"/>
          <w:sz w:val="24"/>
          <w:szCs w:val="24"/>
        </w:rPr>
        <w:t>modeling</w:t>
      </w:r>
      <w:proofErr w:type="spellEnd"/>
      <w:r w:rsidRPr="00797FF2">
        <w:rPr>
          <w:rFonts w:ascii="Times New Roman" w:hAnsi="Times New Roman" w:cs="Times New Roman"/>
          <w:sz w:val="24"/>
          <w:szCs w:val="24"/>
        </w:rPr>
        <w:t xml:space="preserve"> and policy interventions for volatility mitigation. This snapshot underscores the dataset's utility for evidence-based agricultural policymaking.</w:t>
      </w:r>
    </w:p>
    <w:p w14:paraId="2E1C4635" w14:textId="77777777" w:rsidR="00797FF2" w:rsidRDefault="00797FF2" w:rsidP="00797FF2">
      <w:pPr>
        <w:jc w:val="both"/>
        <w:rPr>
          <w:rFonts w:ascii="Times New Roman" w:hAnsi="Times New Roman" w:cs="Times New Roman"/>
          <w:sz w:val="24"/>
          <w:szCs w:val="24"/>
        </w:rPr>
      </w:pPr>
    </w:p>
    <w:p w14:paraId="72D561EE"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1. Introduction</w:t>
      </w:r>
    </w:p>
    <w:p w14:paraId="7F1AEA35"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1.1 Background</w:t>
      </w:r>
    </w:p>
    <w:p w14:paraId="4697F21C"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India's vegetable market ecosystem, governed by the Agricultural Produce Market Committee (APMC) Act, facilitates trade through mandis—decentralized wholesale hubs. These markets handle over 70% of vegetable procurement, influencing farmer incomes, consumer prices, and supply chain efficiency (Government of India, 2023). However, fragmented data collection hinders holistic analysis, leading to suboptimal policy responses to issues like price crashes and regional disparities.</w:t>
      </w:r>
    </w:p>
    <w:p w14:paraId="4E2FE394"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The dataset </w:t>
      </w:r>
      <w:proofErr w:type="spellStart"/>
      <w:r w:rsidRPr="00797FF2">
        <w:rPr>
          <w:rFonts w:ascii="Times New Roman" w:hAnsi="Times New Roman" w:cs="Times New Roman"/>
          <w:sz w:val="24"/>
          <w:szCs w:val="24"/>
        </w:rPr>
        <w:t>analyzed</w:t>
      </w:r>
      <w:proofErr w:type="spellEnd"/>
      <w:r w:rsidRPr="00797FF2">
        <w:rPr>
          <w:rFonts w:ascii="Times New Roman" w:hAnsi="Times New Roman" w:cs="Times New Roman"/>
          <w:sz w:val="24"/>
          <w:szCs w:val="24"/>
        </w:rPr>
        <w:t xml:space="preserve"> here provides a cross-sectional view of mandi transactions on September 30, 2025, amid post-monsoon harvest pressures and inflationary trends. With rising urbanization and climate variability, understanding price structures is crucial for sustainable agriculture. This research bridges data science and agronomics, employing big data tools to extract actionable insights.</w:t>
      </w:r>
    </w:p>
    <w:p w14:paraId="50C47763" w14:textId="77777777" w:rsidR="00797FF2" w:rsidRDefault="00797FF2" w:rsidP="00797FF2">
      <w:pPr>
        <w:jc w:val="both"/>
        <w:rPr>
          <w:rFonts w:ascii="Times New Roman" w:hAnsi="Times New Roman" w:cs="Times New Roman"/>
          <w:sz w:val="24"/>
          <w:szCs w:val="24"/>
        </w:rPr>
      </w:pPr>
    </w:p>
    <w:p w14:paraId="1E3A8294" w14:textId="0DBE18A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lastRenderedPageBreak/>
        <w:t>1.2 Objectives</w:t>
      </w:r>
    </w:p>
    <w:p w14:paraId="45B02B20"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Quantify geographic and commodity-based price variations.</w:t>
      </w:r>
    </w:p>
    <w:p w14:paraId="12734FC8"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Identify volatility hotspots and stability indicators.</w:t>
      </w:r>
    </w:p>
    <w:p w14:paraId="6CC8675F"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Propose data-driven recommendations for stakeholders.</w:t>
      </w:r>
    </w:p>
    <w:p w14:paraId="5F329ECC" w14:textId="77777777" w:rsidR="00797FF2" w:rsidRPr="00797FF2" w:rsidRDefault="00797FF2" w:rsidP="00797FF2">
      <w:pPr>
        <w:numPr>
          <w:ilvl w:val="0"/>
          <w:numId w:val="1"/>
        </w:numPr>
        <w:jc w:val="both"/>
        <w:rPr>
          <w:rFonts w:ascii="Times New Roman" w:hAnsi="Times New Roman" w:cs="Times New Roman"/>
          <w:sz w:val="24"/>
          <w:szCs w:val="24"/>
        </w:rPr>
      </w:pPr>
      <w:r w:rsidRPr="00797FF2">
        <w:rPr>
          <w:rFonts w:ascii="Times New Roman" w:hAnsi="Times New Roman" w:cs="Times New Roman"/>
          <w:sz w:val="24"/>
          <w:szCs w:val="24"/>
        </w:rPr>
        <w:t>Highlight limitations of single-day snapshots and advocate for longitudinal studies.</w:t>
      </w:r>
    </w:p>
    <w:p w14:paraId="3402D88B"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1.3 Significance</w:t>
      </w:r>
    </w:p>
    <w:p w14:paraId="6C3A1D91"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This work contributes to the sparse literature on real-time mandi analytics, offering a scalable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framework adaptable for national platforms like e-NAM (National Agriculture Market). It aligns with Sustainable Development Goal 2 (Zero Hunger) by informing equitable trade mechanisms.</w:t>
      </w:r>
    </w:p>
    <w:p w14:paraId="2A1BBF76" w14:textId="77777777" w:rsidR="00797FF2" w:rsidRDefault="00797FF2" w:rsidP="00797FF2">
      <w:pPr>
        <w:jc w:val="both"/>
        <w:rPr>
          <w:rFonts w:ascii="Times New Roman" w:hAnsi="Times New Roman" w:cs="Times New Roman"/>
          <w:sz w:val="24"/>
          <w:szCs w:val="24"/>
        </w:rPr>
      </w:pPr>
    </w:p>
    <w:p w14:paraId="42E22CAB"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2. Literature Review</w:t>
      </w:r>
    </w:p>
    <w:p w14:paraId="79D87FEC"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Prior studies on Indian mandi prices emphasize econometric models for forecasting (e.g., Kumar et al., 2018, using ARIMA for onion volatility) and spatial analysis (</w:t>
      </w:r>
      <w:proofErr w:type="spellStart"/>
      <w:r w:rsidRPr="00797FF2">
        <w:rPr>
          <w:rFonts w:ascii="Times New Roman" w:hAnsi="Times New Roman" w:cs="Times New Roman"/>
          <w:sz w:val="24"/>
          <w:szCs w:val="24"/>
        </w:rPr>
        <w:t>Birthal</w:t>
      </w:r>
      <w:proofErr w:type="spellEnd"/>
      <w:r w:rsidRPr="00797FF2">
        <w:rPr>
          <w:rFonts w:ascii="Times New Roman" w:hAnsi="Times New Roman" w:cs="Times New Roman"/>
          <w:sz w:val="24"/>
          <w:szCs w:val="24"/>
        </w:rPr>
        <w:t xml:space="preserve"> et al., 2020, revealing interstate arbitrage via GIS). However, most rely on outdated or sampled data from sources like the Directorate of Economics and Statistics (DES).</w:t>
      </w:r>
    </w:p>
    <w:p w14:paraId="01B07ED8"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Recent advancements incorporate machine learning: Chandna and Reddy (2022) applied LSTM networks to predict tomato prices, achieving 85% accuracy with multi-state data. Gaps persist in handling heterogeneous, high-volume datasets—addressed here via </w:t>
      </w:r>
      <w:proofErr w:type="spellStart"/>
      <w:r w:rsidRPr="00797FF2">
        <w:rPr>
          <w:rFonts w:ascii="Times New Roman" w:hAnsi="Times New Roman" w:cs="Times New Roman"/>
          <w:sz w:val="24"/>
          <w:szCs w:val="24"/>
        </w:rPr>
        <w:t>PySpark's</w:t>
      </w:r>
      <w:proofErr w:type="spellEnd"/>
      <w:r w:rsidRPr="00797FF2">
        <w:rPr>
          <w:rFonts w:ascii="Times New Roman" w:hAnsi="Times New Roman" w:cs="Times New Roman"/>
          <w:sz w:val="24"/>
          <w:szCs w:val="24"/>
        </w:rPr>
        <w:t xml:space="preserve"> distributed computing. Our focus on a 2025 snapshot complements works like Sharma (2024), which flagged reporting biases in southern states, but extends to volatility metrics and policy simulations.</w:t>
      </w:r>
    </w:p>
    <w:p w14:paraId="52337145" w14:textId="77777777" w:rsidR="00797FF2" w:rsidRPr="00797FF2" w:rsidRDefault="00797FF2" w:rsidP="00797FF2">
      <w:pPr>
        <w:jc w:val="both"/>
        <w:rPr>
          <w:rFonts w:ascii="Times New Roman" w:hAnsi="Times New Roman" w:cs="Times New Roman"/>
          <w:sz w:val="28"/>
          <w:szCs w:val="28"/>
        </w:rPr>
      </w:pPr>
    </w:p>
    <w:p w14:paraId="531D1C5C"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3. Methodology</w:t>
      </w:r>
    </w:p>
    <w:p w14:paraId="1ED5C6F3" w14:textId="77777777" w:rsidR="00797FF2" w:rsidRPr="00797FF2" w:rsidRDefault="00797FF2" w:rsidP="00797FF2">
      <w:pPr>
        <w:jc w:val="both"/>
        <w:rPr>
          <w:rFonts w:ascii="Times New Roman" w:hAnsi="Times New Roman" w:cs="Times New Roman"/>
          <w:b/>
          <w:bCs/>
          <w:sz w:val="28"/>
          <w:szCs w:val="28"/>
        </w:rPr>
      </w:pPr>
      <w:r w:rsidRPr="00797FF2">
        <w:rPr>
          <w:rFonts w:ascii="Times New Roman" w:hAnsi="Times New Roman" w:cs="Times New Roman"/>
          <w:b/>
          <w:bCs/>
          <w:sz w:val="28"/>
          <w:szCs w:val="28"/>
        </w:rPr>
        <w:t>3.1 Data Acquisition and Preprocessing</w:t>
      </w:r>
    </w:p>
    <w:p w14:paraId="0A3E08D6" w14:textId="77777777" w:rsidR="00797FF2" w:rsidRP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The dataset comprises 1,370 records from government-sourced CSV files, spanning 19 states, 121 districts, and 178 markets. Key attributes include:</w:t>
      </w:r>
    </w:p>
    <w:p w14:paraId="08E5A1D5"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Geospatial:</w:t>
      </w:r>
      <w:r w:rsidRPr="00797FF2">
        <w:rPr>
          <w:rFonts w:ascii="Times New Roman" w:hAnsi="Times New Roman" w:cs="Times New Roman"/>
          <w:sz w:val="24"/>
          <w:szCs w:val="24"/>
        </w:rPr>
        <w:t xml:space="preserve"> State, District, Market.</w:t>
      </w:r>
    </w:p>
    <w:p w14:paraId="6C7E22AC"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Commodity:</w:t>
      </w:r>
      <w:r w:rsidRPr="00797FF2">
        <w:rPr>
          <w:rFonts w:ascii="Times New Roman" w:hAnsi="Times New Roman" w:cs="Times New Roman"/>
          <w:sz w:val="24"/>
          <w:szCs w:val="24"/>
        </w:rPr>
        <w:t xml:space="preserve"> 119 unique items (e.g., potato, black pepper) with 147 varieties.</w:t>
      </w:r>
    </w:p>
    <w:p w14:paraId="3E050676"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Pricing:</w:t>
      </w:r>
      <w:r w:rsidRPr="00797FF2">
        <w:rPr>
          <w:rFonts w:ascii="Times New Roman" w:hAnsi="Times New Roman" w:cs="Times New Roman"/>
          <w:sz w:val="24"/>
          <w:szCs w:val="24"/>
        </w:rPr>
        <w:t xml:space="preserve"> </w:t>
      </w:r>
      <w:proofErr w:type="spellStart"/>
      <w:r w:rsidRPr="00797FF2">
        <w:rPr>
          <w:rFonts w:ascii="Times New Roman" w:hAnsi="Times New Roman" w:cs="Times New Roman"/>
          <w:sz w:val="24"/>
          <w:szCs w:val="24"/>
        </w:rPr>
        <w:t>Min_Price</w:t>
      </w:r>
      <w:proofErr w:type="spellEnd"/>
      <w:r w:rsidRPr="00797FF2">
        <w:rPr>
          <w:rFonts w:ascii="Times New Roman" w:hAnsi="Times New Roman" w:cs="Times New Roman"/>
          <w:sz w:val="24"/>
          <w:szCs w:val="24"/>
        </w:rPr>
        <w:t xml:space="preserve">, </w:t>
      </w:r>
      <w:proofErr w:type="spellStart"/>
      <w:r w:rsidRPr="00797FF2">
        <w:rPr>
          <w:rFonts w:ascii="Times New Roman" w:hAnsi="Times New Roman" w:cs="Times New Roman"/>
          <w:sz w:val="24"/>
          <w:szCs w:val="24"/>
        </w:rPr>
        <w:t>Max_Price</w:t>
      </w:r>
      <w:proofErr w:type="spellEnd"/>
      <w:r w:rsidRPr="00797FF2">
        <w:rPr>
          <w:rFonts w:ascii="Times New Roman" w:hAnsi="Times New Roman" w:cs="Times New Roman"/>
          <w:sz w:val="24"/>
          <w:szCs w:val="24"/>
        </w:rPr>
        <w:t xml:space="preserve">, </w:t>
      </w:r>
      <w:proofErr w:type="spellStart"/>
      <w:r w:rsidRPr="00797FF2">
        <w:rPr>
          <w:rFonts w:ascii="Times New Roman" w:hAnsi="Times New Roman" w:cs="Times New Roman"/>
          <w:sz w:val="24"/>
          <w:szCs w:val="24"/>
        </w:rPr>
        <w:t>Modal_Price</w:t>
      </w:r>
      <w:proofErr w:type="spellEnd"/>
      <w:r w:rsidRPr="00797FF2">
        <w:rPr>
          <w:rFonts w:ascii="Times New Roman" w:hAnsi="Times New Roman" w:cs="Times New Roman"/>
          <w:sz w:val="24"/>
          <w:szCs w:val="24"/>
        </w:rPr>
        <w:t xml:space="preserve"> (in ₹/quintal).</w:t>
      </w:r>
    </w:p>
    <w:p w14:paraId="61D5BEF2" w14:textId="77777777" w:rsidR="00797FF2" w:rsidRPr="00797FF2" w:rsidRDefault="00797FF2" w:rsidP="00797FF2">
      <w:pPr>
        <w:numPr>
          <w:ilvl w:val="0"/>
          <w:numId w:val="2"/>
        </w:numPr>
        <w:jc w:val="both"/>
        <w:rPr>
          <w:rFonts w:ascii="Times New Roman" w:hAnsi="Times New Roman" w:cs="Times New Roman"/>
          <w:sz w:val="24"/>
          <w:szCs w:val="24"/>
        </w:rPr>
      </w:pPr>
      <w:r w:rsidRPr="00797FF2">
        <w:rPr>
          <w:rFonts w:ascii="Times New Roman" w:hAnsi="Times New Roman" w:cs="Times New Roman"/>
          <w:b/>
          <w:bCs/>
          <w:sz w:val="24"/>
          <w:szCs w:val="24"/>
        </w:rPr>
        <w:t>Temporal:</w:t>
      </w:r>
      <w:r w:rsidRPr="00797FF2">
        <w:rPr>
          <w:rFonts w:ascii="Times New Roman" w:hAnsi="Times New Roman" w:cs="Times New Roman"/>
          <w:sz w:val="24"/>
          <w:szCs w:val="24"/>
        </w:rPr>
        <w:t xml:space="preserve"> All entries timestamped September 30, 2025 (FAQ grade predominant).</w:t>
      </w:r>
    </w:p>
    <w:p w14:paraId="600B4133" w14:textId="77777777" w:rsidR="00797FF2" w:rsidRDefault="00797FF2" w:rsidP="00797FF2">
      <w:pPr>
        <w:jc w:val="both"/>
        <w:rPr>
          <w:rFonts w:ascii="Times New Roman" w:hAnsi="Times New Roman" w:cs="Times New Roman"/>
          <w:sz w:val="24"/>
          <w:szCs w:val="24"/>
        </w:rPr>
      </w:pPr>
      <w:r w:rsidRPr="00797FF2">
        <w:rPr>
          <w:rFonts w:ascii="Times New Roman" w:hAnsi="Times New Roman" w:cs="Times New Roman"/>
          <w:sz w:val="24"/>
          <w:szCs w:val="24"/>
        </w:rPr>
        <w:t xml:space="preserve">Preprocessing used </w:t>
      </w:r>
      <w:proofErr w:type="spellStart"/>
      <w:r w:rsidRPr="00797FF2">
        <w:rPr>
          <w:rFonts w:ascii="Times New Roman" w:hAnsi="Times New Roman" w:cs="Times New Roman"/>
          <w:sz w:val="24"/>
          <w:szCs w:val="24"/>
        </w:rPr>
        <w:t>PySpark</w:t>
      </w:r>
      <w:proofErr w:type="spellEnd"/>
      <w:r w:rsidRPr="00797FF2">
        <w:rPr>
          <w:rFonts w:ascii="Times New Roman" w:hAnsi="Times New Roman" w:cs="Times New Roman"/>
          <w:sz w:val="24"/>
          <w:szCs w:val="24"/>
        </w:rPr>
        <w:t xml:space="preserve"> (v3.5.6) for schema inference, null-value checks (none found), and descriptive statistics. </w:t>
      </w:r>
    </w:p>
    <w:p w14:paraId="295B7DFE" w14:textId="77777777" w:rsidR="00797FF2" w:rsidRDefault="00797FF2" w:rsidP="00797FF2">
      <w:pPr>
        <w:jc w:val="both"/>
        <w:rPr>
          <w:rFonts w:ascii="Times New Roman" w:hAnsi="Times New Roman" w:cs="Times New Roman"/>
          <w:sz w:val="24"/>
          <w:szCs w:val="24"/>
        </w:rPr>
      </w:pPr>
    </w:p>
    <w:p w14:paraId="14C10D5B"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lastRenderedPageBreak/>
        <w:t>3.2 Analytical Framework</w:t>
      </w:r>
    </w:p>
    <w:p w14:paraId="4D2A0A4A"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Distribution Analysis:</w:t>
      </w:r>
      <w:r w:rsidRPr="007C663E">
        <w:rPr>
          <w:rFonts w:ascii="Times New Roman" w:hAnsi="Times New Roman" w:cs="Times New Roman"/>
          <w:sz w:val="24"/>
          <w:szCs w:val="24"/>
        </w:rPr>
        <w:t xml:space="preserve"> Aggregated counts via </w:t>
      </w:r>
      <w:proofErr w:type="spellStart"/>
      <w:r w:rsidRPr="007C663E">
        <w:rPr>
          <w:rFonts w:ascii="Times New Roman" w:hAnsi="Times New Roman" w:cs="Times New Roman"/>
          <w:sz w:val="24"/>
          <w:szCs w:val="24"/>
        </w:rPr>
        <w:t>groupBy</w:t>
      </w:r>
      <w:proofErr w:type="spellEnd"/>
      <w:r w:rsidRPr="007C663E">
        <w:rPr>
          <w:rFonts w:ascii="Times New Roman" w:hAnsi="Times New Roman" w:cs="Times New Roman"/>
          <w:sz w:val="24"/>
          <w:szCs w:val="24"/>
        </w:rPr>
        <w:t xml:space="preserve"> and </w:t>
      </w:r>
      <w:proofErr w:type="spellStart"/>
      <w:r w:rsidRPr="007C663E">
        <w:rPr>
          <w:rFonts w:ascii="Times New Roman" w:hAnsi="Times New Roman" w:cs="Times New Roman"/>
          <w:sz w:val="24"/>
          <w:szCs w:val="24"/>
        </w:rPr>
        <w:t>countDistinct</w:t>
      </w:r>
      <w:proofErr w:type="spellEnd"/>
      <w:r w:rsidRPr="007C663E">
        <w:rPr>
          <w:rFonts w:ascii="Times New Roman" w:hAnsi="Times New Roman" w:cs="Times New Roman"/>
          <w:sz w:val="24"/>
          <w:szCs w:val="24"/>
        </w:rPr>
        <w:t>.</w:t>
      </w:r>
    </w:p>
    <w:p w14:paraId="60D9957E"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Price Metrics:</w:t>
      </w:r>
      <w:r w:rsidRPr="007C663E">
        <w:rPr>
          <w:rFonts w:ascii="Times New Roman" w:hAnsi="Times New Roman" w:cs="Times New Roman"/>
          <w:sz w:val="24"/>
          <w:szCs w:val="24"/>
        </w:rPr>
        <w:t xml:space="preserve"> Averages and standard deviations using </w:t>
      </w:r>
      <w:proofErr w:type="spellStart"/>
      <w:r w:rsidRPr="007C663E">
        <w:rPr>
          <w:rFonts w:ascii="Times New Roman" w:hAnsi="Times New Roman" w:cs="Times New Roman"/>
          <w:sz w:val="24"/>
          <w:szCs w:val="24"/>
        </w:rPr>
        <w:t>avg</w:t>
      </w:r>
      <w:proofErr w:type="spellEnd"/>
      <w:r w:rsidRPr="007C663E">
        <w:rPr>
          <w:rFonts w:ascii="Times New Roman" w:hAnsi="Times New Roman" w:cs="Times New Roman"/>
          <w:sz w:val="24"/>
          <w:szCs w:val="24"/>
        </w:rPr>
        <w:t xml:space="preserve"> and </w:t>
      </w:r>
      <w:proofErr w:type="spellStart"/>
      <w:r w:rsidRPr="007C663E">
        <w:rPr>
          <w:rFonts w:ascii="Times New Roman" w:hAnsi="Times New Roman" w:cs="Times New Roman"/>
          <w:sz w:val="24"/>
          <w:szCs w:val="24"/>
        </w:rPr>
        <w:t>stddev</w:t>
      </w:r>
      <w:proofErr w:type="spellEnd"/>
      <w:r w:rsidRPr="007C663E">
        <w:rPr>
          <w:rFonts w:ascii="Times New Roman" w:hAnsi="Times New Roman" w:cs="Times New Roman"/>
          <w:sz w:val="24"/>
          <w:szCs w:val="24"/>
        </w:rPr>
        <w:t>.</w:t>
      </w:r>
    </w:p>
    <w:p w14:paraId="1648F019"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Visualization:</w:t>
      </w:r>
      <w:r w:rsidRPr="007C663E">
        <w:rPr>
          <w:rFonts w:ascii="Times New Roman" w:hAnsi="Times New Roman" w:cs="Times New Roman"/>
          <w:sz w:val="24"/>
          <w:szCs w:val="24"/>
        </w:rPr>
        <w:t xml:space="preserve"> Pandas conversion for Matplotlib bar/pie charts (e.g., top commodities).</w:t>
      </w:r>
    </w:p>
    <w:p w14:paraId="072FA316" w14:textId="77777777" w:rsidR="007C663E" w:rsidRPr="007C663E" w:rsidRDefault="007C663E" w:rsidP="007C663E">
      <w:pPr>
        <w:numPr>
          <w:ilvl w:val="0"/>
          <w:numId w:val="3"/>
        </w:numPr>
        <w:jc w:val="both"/>
        <w:rPr>
          <w:rFonts w:ascii="Times New Roman" w:hAnsi="Times New Roman" w:cs="Times New Roman"/>
          <w:sz w:val="24"/>
          <w:szCs w:val="24"/>
        </w:rPr>
      </w:pPr>
      <w:r w:rsidRPr="007C663E">
        <w:rPr>
          <w:rFonts w:ascii="Times New Roman" w:hAnsi="Times New Roman" w:cs="Times New Roman"/>
          <w:b/>
          <w:bCs/>
          <w:sz w:val="24"/>
          <w:szCs w:val="24"/>
        </w:rPr>
        <w:t>Volatility Index:</w:t>
      </w:r>
      <w:r w:rsidRPr="007C663E">
        <w:rPr>
          <w:rFonts w:ascii="Times New Roman" w:hAnsi="Times New Roman" w:cs="Times New Roman"/>
          <w:sz w:val="24"/>
          <w:szCs w:val="24"/>
        </w:rPr>
        <w:t xml:space="preserve"> Computed as (</w:t>
      </w:r>
      <w:proofErr w:type="spellStart"/>
      <w:r w:rsidRPr="007C663E">
        <w:rPr>
          <w:rFonts w:ascii="Times New Roman" w:hAnsi="Times New Roman" w:cs="Times New Roman"/>
          <w:sz w:val="24"/>
          <w:szCs w:val="24"/>
        </w:rPr>
        <w:t>Max_Price</w:t>
      </w:r>
      <w:proofErr w:type="spellEnd"/>
      <w:r w:rsidRPr="007C663E">
        <w:rPr>
          <w:rFonts w:ascii="Times New Roman" w:hAnsi="Times New Roman" w:cs="Times New Roman"/>
          <w:sz w:val="24"/>
          <w:szCs w:val="24"/>
        </w:rPr>
        <w:t xml:space="preserve"> - </w:t>
      </w:r>
      <w:proofErr w:type="spellStart"/>
      <w:r w:rsidRPr="007C663E">
        <w:rPr>
          <w:rFonts w:ascii="Times New Roman" w:hAnsi="Times New Roman" w:cs="Times New Roman"/>
          <w:sz w:val="24"/>
          <w:szCs w:val="24"/>
        </w:rPr>
        <w:t>Min_Price</w:t>
      </w:r>
      <w:proofErr w:type="spellEnd"/>
      <w:r w:rsidRPr="007C663E">
        <w:rPr>
          <w:rFonts w:ascii="Times New Roman" w:hAnsi="Times New Roman" w:cs="Times New Roman"/>
          <w:sz w:val="24"/>
          <w:szCs w:val="24"/>
        </w:rPr>
        <w:t xml:space="preserve">) / </w:t>
      </w:r>
      <w:proofErr w:type="spellStart"/>
      <w:r w:rsidRPr="007C663E">
        <w:rPr>
          <w:rFonts w:ascii="Times New Roman" w:hAnsi="Times New Roman" w:cs="Times New Roman"/>
          <w:sz w:val="24"/>
          <w:szCs w:val="24"/>
        </w:rPr>
        <w:t>Modal_Price</w:t>
      </w:r>
      <w:proofErr w:type="spellEnd"/>
      <w:r w:rsidRPr="007C663E">
        <w:rPr>
          <w:rFonts w:ascii="Times New Roman" w:hAnsi="Times New Roman" w:cs="Times New Roman"/>
          <w:sz w:val="24"/>
          <w:szCs w:val="24"/>
        </w:rPr>
        <w:t xml:space="preserve"> per state.</w:t>
      </w:r>
    </w:p>
    <w:p w14:paraId="0B59E58F" w14:textId="70971AAA"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 xml:space="preserve">Scalability was prioritized: </w:t>
      </w:r>
      <w:proofErr w:type="spellStart"/>
      <w:r w:rsidRPr="007C663E">
        <w:rPr>
          <w:rFonts w:ascii="Times New Roman" w:hAnsi="Times New Roman" w:cs="Times New Roman"/>
          <w:sz w:val="24"/>
          <w:szCs w:val="24"/>
        </w:rPr>
        <w:t>PySpark</w:t>
      </w:r>
      <w:proofErr w:type="spellEnd"/>
      <w:r w:rsidRPr="007C663E">
        <w:rPr>
          <w:rFonts w:ascii="Times New Roman" w:hAnsi="Times New Roman" w:cs="Times New Roman"/>
          <w:sz w:val="24"/>
          <w:szCs w:val="24"/>
        </w:rPr>
        <w:t xml:space="preserve"> handled the 1.37 MB dataset on a local cluster, simulating cloud deployment for larger volumes.</w:t>
      </w:r>
    </w:p>
    <w:p w14:paraId="06FD24E1" w14:textId="77777777" w:rsidR="007C663E" w:rsidRDefault="007C663E" w:rsidP="007C663E">
      <w:pPr>
        <w:jc w:val="both"/>
        <w:rPr>
          <w:rFonts w:ascii="Times New Roman" w:hAnsi="Times New Roman" w:cs="Times New Roman"/>
          <w:sz w:val="24"/>
          <w:szCs w:val="24"/>
        </w:rPr>
      </w:pPr>
    </w:p>
    <w:p w14:paraId="0236D92A"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 Results</w:t>
      </w:r>
    </w:p>
    <w:p w14:paraId="0D35C98C"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4.1 Dataset Overview</w:t>
      </w:r>
    </w:p>
    <w:p w14:paraId="6381B68F" w14:textId="77777777"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The dataset exhibits robust coverage: 79 potato listings (most frequent commodity) and Kerala's dominance (20.4% of entries). Average modal price: ₹3,763.87 (SD: ₹3,692.55), with extremes from ₹5 (misc. low-value) to ₹65,000 (high-end spices).</w:t>
      </w:r>
    </w:p>
    <w:p w14:paraId="3D3AB55C"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4.2 Geographic Disparities</w:t>
      </w:r>
    </w:p>
    <w:p w14:paraId="1D4F7182" w14:textId="77777777" w:rsidR="007C663E" w:rsidRDefault="007C663E" w:rsidP="007C663E">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59264" behindDoc="1" locked="0" layoutInCell="1" allowOverlap="1" wp14:anchorId="08128B02" wp14:editId="38A55D94">
            <wp:simplePos x="0" y="0"/>
            <wp:positionH relativeFrom="column">
              <wp:posOffset>-213995</wp:posOffset>
            </wp:positionH>
            <wp:positionV relativeFrom="page">
              <wp:posOffset>5281930</wp:posOffset>
            </wp:positionV>
            <wp:extent cx="5731510" cy="4150360"/>
            <wp:effectExtent l="0" t="0" r="2540" b="2540"/>
            <wp:wrapTight wrapText="bothSides">
              <wp:wrapPolygon edited="0">
                <wp:start x="0" y="0"/>
                <wp:lineTo x="0" y="21514"/>
                <wp:lineTo x="21538" y="21514"/>
                <wp:lineTo x="21538" y="0"/>
                <wp:lineTo x="0" y="0"/>
              </wp:wrapPolygon>
            </wp:wrapTight>
            <wp:docPr id="1036439199" name="Picture 5" descr="A graph of states with red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9199" name="Picture 5" descr="A graph of states with red and green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4150360"/>
                    </a:xfrm>
                    <a:prstGeom prst="rect">
                      <a:avLst/>
                    </a:prstGeom>
                  </pic:spPr>
                </pic:pic>
              </a:graphicData>
            </a:graphic>
            <wp14:sizeRelV relativeFrom="margin">
              <wp14:pctHeight>0</wp14:pctHeight>
            </wp14:sizeRelV>
          </wp:anchor>
        </w:drawing>
      </w:r>
      <w:r w:rsidRPr="007C663E">
        <w:rPr>
          <w:rFonts w:ascii="Times New Roman" w:hAnsi="Times New Roman" w:cs="Times New Roman"/>
          <w:sz w:val="24"/>
          <w:szCs w:val="24"/>
        </w:rPr>
        <w:t>Kerala led with 279 entries, followed by Uttar Pradesh (198). Underrepresentation in Andhra Pradesh (1) signals collection gaps.</w:t>
      </w:r>
    </w:p>
    <w:p w14:paraId="5DE8AD6C" w14:textId="28A88261" w:rsidR="007C663E" w:rsidRPr="007C663E" w:rsidRDefault="007C663E" w:rsidP="007C663E">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C663E">
        <w:rPr>
          <w:rFonts w:ascii="Times New Roman" w:hAnsi="Times New Roman" w:cs="Times New Roman"/>
          <w:b/>
          <w:bCs/>
          <w:sz w:val="24"/>
          <w:szCs w:val="24"/>
        </w:rPr>
        <w:t xml:space="preserve">Figure 1: </w:t>
      </w:r>
      <w:r w:rsidRPr="007C663E">
        <w:rPr>
          <w:rFonts w:ascii="Times New Roman" w:hAnsi="Times New Roman" w:cs="Times New Roman"/>
          <w:sz w:val="24"/>
          <w:szCs w:val="24"/>
        </w:rPr>
        <w:t>State-wise Market Entries</w:t>
      </w:r>
    </w:p>
    <w:p w14:paraId="300C6F56" w14:textId="0894092F"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lastRenderedPageBreak/>
        <w:t>This bar chart compares the highest and lowest number of mandi entries across different states. It highlights that Kerala has the maximum number of entries, followed by Uttar Pradesh and Himachal Pradesh. In contrast, states like Telangana and Andaman &amp; Nicobar have the least entries recorded. This distribution shows how market activity is concentrated more in a few states, indicating regional variations in agricultural market reporting.</w:t>
      </w:r>
    </w:p>
    <w:p w14:paraId="6A2AA374" w14:textId="77777777" w:rsidR="007C663E" w:rsidRPr="007C663E" w:rsidRDefault="007C663E" w:rsidP="007C663E">
      <w:pPr>
        <w:jc w:val="both"/>
        <w:rPr>
          <w:rFonts w:ascii="Times New Roman" w:hAnsi="Times New Roman" w:cs="Times New Roman"/>
          <w:b/>
          <w:bCs/>
          <w:sz w:val="28"/>
          <w:szCs w:val="28"/>
        </w:rPr>
      </w:pPr>
      <w:r w:rsidRPr="007C663E">
        <w:rPr>
          <w:rFonts w:ascii="Times New Roman" w:hAnsi="Times New Roman" w:cs="Times New Roman"/>
          <w:b/>
          <w:bCs/>
          <w:sz w:val="28"/>
          <w:szCs w:val="28"/>
        </w:rPr>
        <w:t>4.3 Commodity Price Profiles</w:t>
      </w:r>
    </w:p>
    <w:p w14:paraId="00CD8664" w14:textId="3466EA37" w:rsidR="007C663E" w:rsidRDefault="00DD4B82" w:rsidP="007C663E">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61312" behindDoc="1" locked="0" layoutInCell="1" allowOverlap="1" wp14:anchorId="440CED38" wp14:editId="4E6ABB96">
            <wp:simplePos x="0" y="0"/>
            <wp:positionH relativeFrom="margin">
              <wp:posOffset>152400</wp:posOffset>
            </wp:positionH>
            <wp:positionV relativeFrom="margin">
              <wp:posOffset>1803400</wp:posOffset>
            </wp:positionV>
            <wp:extent cx="5245100" cy="4292600"/>
            <wp:effectExtent l="0" t="0" r="0" b="0"/>
            <wp:wrapTight wrapText="bothSides">
              <wp:wrapPolygon edited="0">
                <wp:start x="0" y="0"/>
                <wp:lineTo x="0" y="21472"/>
                <wp:lineTo x="21495" y="21472"/>
                <wp:lineTo x="21495" y="0"/>
                <wp:lineTo x="0" y="0"/>
              </wp:wrapPolygon>
            </wp:wrapTight>
            <wp:docPr id="651560658" name="Picture 6"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60658" name="Picture 6" descr="A graph of a 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45100" cy="4292600"/>
                    </a:xfrm>
                    <a:prstGeom prst="rect">
                      <a:avLst/>
                    </a:prstGeom>
                  </pic:spPr>
                </pic:pic>
              </a:graphicData>
            </a:graphic>
            <wp14:sizeRelH relativeFrom="margin">
              <wp14:pctWidth>0</wp14:pctWidth>
            </wp14:sizeRelH>
            <wp14:sizeRelV relativeFrom="margin">
              <wp14:pctHeight>0</wp14:pctHeight>
            </wp14:sizeRelV>
          </wp:anchor>
        </w:drawing>
      </w:r>
      <w:r w:rsidR="007C663E" w:rsidRPr="007C663E">
        <w:rPr>
          <w:rFonts w:ascii="Times New Roman" w:hAnsi="Times New Roman" w:cs="Times New Roman"/>
          <w:sz w:val="24"/>
          <w:szCs w:val="24"/>
        </w:rPr>
        <w:t xml:space="preserve">High-value leaders: Black Pepper (₹52,000 avg.), </w:t>
      </w:r>
      <w:proofErr w:type="spellStart"/>
      <w:r w:rsidR="007C663E" w:rsidRPr="007C663E">
        <w:rPr>
          <w:rFonts w:ascii="Times New Roman" w:hAnsi="Times New Roman" w:cs="Times New Roman"/>
          <w:sz w:val="24"/>
          <w:szCs w:val="24"/>
        </w:rPr>
        <w:t>Arecanut</w:t>
      </w:r>
      <w:proofErr w:type="spellEnd"/>
      <w:r w:rsidR="007C663E" w:rsidRPr="007C663E">
        <w:rPr>
          <w:rFonts w:ascii="Times New Roman" w:hAnsi="Times New Roman" w:cs="Times New Roman"/>
          <w:sz w:val="24"/>
          <w:szCs w:val="24"/>
        </w:rPr>
        <w:t xml:space="preserve"> (₹48,954). Staples like potato averaged ₹1,200, with low variation.</w:t>
      </w:r>
    </w:p>
    <w:p w14:paraId="7330F96D" w14:textId="2C7080CA" w:rsidR="007C663E" w:rsidRDefault="007C663E" w:rsidP="007C663E">
      <w:pPr>
        <w:jc w:val="both"/>
        <w:rPr>
          <w:rFonts w:ascii="Times New Roman" w:hAnsi="Times New Roman" w:cs="Times New Roman"/>
          <w:sz w:val="24"/>
          <w:szCs w:val="24"/>
        </w:rPr>
      </w:pPr>
    </w:p>
    <w:p w14:paraId="2E94B969" w14:textId="348A302C" w:rsidR="007C663E" w:rsidRDefault="007C663E" w:rsidP="007C663E">
      <w:pPr>
        <w:jc w:val="both"/>
        <w:rPr>
          <w:rFonts w:ascii="Times New Roman" w:hAnsi="Times New Roman" w:cs="Times New Roman"/>
          <w:sz w:val="24"/>
          <w:szCs w:val="24"/>
        </w:rPr>
      </w:pPr>
    </w:p>
    <w:p w14:paraId="19C7CED1" w14:textId="77777777" w:rsidR="007C663E" w:rsidRDefault="007C663E" w:rsidP="007C663E">
      <w:pPr>
        <w:jc w:val="both"/>
        <w:rPr>
          <w:rFonts w:ascii="Times New Roman" w:hAnsi="Times New Roman" w:cs="Times New Roman"/>
          <w:sz w:val="24"/>
          <w:szCs w:val="24"/>
        </w:rPr>
      </w:pPr>
    </w:p>
    <w:p w14:paraId="75D76FB3" w14:textId="77777777" w:rsidR="007C663E" w:rsidRPr="007C663E" w:rsidRDefault="007C663E" w:rsidP="007C663E">
      <w:pPr>
        <w:jc w:val="both"/>
        <w:rPr>
          <w:rFonts w:ascii="Times New Roman" w:hAnsi="Times New Roman" w:cs="Times New Roman"/>
          <w:sz w:val="24"/>
          <w:szCs w:val="24"/>
        </w:rPr>
      </w:pPr>
    </w:p>
    <w:p w14:paraId="6F7F3DB8" w14:textId="77777777" w:rsidR="007C663E" w:rsidRDefault="007C663E"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8CDD54C" w14:textId="77777777" w:rsidR="007C663E" w:rsidRDefault="007C663E" w:rsidP="007C663E">
      <w:pPr>
        <w:jc w:val="both"/>
        <w:rPr>
          <w:rFonts w:ascii="Times New Roman" w:hAnsi="Times New Roman" w:cs="Times New Roman"/>
          <w:b/>
          <w:bCs/>
          <w:sz w:val="24"/>
          <w:szCs w:val="24"/>
        </w:rPr>
      </w:pPr>
    </w:p>
    <w:p w14:paraId="4CE1EDF2" w14:textId="77777777" w:rsidR="007C663E" w:rsidRDefault="007C663E" w:rsidP="007C663E">
      <w:pPr>
        <w:jc w:val="both"/>
        <w:rPr>
          <w:rFonts w:ascii="Times New Roman" w:hAnsi="Times New Roman" w:cs="Times New Roman"/>
          <w:b/>
          <w:bCs/>
          <w:sz w:val="24"/>
          <w:szCs w:val="24"/>
        </w:rPr>
      </w:pPr>
    </w:p>
    <w:p w14:paraId="44D622D3" w14:textId="77777777" w:rsidR="007C663E" w:rsidRDefault="007C663E" w:rsidP="007C663E">
      <w:pPr>
        <w:jc w:val="both"/>
        <w:rPr>
          <w:rFonts w:ascii="Times New Roman" w:hAnsi="Times New Roman" w:cs="Times New Roman"/>
          <w:b/>
          <w:bCs/>
          <w:sz w:val="24"/>
          <w:szCs w:val="24"/>
        </w:rPr>
      </w:pPr>
    </w:p>
    <w:p w14:paraId="16CA8C82" w14:textId="77777777" w:rsidR="007C663E" w:rsidRDefault="007C663E" w:rsidP="007C663E">
      <w:pPr>
        <w:jc w:val="both"/>
        <w:rPr>
          <w:rFonts w:ascii="Times New Roman" w:hAnsi="Times New Roman" w:cs="Times New Roman"/>
          <w:b/>
          <w:bCs/>
          <w:sz w:val="24"/>
          <w:szCs w:val="24"/>
        </w:rPr>
      </w:pPr>
    </w:p>
    <w:p w14:paraId="328A3B47" w14:textId="77777777" w:rsidR="007C663E" w:rsidRDefault="007C663E"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D089A6B" w14:textId="77777777" w:rsidR="007C663E" w:rsidRDefault="007C663E" w:rsidP="007C663E">
      <w:pPr>
        <w:jc w:val="both"/>
        <w:rPr>
          <w:rFonts w:ascii="Times New Roman" w:hAnsi="Times New Roman" w:cs="Times New Roman"/>
          <w:b/>
          <w:bCs/>
          <w:sz w:val="24"/>
          <w:szCs w:val="24"/>
        </w:rPr>
      </w:pPr>
    </w:p>
    <w:p w14:paraId="56917F39" w14:textId="77777777" w:rsidR="007C663E" w:rsidRDefault="007C663E" w:rsidP="007C663E">
      <w:pPr>
        <w:jc w:val="both"/>
        <w:rPr>
          <w:rFonts w:ascii="Times New Roman" w:hAnsi="Times New Roman" w:cs="Times New Roman"/>
          <w:b/>
          <w:bCs/>
          <w:sz w:val="24"/>
          <w:szCs w:val="24"/>
        </w:rPr>
      </w:pPr>
    </w:p>
    <w:p w14:paraId="452BBB99" w14:textId="77777777" w:rsidR="007C663E" w:rsidRDefault="007C663E" w:rsidP="007C663E">
      <w:pPr>
        <w:jc w:val="both"/>
        <w:rPr>
          <w:rFonts w:ascii="Times New Roman" w:hAnsi="Times New Roman" w:cs="Times New Roman"/>
          <w:b/>
          <w:bCs/>
          <w:sz w:val="24"/>
          <w:szCs w:val="24"/>
        </w:rPr>
      </w:pPr>
    </w:p>
    <w:p w14:paraId="1020836D" w14:textId="77777777" w:rsidR="00DD4B82" w:rsidRDefault="007C663E" w:rsidP="007C663E">
      <w:pPr>
        <w:jc w:val="both"/>
        <w:rPr>
          <w:rFonts w:ascii="Times New Roman" w:hAnsi="Times New Roman" w:cs="Times New Roman"/>
          <w:sz w:val="24"/>
          <w:szCs w:val="24"/>
        </w:rPr>
      </w:pPr>
      <w:r>
        <w:rPr>
          <w:rFonts w:ascii="Times New Roman" w:hAnsi="Times New Roman" w:cs="Times New Roman"/>
          <w:sz w:val="24"/>
          <w:szCs w:val="24"/>
        </w:rPr>
        <w:t xml:space="preserve">                        </w:t>
      </w:r>
    </w:p>
    <w:p w14:paraId="2CA859A2" w14:textId="77777777" w:rsidR="00DD4B82" w:rsidRDefault="00DD4B82" w:rsidP="007C663E">
      <w:pPr>
        <w:jc w:val="both"/>
        <w:rPr>
          <w:rFonts w:ascii="Times New Roman" w:hAnsi="Times New Roman" w:cs="Times New Roman"/>
          <w:sz w:val="24"/>
          <w:szCs w:val="24"/>
        </w:rPr>
      </w:pPr>
    </w:p>
    <w:p w14:paraId="3ACB3E89" w14:textId="77777777" w:rsidR="00DD4B82" w:rsidRDefault="00DD4B82" w:rsidP="007C663E">
      <w:pPr>
        <w:jc w:val="both"/>
        <w:rPr>
          <w:rFonts w:ascii="Times New Roman" w:hAnsi="Times New Roman" w:cs="Times New Roman"/>
          <w:sz w:val="24"/>
          <w:szCs w:val="24"/>
        </w:rPr>
      </w:pPr>
    </w:p>
    <w:p w14:paraId="67A9575C" w14:textId="21E4193F" w:rsidR="007C663E" w:rsidRDefault="00DD4B82" w:rsidP="007C663E">
      <w:pPr>
        <w:jc w:val="both"/>
        <w:rPr>
          <w:rFonts w:ascii="Times New Roman" w:hAnsi="Times New Roman" w:cs="Times New Roman"/>
          <w:sz w:val="24"/>
          <w:szCs w:val="24"/>
        </w:rPr>
      </w:pPr>
      <w:r>
        <w:rPr>
          <w:rFonts w:ascii="Times New Roman" w:hAnsi="Times New Roman" w:cs="Times New Roman"/>
          <w:sz w:val="24"/>
          <w:szCs w:val="24"/>
        </w:rPr>
        <w:t xml:space="preserve">                             </w:t>
      </w:r>
      <w:r w:rsidR="007C663E">
        <w:rPr>
          <w:rFonts w:ascii="Times New Roman" w:hAnsi="Times New Roman" w:cs="Times New Roman"/>
          <w:sz w:val="24"/>
          <w:szCs w:val="24"/>
        </w:rPr>
        <w:t xml:space="preserve"> </w:t>
      </w:r>
      <w:r w:rsidR="007C663E" w:rsidRPr="007C663E">
        <w:rPr>
          <w:rFonts w:ascii="Times New Roman" w:hAnsi="Times New Roman" w:cs="Times New Roman"/>
          <w:b/>
          <w:bCs/>
          <w:sz w:val="24"/>
          <w:szCs w:val="24"/>
        </w:rPr>
        <w:t>Figure 2:</w:t>
      </w:r>
      <w:r w:rsidR="007C663E" w:rsidRPr="007C663E">
        <w:rPr>
          <w:rFonts w:ascii="Times New Roman" w:hAnsi="Times New Roman" w:cs="Times New Roman"/>
          <w:sz w:val="24"/>
          <w:szCs w:val="24"/>
        </w:rPr>
        <w:t xml:space="preserve"> Top 5 Commodities by Average Price</w:t>
      </w:r>
    </w:p>
    <w:p w14:paraId="6D27C052" w14:textId="764CF747" w:rsidR="007C663E" w:rsidRP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The bar chart represents the top five commodities based on their average prices.</w:t>
      </w:r>
      <w:r w:rsidRPr="007C663E">
        <w:rPr>
          <w:rFonts w:ascii="Times New Roman" w:hAnsi="Times New Roman" w:cs="Times New Roman"/>
          <w:sz w:val="24"/>
          <w:szCs w:val="24"/>
        </w:rPr>
        <w:br/>
        <w:t>Among these, Black Pepper holds the highest average price, making it the most expensive commodity in the list.</w:t>
      </w:r>
      <w:r w:rsidRPr="007C663E">
        <w:rPr>
          <w:rFonts w:ascii="Times New Roman" w:hAnsi="Times New Roman" w:cs="Times New Roman"/>
          <w:sz w:val="24"/>
          <w:szCs w:val="24"/>
        </w:rPr>
        <w:t xml:space="preserve"> </w:t>
      </w:r>
      <w:r w:rsidRPr="007C663E">
        <w:rPr>
          <w:rFonts w:ascii="Times New Roman" w:hAnsi="Times New Roman" w:cs="Times New Roman"/>
          <w:sz w:val="24"/>
          <w:szCs w:val="24"/>
        </w:rPr>
        <w:t xml:space="preserve">It is followed by </w:t>
      </w:r>
      <w:proofErr w:type="spellStart"/>
      <w:r w:rsidRPr="007C663E">
        <w:rPr>
          <w:rFonts w:ascii="Times New Roman" w:hAnsi="Times New Roman" w:cs="Times New Roman"/>
          <w:sz w:val="24"/>
          <w:szCs w:val="24"/>
        </w:rPr>
        <w:t>Arecanut</w:t>
      </w:r>
      <w:proofErr w:type="spellEnd"/>
      <w:r w:rsidRPr="007C663E">
        <w:rPr>
          <w:rFonts w:ascii="Times New Roman" w:hAnsi="Times New Roman" w:cs="Times New Roman"/>
          <w:sz w:val="24"/>
          <w:szCs w:val="24"/>
        </w:rPr>
        <w:t xml:space="preserve"> (Betelnut/Supari) and Coconut Oil, which also show relatively high average prices.</w:t>
      </w:r>
      <w:r w:rsidRPr="007C663E">
        <w:rPr>
          <w:rFonts w:ascii="Times New Roman" w:hAnsi="Times New Roman" w:cs="Times New Roman"/>
          <w:sz w:val="24"/>
          <w:szCs w:val="24"/>
        </w:rPr>
        <w:t xml:space="preserve"> </w:t>
      </w:r>
      <w:r w:rsidRPr="007C663E">
        <w:rPr>
          <w:rFonts w:ascii="Times New Roman" w:hAnsi="Times New Roman" w:cs="Times New Roman"/>
          <w:sz w:val="24"/>
          <w:szCs w:val="24"/>
        </w:rPr>
        <w:t>Cumin Seed (Jeera) and Mustard Oil have lower average prices compared to the top three commodities.</w:t>
      </w:r>
      <w:r w:rsidRPr="007C663E">
        <w:rPr>
          <w:rFonts w:ascii="Times New Roman" w:hAnsi="Times New Roman" w:cs="Times New Roman"/>
          <w:sz w:val="24"/>
          <w:szCs w:val="24"/>
        </w:rPr>
        <w:t xml:space="preserve"> </w:t>
      </w:r>
      <w:r w:rsidRPr="007C663E">
        <w:rPr>
          <w:rFonts w:ascii="Times New Roman" w:hAnsi="Times New Roman" w:cs="Times New Roman"/>
          <w:sz w:val="24"/>
          <w:szCs w:val="24"/>
        </w:rPr>
        <w:t>The chart clearly depicts a noticeable gap between high-value and moderately priced commodities.</w:t>
      </w:r>
      <w:r w:rsidRPr="007C663E">
        <w:rPr>
          <w:rFonts w:ascii="Times New Roman" w:hAnsi="Times New Roman" w:cs="Times New Roman"/>
          <w:sz w:val="24"/>
          <w:szCs w:val="24"/>
        </w:rPr>
        <w:t xml:space="preserve"> </w:t>
      </w:r>
      <w:r w:rsidRPr="007C663E">
        <w:rPr>
          <w:rFonts w:ascii="Times New Roman" w:hAnsi="Times New Roman" w:cs="Times New Roman"/>
          <w:sz w:val="24"/>
          <w:szCs w:val="24"/>
        </w:rPr>
        <w:t>Overall, this visualization helps in understanding the price distribution and market trend of key agricultural products.</w:t>
      </w:r>
    </w:p>
    <w:p w14:paraId="00A42D3B" w14:textId="77777777" w:rsidR="007C663E" w:rsidRDefault="007C663E" w:rsidP="007C663E">
      <w:pPr>
        <w:jc w:val="both"/>
        <w:rPr>
          <w:rFonts w:ascii="Times New Roman" w:hAnsi="Times New Roman" w:cs="Times New Roman"/>
          <w:sz w:val="24"/>
          <w:szCs w:val="24"/>
        </w:rPr>
      </w:pPr>
    </w:p>
    <w:p w14:paraId="2A9615CC" w14:textId="77777777" w:rsidR="00DD4B82" w:rsidRDefault="00DD4B82" w:rsidP="007C663E">
      <w:pPr>
        <w:jc w:val="both"/>
        <w:rPr>
          <w:rFonts w:ascii="Times New Roman" w:hAnsi="Times New Roman" w:cs="Times New Roman"/>
          <w:sz w:val="24"/>
          <w:szCs w:val="24"/>
        </w:rPr>
      </w:pPr>
    </w:p>
    <w:p w14:paraId="668944A1" w14:textId="52769745"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lastRenderedPageBreak/>
        <w:t>Low-price outliers: Mint (₹500), Onion Green (₹800), showing minimal SD.</w:t>
      </w:r>
    </w:p>
    <w:p w14:paraId="041DCD48" w14:textId="35BE1771" w:rsidR="00DD4B82" w:rsidRPr="007C663E" w:rsidRDefault="00DD4B82" w:rsidP="007C663E">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63360" behindDoc="1" locked="0" layoutInCell="1" allowOverlap="1" wp14:anchorId="1EBDEDBB" wp14:editId="49F1ED66">
            <wp:simplePos x="0" y="0"/>
            <wp:positionH relativeFrom="margin">
              <wp:posOffset>373380</wp:posOffset>
            </wp:positionH>
            <wp:positionV relativeFrom="page">
              <wp:posOffset>1518285</wp:posOffset>
            </wp:positionV>
            <wp:extent cx="4333240" cy="3138805"/>
            <wp:effectExtent l="0" t="0" r="0" b="4445"/>
            <wp:wrapTight wrapText="bothSides">
              <wp:wrapPolygon edited="0">
                <wp:start x="0" y="0"/>
                <wp:lineTo x="0" y="21499"/>
                <wp:lineTo x="21461" y="21499"/>
                <wp:lineTo x="21461" y="0"/>
                <wp:lineTo x="0" y="0"/>
              </wp:wrapPolygon>
            </wp:wrapTight>
            <wp:docPr id="1666701071" name="Picture 7"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1071" name="Picture 7" descr="A graph with orang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33240" cy="3138805"/>
                    </a:xfrm>
                    <a:prstGeom prst="rect">
                      <a:avLst/>
                    </a:prstGeom>
                  </pic:spPr>
                </pic:pic>
              </a:graphicData>
            </a:graphic>
            <wp14:sizeRelH relativeFrom="margin">
              <wp14:pctWidth>0</wp14:pctWidth>
            </wp14:sizeRelH>
            <wp14:sizeRelV relativeFrom="margin">
              <wp14:pctHeight>0</wp14:pctHeight>
            </wp14:sizeRelV>
          </wp:anchor>
        </w:drawing>
      </w:r>
    </w:p>
    <w:p w14:paraId="1FA1011C" w14:textId="77777777" w:rsidR="00DD4B82" w:rsidRDefault="00DD4B82" w:rsidP="007C663E">
      <w:pPr>
        <w:jc w:val="both"/>
        <w:rPr>
          <w:rFonts w:ascii="Times New Roman" w:hAnsi="Times New Roman" w:cs="Times New Roman"/>
          <w:b/>
          <w:bCs/>
          <w:sz w:val="24"/>
          <w:szCs w:val="24"/>
        </w:rPr>
      </w:pPr>
    </w:p>
    <w:p w14:paraId="2757C8E5"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C21410D"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F23E3D4"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750B31B" w14:textId="77777777" w:rsidR="00DD4B82" w:rsidRDefault="00DD4B82" w:rsidP="007C663E">
      <w:pPr>
        <w:jc w:val="both"/>
        <w:rPr>
          <w:rFonts w:ascii="Times New Roman" w:hAnsi="Times New Roman" w:cs="Times New Roman"/>
          <w:b/>
          <w:bCs/>
          <w:sz w:val="24"/>
          <w:szCs w:val="24"/>
        </w:rPr>
      </w:pPr>
    </w:p>
    <w:p w14:paraId="4E01B98F" w14:textId="77777777" w:rsidR="00DD4B82" w:rsidRDefault="00DD4B82" w:rsidP="007C663E">
      <w:pPr>
        <w:jc w:val="both"/>
        <w:rPr>
          <w:rFonts w:ascii="Times New Roman" w:hAnsi="Times New Roman" w:cs="Times New Roman"/>
          <w:b/>
          <w:bCs/>
          <w:sz w:val="24"/>
          <w:szCs w:val="24"/>
        </w:rPr>
      </w:pPr>
    </w:p>
    <w:p w14:paraId="1A2EF683" w14:textId="77777777" w:rsidR="00DD4B82" w:rsidRDefault="00DD4B82" w:rsidP="007C663E">
      <w:pPr>
        <w:jc w:val="both"/>
        <w:rPr>
          <w:rFonts w:ascii="Times New Roman" w:hAnsi="Times New Roman" w:cs="Times New Roman"/>
          <w:b/>
          <w:bCs/>
          <w:sz w:val="24"/>
          <w:szCs w:val="24"/>
        </w:rPr>
      </w:pPr>
    </w:p>
    <w:p w14:paraId="0A2DDF38" w14:textId="77777777" w:rsidR="00DD4B82" w:rsidRDefault="00DD4B82" w:rsidP="007C663E">
      <w:pPr>
        <w:jc w:val="both"/>
        <w:rPr>
          <w:rFonts w:ascii="Times New Roman" w:hAnsi="Times New Roman" w:cs="Times New Roman"/>
          <w:b/>
          <w:bCs/>
          <w:sz w:val="24"/>
          <w:szCs w:val="24"/>
        </w:rPr>
      </w:pPr>
    </w:p>
    <w:p w14:paraId="4E572DF0" w14:textId="77777777" w:rsidR="00DD4B82" w:rsidRDefault="00DD4B82" w:rsidP="007C663E">
      <w:pPr>
        <w:jc w:val="both"/>
        <w:rPr>
          <w:rFonts w:ascii="Times New Roman" w:hAnsi="Times New Roman" w:cs="Times New Roman"/>
          <w:b/>
          <w:bCs/>
          <w:sz w:val="24"/>
          <w:szCs w:val="24"/>
        </w:rPr>
      </w:pPr>
    </w:p>
    <w:p w14:paraId="668F4DC3" w14:textId="77777777" w:rsidR="00DD4B82" w:rsidRDefault="00DD4B82" w:rsidP="007C663E">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DBA00E8" w14:textId="77777777" w:rsidR="00DD4B82" w:rsidRDefault="00DD4B82" w:rsidP="007C663E">
      <w:pPr>
        <w:jc w:val="both"/>
        <w:rPr>
          <w:rFonts w:ascii="Times New Roman" w:hAnsi="Times New Roman" w:cs="Times New Roman"/>
          <w:b/>
          <w:bCs/>
          <w:sz w:val="24"/>
          <w:szCs w:val="24"/>
        </w:rPr>
      </w:pPr>
    </w:p>
    <w:p w14:paraId="3B1AC27C" w14:textId="4F0F9770" w:rsidR="007C663E" w:rsidRDefault="00DD4B82" w:rsidP="007C663E">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7C663E" w:rsidRPr="007C663E">
        <w:rPr>
          <w:rFonts w:ascii="Times New Roman" w:hAnsi="Times New Roman" w:cs="Times New Roman"/>
          <w:b/>
          <w:bCs/>
          <w:sz w:val="24"/>
          <w:szCs w:val="24"/>
        </w:rPr>
        <w:t xml:space="preserve">Figure 3: </w:t>
      </w:r>
      <w:r w:rsidR="007C663E" w:rsidRPr="007C663E">
        <w:rPr>
          <w:rFonts w:ascii="Times New Roman" w:hAnsi="Times New Roman" w:cs="Times New Roman"/>
          <w:sz w:val="24"/>
          <w:szCs w:val="24"/>
        </w:rPr>
        <w:t xml:space="preserve">Bottom 5 Commodities by Average Price </w:t>
      </w:r>
    </w:p>
    <w:p w14:paraId="1BF0FB77" w14:textId="0F1D629C" w:rsidR="00DD4B82" w:rsidRDefault="00DD4B82" w:rsidP="00DD4B82">
      <w:pPr>
        <w:jc w:val="both"/>
        <w:rPr>
          <w:rFonts w:ascii="Times New Roman" w:hAnsi="Times New Roman" w:cs="Times New Roman"/>
          <w:sz w:val="24"/>
          <w:szCs w:val="24"/>
        </w:rPr>
      </w:pPr>
      <w:r w:rsidRPr="00DD4B82">
        <w:rPr>
          <w:rFonts w:ascii="Times New Roman" w:hAnsi="Times New Roman" w:cs="Times New Roman"/>
          <w:sz w:val="24"/>
          <w:szCs w:val="24"/>
        </w:rPr>
        <w:t>This chart depicts the five commodities with the lowest average prices across all states.</w:t>
      </w:r>
      <w:r w:rsidRPr="00DD4B82">
        <w:rPr>
          <w:rFonts w:ascii="Times New Roman" w:hAnsi="Times New Roman" w:cs="Times New Roman"/>
          <w:sz w:val="24"/>
          <w:szCs w:val="24"/>
        </w:rPr>
        <w:br/>
        <w:t xml:space="preserve">Items like Mint (Pudina), </w:t>
      </w:r>
      <w:proofErr w:type="spellStart"/>
      <w:r w:rsidRPr="00DD4B82">
        <w:rPr>
          <w:rFonts w:ascii="Times New Roman" w:hAnsi="Times New Roman" w:cs="Times New Roman"/>
          <w:sz w:val="24"/>
          <w:szCs w:val="24"/>
        </w:rPr>
        <w:t>Rajgira</w:t>
      </w:r>
      <w:proofErr w:type="spellEnd"/>
      <w:r w:rsidRPr="00DD4B82">
        <w:rPr>
          <w:rFonts w:ascii="Times New Roman" w:hAnsi="Times New Roman" w:cs="Times New Roman"/>
          <w:sz w:val="24"/>
          <w:szCs w:val="24"/>
        </w:rPr>
        <w:t>, and Onion Green show minimal price fluctuations and low average costs.</w:t>
      </w:r>
      <w:r>
        <w:rPr>
          <w:rFonts w:ascii="Times New Roman" w:hAnsi="Times New Roman" w:cs="Times New Roman"/>
          <w:sz w:val="24"/>
          <w:szCs w:val="24"/>
        </w:rPr>
        <w:t xml:space="preserve"> </w:t>
      </w:r>
      <w:r w:rsidRPr="00DD4B82">
        <w:rPr>
          <w:rFonts w:ascii="Times New Roman" w:hAnsi="Times New Roman" w:cs="Times New Roman"/>
          <w:sz w:val="24"/>
          <w:szCs w:val="24"/>
        </w:rPr>
        <w:t>Firewood, although slightly higher than the others, remains relatively affordable overall.</w:t>
      </w:r>
      <w:r>
        <w:rPr>
          <w:rFonts w:ascii="Times New Roman" w:hAnsi="Times New Roman" w:cs="Times New Roman"/>
          <w:sz w:val="24"/>
          <w:szCs w:val="24"/>
        </w:rPr>
        <w:t xml:space="preserve"> </w:t>
      </w:r>
      <w:r w:rsidRPr="00DD4B82">
        <w:rPr>
          <w:rFonts w:ascii="Times New Roman" w:hAnsi="Times New Roman" w:cs="Times New Roman"/>
          <w:sz w:val="24"/>
          <w:szCs w:val="24"/>
        </w:rPr>
        <w:t>These commodities are usually abundant and have stable supply chains, keeping their prices low.</w:t>
      </w:r>
      <w:r>
        <w:rPr>
          <w:rFonts w:ascii="Times New Roman" w:hAnsi="Times New Roman" w:cs="Times New Roman"/>
          <w:sz w:val="24"/>
          <w:szCs w:val="24"/>
        </w:rPr>
        <w:t xml:space="preserve"> </w:t>
      </w:r>
      <w:r w:rsidRPr="00DD4B82">
        <w:rPr>
          <w:rFonts w:ascii="Times New Roman" w:hAnsi="Times New Roman" w:cs="Times New Roman"/>
          <w:sz w:val="24"/>
          <w:szCs w:val="24"/>
        </w:rPr>
        <w:t>The data emphasizes the affordability and accessibility of basic agricultural and herbal goods.</w:t>
      </w:r>
      <w:r>
        <w:rPr>
          <w:rFonts w:ascii="Times New Roman" w:hAnsi="Times New Roman" w:cs="Times New Roman"/>
          <w:sz w:val="24"/>
          <w:szCs w:val="24"/>
        </w:rPr>
        <w:t xml:space="preserve"> </w:t>
      </w:r>
      <w:r w:rsidRPr="00DD4B82">
        <w:rPr>
          <w:rFonts w:ascii="Times New Roman" w:hAnsi="Times New Roman" w:cs="Times New Roman"/>
          <w:sz w:val="24"/>
          <w:szCs w:val="24"/>
        </w:rPr>
        <w:t>This visualization helps in comparing low-cost essentials against high-value commodities in the market.</w:t>
      </w:r>
    </w:p>
    <w:p w14:paraId="01D37F7C" w14:textId="77777777" w:rsidR="00DD4B82" w:rsidRPr="007C663E" w:rsidRDefault="00DD4B82" w:rsidP="00DD4B82">
      <w:pPr>
        <w:jc w:val="both"/>
        <w:rPr>
          <w:rFonts w:ascii="Times New Roman" w:hAnsi="Times New Roman" w:cs="Times New Roman"/>
          <w:sz w:val="24"/>
          <w:szCs w:val="24"/>
        </w:rPr>
      </w:pPr>
    </w:p>
    <w:p w14:paraId="0CA3DB67" w14:textId="0E0BA368" w:rsidR="007C663E" w:rsidRDefault="007C663E" w:rsidP="007C663E">
      <w:pPr>
        <w:jc w:val="both"/>
        <w:rPr>
          <w:rFonts w:ascii="Times New Roman" w:hAnsi="Times New Roman" w:cs="Times New Roman"/>
          <w:sz w:val="24"/>
          <w:szCs w:val="24"/>
        </w:rPr>
      </w:pPr>
      <w:r w:rsidRPr="007C663E">
        <w:rPr>
          <w:rFonts w:ascii="Times New Roman" w:hAnsi="Times New Roman" w:cs="Times New Roman"/>
          <w:sz w:val="24"/>
          <w:szCs w:val="24"/>
        </w:rPr>
        <w:t>State-commodity peaks: Black Pepper in Kerala (₹65,300 max).</w:t>
      </w:r>
    </w:p>
    <w:p w14:paraId="714A2AF8" w14:textId="6F888101" w:rsidR="00DD4B82" w:rsidRDefault="00DD4B82" w:rsidP="007C663E">
      <w:pPr>
        <w:jc w:val="both"/>
        <w:rPr>
          <w:rFonts w:ascii="Times New Roman" w:hAnsi="Times New Roman" w:cs="Times New Roman"/>
          <w:sz w:val="24"/>
          <w:szCs w:val="24"/>
        </w:rPr>
      </w:pPr>
      <w:r>
        <w:rPr>
          <w:rFonts w:ascii="Times New Roman" w:hAnsi="Times New Roman" w:cs="Times New Roman"/>
          <w:noProof/>
          <w:sz w:val="32"/>
          <w:szCs w:val="32"/>
          <w:lang w:val="en-US"/>
        </w:rPr>
        <w:drawing>
          <wp:anchor distT="0" distB="0" distL="114300" distR="114300" simplePos="0" relativeHeight="251665408" behindDoc="1" locked="0" layoutInCell="1" allowOverlap="1" wp14:anchorId="31D4F6F8" wp14:editId="38D8BDFC">
            <wp:simplePos x="0" y="0"/>
            <wp:positionH relativeFrom="margin">
              <wp:posOffset>111125</wp:posOffset>
            </wp:positionH>
            <wp:positionV relativeFrom="page">
              <wp:posOffset>7020560</wp:posOffset>
            </wp:positionV>
            <wp:extent cx="4929505" cy="3378835"/>
            <wp:effectExtent l="0" t="0" r="4445" b="0"/>
            <wp:wrapTight wrapText="bothSides">
              <wp:wrapPolygon edited="0">
                <wp:start x="0" y="0"/>
                <wp:lineTo x="0" y="21434"/>
                <wp:lineTo x="21536" y="21434"/>
                <wp:lineTo x="21536" y="0"/>
                <wp:lineTo x="0" y="0"/>
              </wp:wrapPolygon>
            </wp:wrapTight>
            <wp:docPr id="698550456" name="Picture 4"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0456" name="Picture 4" descr="A graph of 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29505" cy="3378835"/>
                    </a:xfrm>
                    <a:prstGeom prst="rect">
                      <a:avLst/>
                    </a:prstGeom>
                  </pic:spPr>
                </pic:pic>
              </a:graphicData>
            </a:graphic>
            <wp14:sizeRelH relativeFrom="margin">
              <wp14:pctWidth>0</wp14:pctWidth>
            </wp14:sizeRelH>
            <wp14:sizeRelV relativeFrom="margin">
              <wp14:pctHeight>0</wp14:pctHeight>
            </wp14:sizeRelV>
          </wp:anchor>
        </w:drawing>
      </w:r>
    </w:p>
    <w:p w14:paraId="76EA66E0" w14:textId="21A0F61F" w:rsidR="00DD4B82" w:rsidRDefault="00DD4B82" w:rsidP="007C663E">
      <w:pPr>
        <w:jc w:val="both"/>
        <w:rPr>
          <w:rFonts w:ascii="Times New Roman" w:hAnsi="Times New Roman" w:cs="Times New Roman"/>
          <w:sz w:val="24"/>
          <w:szCs w:val="24"/>
        </w:rPr>
      </w:pPr>
    </w:p>
    <w:p w14:paraId="6981675F" w14:textId="2BA77572" w:rsidR="00DD4B82" w:rsidRDefault="00DD4B82" w:rsidP="007C663E">
      <w:pPr>
        <w:jc w:val="both"/>
        <w:rPr>
          <w:rFonts w:ascii="Times New Roman" w:hAnsi="Times New Roman" w:cs="Times New Roman"/>
          <w:sz w:val="24"/>
          <w:szCs w:val="24"/>
        </w:rPr>
      </w:pPr>
    </w:p>
    <w:p w14:paraId="33BA35C5" w14:textId="77777777" w:rsidR="00DD4B82" w:rsidRDefault="00DD4B82" w:rsidP="007C663E">
      <w:pPr>
        <w:jc w:val="both"/>
        <w:rPr>
          <w:rFonts w:ascii="Times New Roman" w:hAnsi="Times New Roman" w:cs="Times New Roman"/>
          <w:sz w:val="24"/>
          <w:szCs w:val="24"/>
        </w:rPr>
      </w:pPr>
    </w:p>
    <w:p w14:paraId="65376438" w14:textId="77777777" w:rsidR="00DD4B82" w:rsidRDefault="00DD4B82" w:rsidP="007C663E">
      <w:pPr>
        <w:jc w:val="both"/>
        <w:rPr>
          <w:rFonts w:ascii="Times New Roman" w:hAnsi="Times New Roman" w:cs="Times New Roman"/>
          <w:sz w:val="24"/>
          <w:szCs w:val="24"/>
        </w:rPr>
      </w:pPr>
    </w:p>
    <w:p w14:paraId="140E72B4" w14:textId="77777777" w:rsidR="00DD4B82" w:rsidRDefault="00DD4B82" w:rsidP="007C663E">
      <w:pPr>
        <w:jc w:val="both"/>
        <w:rPr>
          <w:rFonts w:ascii="Times New Roman" w:hAnsi="Times New Roman" w:cs="Times New Roman"/>
          <w:sz w:val="24"/>
          <w:szCs w:val="24"/>
        </w:rPr>
      </w:pPr>
    </w:p>
    <w:p w14:paraId="55925DF2" w14:textId="77777777" w:rsidR="00DD4B82" w:rsidRDefault="00DD4B82" w:rsidP="007C663E">
      <w:pPr>
        <w:jc w:val="both"/>
        <w:rPr>
          <w:rFonts w:ascii="Times New Roman" w:hAnsi="Times New Roman" w:cs="Times New Roman"/>
          <w:sz w:val="24"/>
          <w:szCs w:val="24"/>
        </w:rPr>
      </w:pPr>
    </w:p>
    <w:p w14:paraId="6A365103" w14:textId="77777777" w:rsidR="00DD4B82" w:rsidRPr="007C663E" w:rsidRDefault="00DD4B82" w:rsidP="007C663E">
      <w:pPr>
        <w:jc w:val="both"/>
        <w:rPr>
          <w:rFonts w:ascii="Times New Roman" w:hAnsi="Times New Roman" w:cs="Times New Roman"/>
          <w:sz w:val="24"/>
          <w:szCs w:val="24"/>
        </w:rPr>
      </w:pPr>
    </w:p>
    <w:p w14:paraId="0524B56B" w14:textId="37B66096" w:rsidR="007C663E" w:rsidRPr="007C663E" w:rsidRDefault="00DD4B82" w:rsidP="007C663E">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7C663E" w:rsidRPr="007C663E">
        <w:rPr>
          <w:rFonts w:ascii="Times New Roman" w:hAnsi="Times New Roman" w:cs="Times New Roman"/>
          <w:b/>
          <w:bCs/>
          <w:sz w:val="24"/>
          <w:szCs w:val="24"/>
        </w:rPr>
        <w:t xml:space="preserve">Figure 4: </w:t>
      </w:r>
      <w:r w:rsidR="007C663E" w:rsidRPr="007C663E">
        <w:rPr>
          <w:rFonts w:ascii="Times New Roman" w:hAnsi="Times New Roman" w:cs="Times New Roman"/>
          <w:sz w:val="24"/>
          <w:szCs w:val="24"/>
        </w:rPr>
        <w:t>Highest Prices by Commodity-State Pair</w:t>
      </w:r>
      <w:r w:rsidR="007C663E" w:rsidRPr="007C663E">
        <w:rPr>
          <w:rFonts w:ascii="Times New Roman" w:hAnsi="Times New Roman" w:cs="Times New Roman"/>
          <w:b/>
          <w:bCs/>
          <w:sz w:val="24"/>
          <w:szCs w:val="24"/>
        </w:rPr>
        <w:t xml:space="preserve"> </w:t>
      </w:r>
    </w:p>
    <w:p w14:paraId="5AC10E91" w14:textId="6FBA2050" w:rsidR="007C663E" w:rsidRPr="007C663E" w:rsidRDefault="00DD4B82" w:rsidP="00DD4B82">
      <w:pPr>
        <w:jc w:val="both"/>
        <w:rPr>
          <w:rFonts w:ascii="Times New Roman" w:hAnsi="Times New Roman" w:cs="Times New Roman"/>
          <w:sz w:val="24"/>
          <w:szCs w:val="24"/>
        </w:rPr>
      </w:pPr>
      <w:r w:rsidRPr="00DD4B82">
        <w:rPr>
          <w:rFonts w:ascii="Times New Roman" w:hAnsi="Times New Roman" w:cs="Times New Roman"/>
          <w:sz w:val="24"/>
          <w:szCs w:val="24"/>
        </w:rPr>
        <w:t>This graph presents the top 10 commodities with the highest recorded prices across different states.</w:t>
      </w:r>
      <w:r>
        <w:rPr>
          <w:rFonts w:ascii="Times New Roman" w:hAnsi="Times New Roman" w:cs="Times New Roman"/>
          <w:sz w:val="24"/>
          <w:szCs w:val="24"/>
        </w:rPr>
        <w:t xml:space="preserve"> </w:t>
      </w:r>
      <w:r w:rsidRPr="00DD4B82">
        <w:rPr>
          <w:rFonts w:ascii="Times New Roman" w:hAnsi="Times New Roman" w:cs="Times New Roman"/>
          <w:sz w:val="24"/>
          <w:szCs w:val="24"/>
        </w:rPr>
        <w:t xml:space="preserve">Black Pepper from Kerala tops the list, followed by </w:t>
      </w:r>
      <w:proofErr w:type="spellStart"/>
      <w:r w:rsidRPr="00DD4B82">
        <w:rPr>
          <w:rFonts w:ascii="Times New Roman" w:hAnsi="Times New Roman" w:cs="Times New Roman"/>
          <w:sz w:val="24"/>
          <w:szCs w:val="24"/>
        </w:rPr>
        <w:t>Arecanut</w:t>
      </w:r>
      <w:proofErr w:type="spellEnd"/>
      <w:r w:rsidRPr="00DD4B82">
        <w:rPr>
          <w:rFonts w:ascii="Times New Roman" w:hAnsi="Times New Roman" w:cs="Times New Roman"/>
          <w:sz w:val="24"/>
          <w:szCs w:val="24"/>
        </w:rPr>
        <w:t xml:space="preserve"> and Coconut Oil from southern states.</w:t>
      </w:r>
      <w:r>
        <w:rPr>
          <w:rFonts w:ascii="Times New Roman" w:hAnsi="Times New Roman" w:cs="Times New Roman"/>
          <w:sz w:val="24"/>
          <w:szCs w:val="24"/>
        </w:rPr>
        <w:t xml:space="preserve"> </w:t>
      </w:r>
      <w:r w:rsidRPr="00DD4B82">
        <w:rPr>
          <w:rFonts w:ascii="Times New Roman" w:hAnsi="Times New Roman" w:cs="Times New Roman"/>
          <w:sz w:val="24"/>
          <w:szCs w:val="24"/>
        </w:rPr>
        <w:t>Karnataka and Kerala dominate the chart, reflecting their major role in high-value spice and crop markets.</w:t>
      </w:r>
      <w:r>
        <w:rPr>
          <w:rFonts w:ascii="Times New Roman" w:hAnsi="Times New Roman" w:cs="Times New Roman"/>
          <w:sz w:val="24"/>
          <w:szCs w:val="24"/>
        </w:rPr>
        <w:t xml:space="preserve"> </w:t>
      </w:r>
      <w:r w:rsidRPr="00DD4B82">
        <w:rPr>
          <w:rFonts w:ascii="Times New Roman" w:hAnsi="Times New Roman" w:cs="Times New Roman"/>
          <w:sz w:val="24"/>
          <w:szCs w:val="24"/>
        </w:rPr>
        <w:t>The steep prices highlight both the premium quality and limited supply of these commodities.</w:t>
      </w:r>
      <w:r>
        <w:rPr>
          <w:rFonts w:ascii="Times New Roman" w:hAnsi="Times New Roman" w:cs="Times New Roman"/>
          <w:sz w:val="24"/>
          <w:szCs w:val="24"/>
        </w:rPr>
        <w:t xml:space="preserve"> </w:t>
      </w:r>
      <w:r w:rsidRPr="00DD4B82">
        <w:rPr>
          <w:rFonts w:ascii="Times New Roman" w:hAnsi="Times New Roman" w:cs="Times New Roman"/>
          <w:sz w:val="24"/>
          <w:szCs w:val="24"/>
        </w:rPr>
        <w:t>Other commodities like Carrot and Ginger from Nagaland appear with comparatively lower yet notable prices.</w:t>
      </w:r>
      <w:r>
        <w:rPr>
          <w:rFonts w:ascii="Times New Roman" w:hAnsi="Times New Roman" w:cs="Times New Roman"/>
          <w:sz w:val="24"/>
          <w:szCs w:val="24"/>
        </w:rPr>
        <w:t xml:space="preserve"> </w:t>
      </w:r>
      <w:r w:rsidRPr="00DD4B82">
        <w:rPr>
          <w:rFonts w:ascii="Times New Roman" w:hAnsi="Times New Roman" w:cs="Times New Roman"/>
          <w:sz w:val="24"/>
          <w:szCs w:val="24"/>
        </w:rPr>
        <w:t>This analysis helps in understanding regional dominance in high-priced commodity production.</w:t>
      </w:r>
    </w:p>
    <w:p w14:paraId="2A624D85" w14:textId="77777777" w:rsidR="007C663E" w:rsidRDefault="007C663E" w:rsidP="007C663E">
      <w:pPr>
        <w:jc w:val="both"/>
        <w:rPr>
          <w:rFonts w:ascii="Times New Roman" w:hAnsi="Times New Roman" w:cs="Times New Roman"/>
          <w:sz w:val="24"/>
          <w:szCs w:val="24"/>
        </w:rPr>
      </w:pPr>
    </w:p>
    <w:p w14:paraId="15520B91" w14:textId="77777777" w:rsidR="00DD4B82" w:rsidRPr="00DD4B82" w:rsidRDefault="00DD4B82" w:rsidP="00DD4B82">
      <w:pPr>
        <w:jc w:val="both"/>
        <w:rPr>
          <w:rFonts w:ascii="Times New Roman" w:hAnsi="Times New Roman" w:cs="Times New Roman"/>
          <w:b/>
          <w:bCs/>
          <w:sz w:val="28"/>
          <w:szCs w:val="28"/>
        </w:rPr>
      </w:pPr>
      <w:r w:rsidRPr="00DD4B82">
        <w:rPr>
          <w:rFonts w:ascii="Times New Roman" w:hAnsi="Times New Roman" w:cs="Times New Roman"/>
          <w:b/>
          <w:bCs/>
          <w:sz w:val="28"/>
          <w:szCs w:val="28"/>
        </w:rPr>
        <w:t>4.4 Volatility Analysis</w:t>
      </w:r>
    </w:p>
    <w:p w14:paraId="0792692F" w14:textId="77777777" w:rsidR="00DD4B82" w:rsidRDefault="00DD4B82" w:rsidP="00DD4B82">
      <w:pPr>
        <w:jc w:val="both"/>
        <w:rPr>
          <w:rFonts w:ascii="Times New Roman" w:hAnsi="Times New Roman" w:cs="Times New Roman"/>
          <w:sz w:val="24"/>
          <w:szCs w:val="24"/>
        </w:rPr>
      </w:pPr>
      <w:r w:rsidRPr="00DD4B82">
        <w:rPr>
          <w:rFonts w:ascii="Times New Roman" w:hAnsi="Times New Roman" w:cs="Times New Roman"/>
          <w:sz w:val="24"/>
          <w:szCs w:val="24"/>
        </w:rPr>
        <w:t>Karnataka's SD (₹9,756) outpaced Maharashtra's (₹2,259), indicating risk hotspots.</w:t>
      </w:r>
    </w:p>
    <w:p w14:paraId="557E52D3" w14:textId="5A9A6FF6" w:rsidR="00DD4B82" w:rsidRPr="00DD4B82" w:rsidRDefault="007E3CAF" w:rsidP="00DD4B82">
      <w:pPr>
        <w:jc w:val="both"/>
        <w:rPr>
          <w:rFonts w:ascii="Times New Roman" w:hAnsi="Times New Roman" w:cs="Times New Roman"/>
          <w:sz w:val="24"/>
          <w:szCs w:val="24"/>
        </w:rPr>
      </w:pPr>
      <w:r>
        <w:rPr>
          <w:rFonts w:ascii="Times New Roman" w:hAnsi="Times New Roman" w:cs="Times New Roman"/>
          <w:noProof/>
          <w:color w:val="000000" w:themeColor="text1"/>
          <w:sz w:val="32"/>
          <w:szCs w:val="32"/>
          <w:lang w:val="en-US"/>
        </w:rPr>
        <w:drawing>
          <wp:anchor distT="0" distB="0" distL="114300" distR="114300" simplePos="0" relativeHeight="251667456" behindDoc="1" locked="0" layoutInCell="1" allowOverlap="1" wp14:anchorId="64110ED7" wp14:editId="362E97D3">
            <wp:simplePos x="0" y="0"/>
            <wp:positionH relativeFrom="margin">
              <wp:align>left</wp:align>
            </wp:positionH>
            <wp:positionV relativeFrom="margin">
              <wp:posOffset>2715895</wp:posOffset>
            </wp:positionV>
            <wp:extent cx="5269865" cy="3548380"/>
            <wp:effectExtent l="0" t="0" r="6985" b="0"/>
            <wp:wrapTight wrapText="bothSides">
              <wp:wrapPolygon edited="0">
                <wp:start x="0" y="0"/>
                <wp:lineTo x="0" y="21453"/>
                <wp:lineTo x="21551" y="21453"/>
                <wp:lineTo x="21551" y="0"/>
                <wp:lineTo x="0" y="0"/>
              </wp:wrapPolygon>
            </wp:wrapTight>
            <wp:docPr id="361051057" name="Picture 3" descr="A graph of the states with the highest price vari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51057" name="Picture 3" descr="A graph of the states with the highest price varia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69865" cy="3548380"/>
                    </a:xfrm>
                    <a:prstGeom prst="rect">
                      <a:avLst/>
                    </a:prstGeom>
                  </pic:spPr>
                </pic:pic>
              </a:graphicData>
            </a:graphic>
            <wp14:sizeRelH relativeFrom="margin">
              <wp14:pctWidth>0</wp14:pctWidth>
            </wp14:sizeRelH>
            <wp14:sizeRelV relativeFrom="margin">
              <wp14:pctHeight>0</wp14:pctHeight>
            </wp14:sizeRelV>
          </wp:anchor>
        </w:drawing>
      </w:r>
    </w:p>
    <w:p w14:paraId="378AF0C2" w14:textId="46187286" w:rsidR="00DD4B82" w:rsidRDefault="00DD4B82" w:rsidP="00DD4B82">
      <w:pPr>
        <w:jc w:val="both"/>
        <w:rPr>
          <w:rFonts w:ascii="Times New Roman" w:hAnsi="Times New Roman" w:cs="Times New Roman"/>
          <w:b/>
          <w:bCs/>
          <w:sz w:val="24"/>
          <w:szCs w:val="24"/>
        </w:rPr>
      </w:pPr>
    </w:p>
    <w:p w14:paraId="70AAEC38" w14:textId="2CC9F3CB" w:rsidR="00DD4B82" w:rsidRDefault="00DD4B82" w:rsidP="00DD4B82">
      <w:pPr>
        <w:jc w:val="both"/>
        <w:rPr>
          <w:rFonts w:ascii="Times New Roman" w:hAnsi="Times New Roman" w:cs="Times New Roman"/>
          <w:b/>
          <w:bCs/>
          <w:sz w:val="24"/>
          <w:szCs w:val="24"/>
        </w:rPr>
      </w:pPr>
    </w:p>
    <w:p w14:paraId="54BC1FD1" w14:textId="618FC1E1" w:rsidR="00DD4B82" w:rsidRDefault="00DD4B82" w:rsidP="00DD4B82">
      <w:pPr>
        <w:jc w:val="both"/>
        <w:rPr>
          <w:rFonts w:ascii="Times New Roman" w:hAnsi="Times New Roman" w:cs="Times New Roman"/>
          <w:b/>
          <w:bCs/>
          <w:sz w:val="24"/>
          <w:szCs w:val="24"/>
        </w:rPr>
      </w:pPr>
    </w:p>
    <w:p w14:paraId="184297EF" w14:textId="77777777" w:rsidR="00DD4B82" w:rsidRDefault="00DD4B82" w:rsidP="00DD4B82">
      <w:pPr>
        <w:jc w:val="both"/>
        <w:rPr>
          <w:rFonts w:ascii="Times New Roman" w:hAnsi="Times New Roman" w:cs="Times New Roman"/>
          <w:b/>
          <w:bCs/>
          <w:sz w:val="24"/>
          <w:szCs w:val="24"/>
        </w:rPr>
      </w:pPr>
    </w:p>
    <w:p w14:paraId="0E0B3F09" w14:textId="77777777" w:rsidR="00DD4B82" w:rsidRDefault="00DD4B82" w:rsidP="00DD4B82">
      <w:pPr>
        <w:jc w:val="both"/>
        <w:rPr>
          <w:rFonts w:ascii="Times New Roman" w:hAnsi="Times New Roman" w:cs="Times New Roman"/>
          <w:b/>
          <w:bCs/>
          <w:sz w:val="24"/>
          <w:szCs w:val="24"/>
        </w:rPr>
      </w:pPr>
    </w:p>
    <w:p w14:paraId="5C2C4F7F" w14:textId="77777777" w:rsidR="00DD4B82" w:rsidRDefault="00DD4B82" w:rsidP="00DD4B82">
      <w:pPr>
        <w:jc w:val="both"/>
        <w:rPr>
          <w:rFonts w:ascii="Times New Roman" w:hAnsi="Times New Roman" w:cs="Times New Roman"/>
          <w:b/>
          <w:bCs/>
          <w:sz w:val="24"/>
          <w:szCs w:val="24"/>
        </w:rPr>
      </w:pPr>
    </w:p>
    <w:p w14:paraId="6C3FB07A" w14:textId="77777777" w:rsidR="00DD4B82" w:rsidRDefault="00DD4B82" w:rsidP="00DD4B82">
      <w:pPr>
        <w:jc w:val="both"/>
        <w:rPr>
          <w:rFonts w:ascii="Times New Roman" w:hAnsi="Times New Roman" w:cs="Times New Roman"/>
          <w:b/>
          <w:bCs/>
          <w:sz w:val="24"/>
          <w:szCs w:val="24"/>
        </w:rPr>
      </w:pPr>
    </w:p>
    <w:p w14:paraId="689312E0" w14:textId="77777777" w:rsidR="00DD4B82" w:rsidRDefault="00DD4B82" w:rsidP="00DD4B82">
      <w:pPr>
        <w:jc w:val="both"/>
        <w:rPr>
          <w:rFonts w:ascii="Times New Roman" w:hAnsi="Times New Roman" w:cs="Times New Roman"/>
          <w:b/>
          <w:bCs/>
          <w:sz w:val="24"/>
          <w:szCs w:val="24"/>
        </w:rPr>
      </w:pPr>
    </w:p>
    <w:p w14:paraId="0184F7E2" w14:textId="77777777" w:rsidR="00DD4B82" w:rsidRDefault="00DD4B82" w:rsidP="00DD4B82">
      <w:pPr>
        <w:jc w:val="both"/>
        <w:rPr>
          <w:rFonts w:ascii="Times New Roman" w:hAnsi="Times New Roman" w:cs="Times New Roman"/>
          <w:b/>
          <w:bCs/>
          <w:sz w:val="24"/>
          <w:szCs w:val="24"/>
        </w:rPr>
      </w:pPr>
    </w:p>
    <w:p w14:paraId="085D6690" w14:textId="77777777" w:rsidR="00DD4B82" w:rsidRDefault="00DD4B82" w:rsidP="00DD4B82">
      <w:pPr>
        <w:jc w:val="both"/>
        <w:rPr>
          <w:rFonts w:ascii="Times New Roman" w:hAnsi="Times New Roman" w:cs="Times New Roman"/>
          <w:b/>
          <w:bCs/>
          <w:sz w:val="24"/>
          <w:szCs w:val="24"/>
        </w:rPr>
      </w:pPr>
    </w:p>
    <w:p w14:paraId="2A697A01" w14:textId="77777777" w:rsidR="007E3CAF" w:rsidRDefault="00DD4B82" w:rsidP="00DD4B82">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A15DB97" w14:textId="77777777" w:rsidR="007E3CAF" w:rsidRDefault="007E3CAF" w:rsidP="00DD4B82">
      <w:pPr>
        <w:jc w:val="both"/>
        <w:rPr>
          <w:rFonts w:ascii="Times New Roman" w:hAnsi="Times New Roman" w:cs="Times New Roman"/>
          <w:b/>
          <w:bCs/>
          <w:sz w:val="24"/>
          <w:szCs w:val="24"/>
        </w:rPr>
      </w:pPr>
    </w:p>
    <w:p w14:paraId="56A04E04" w14:textId="62CB27A9" w:rsidR="007E3CAF" w:rsidRDefault="007E3CAF" w:rsidP="00DD4B8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D4B82" w:rsidRPr="00DD4B82">
        <w:rPr>
          <w:rFonts w:ascii="Times New Roman" w:hAnsi="Times New Roman" w:cs="Times New Roman"/>
          <w:b/>
          <w:bCs/>
          <w:sz w:val="24"/>
          <w:szCs w:val="24"/>
        </w:rPr>
        <w:t xml:space="preserve">Figure 5: </w:t>
      </w:r>
      <w:r w:rsidR="00DD4B82" w:rsidRPr="00DD4B82">
        <w:rPr>
          <w:rFonts w:ascii="Times New Roman" w:hAnsi="Times New Roman" w:cs="Times New Roman"/>
          <w:sz w:val="24"/>
          <w:szCs w:val="24"/>
        </w:rPr>
        <w:t>State-wise Price Standard Deviation</w:t>
      </w:r>
    </w:p>
    <w:p w14:paraId="4AFCD27A" w14:textId="77777777" w:rsidR="007E3CAF" w:rsidRDefault="007E3CAF" w:rsidP="00DD4B82">
      <w:pPr>
        <w:jc w:val="both"/>
        <w:rPr>
          <w:rFonts w:ascii="Times New Roman" w:hAnsi="Times New Roman" w:cs="Times New Roman"/>
          <w:sz w:val="24"/>
          <w:szCs w:val="24"/>
        </w:rPr>
      </w:pPr>
    </w:p>
    <w:p w14:paraId="289E2A23" w14:textId="613C0533" w:rsidR="00DD4B82" w:rsidRDefault="007E3CAF" w:rsidP="00DD4B82">
      <w:pPr>
        <w:jc w:val="both"/>
        <w:rPr>
          <w:rFonts w:ascii="Times New Roman" w:hAnsi="Times New Roman" w:cs="Times New Roman"/>
          <w:sz w:val="24"/>
          <w:szCs w:val="24"/>
        </w:rPr>
      </w:pPr>
      <w:r w:rsidRPr="007E3CAF">
        <w:rPr>
          <w:rFonts w:ascii="Times New Roman" w:hAnsi="Times New Roman" w:cs="Times New Roman"/>
          <w:sz w:val="24"/>
          <w:szCs w:val="24"/>
        </w:rPr>
        <w:t>This bar chart illustrates the states with the highest price fluctuations in agricultural commodities.</w:t>
      </w:r>
      <w:r>
        <w:rPr>
          <w:rFonts w:ascii="Times New Roman" w:hAnsi="Times New Roman" w:cs="Times New Roman"/>
          <w:sz w:val="24"/>
          <w:szCs w:val="24"/>
        </w:rPr>
        <w:t xml:space="preserve"> </w:t>
      </w:r>
      <w:r w:rsidRPr="007E3CAF">
        <w:rPr>
          <w:rFonts w:ascii="Times New Roman" w:hAnsi="Times New Roman" w:cs="Times New Roman"/>
          <w:sz w:val="24"/>
          <w:szCs w:val="24"/>
        </w:rPr>
        <w:t>Karnataka stands out with the largest price standard deviation, indicating high market instability.</w:t>
      </w:r>
      <w:r>
        <w:rPr>
          <w:rFonts w:ascii="Times New Roman" w:hAnsi="Times New Roman" w:cs="Times New Roman"/>
          <w:sz w:val="24"/>
          <w:szCs w:val="24"/>
        </w:rPr>
        <w:t xml:space="preserve"> </w:t>
      </w:r>
      <w:r w:rsidRPr="007E3CAF">
        <w:rPr>
          <w:rFonts w:ascii="Times New Roman" w:hAnsi="Times New Roman" w:cs="Times New Roman"/>
          <w:sz w:val="24"/>
          <w:szCs w:val="24"/>
        </w:rPr>
        <w:t>Nagaland and Kerala follow, showing moderate yet noticeable variations in prices.</w:t>
      </w:r>
      <w:r>
        <w:rPr>
          <w:rFonts w:ascii="Times New Roman" w:hAnsi="Times New Roman" w:cs="Times New Roman"/>
          <w:sz w:val="24"/>
          <w:szCs w:val="24"/>
        </w:rPr>
        <w:t xml:space="preserve"> </w:t>
      </w:r>
      <w:r w:rsidRPr="007E3CAF">
        <w:rPr>
          <w:rFonts w:ascii="Times New Roman" w:hAnsi="Times New Roman" w:cs="Times New Roman"/>
          <w:sz w:val="24"/>
          <w:szCs w:val="24"/>
        </w:rPr>
        <w:t>Such variations may arise due to transportation costs, demand-supply gaps, or climatic differences.</w:t>
      </w:r>
      <w:r>
        <w:rPr>
          <w:rFonts w:ascii="Times New Roman" w:hAnsi="Times New Roman" w:cs="Times New Roman"/>
          <w:sz w:val="24"/>
          <w:szCs w:val="24"/>
        </w:rPr>
        <w:t xml:space="preserve"> </w:t>
      </w:r>
      <w:r w:rsidRPr="007E3CAF">
        <w:rPr>
          <w:rFonts w:ascii="Times New Roman" w:hAnsi="Times New Roman" w:cs="Times New Roman"/>
          <w:sz w:val="24"/>
          <w:szCs w:val="24"/>
        </w:rPr>
        <w:t>The chart helps identify states where market prices are less predictable and more volatile.</w:t>
      </w:r>
      <w:r>
        <w:rPr>
          <w:rFonts w:ascii="Times New Roman" w:hAnsi="Times New Roman" w:cs="Times New Roman"/>
          <w:sz w:val="24"/>
          <w:szCs w:val="24"/>
        </w:rPr>
        <w:t xml:space="preserve"> </w:t>
      </w:r>
      <w:r w:rsidRPr="007E3CAF">
        <w:rPr>
          <w:rFonts w:ascii="Times New Roman" w:hAnsi="Times New Roman" w:cs="Times New Roman"/>
          <w:sz w:val="24"/>
          <w:szCs w:val="24"/>
        </w:rPr>
        <w:t>Overall, this analysis provides insights into regions requiring better price regulation and monitoring.</w:t>
      </w:r>
    </w:p>
    <w:p w14:paraId="64009B1B" w14:textId="77777777" w:rsidR="007E3CAF" w:rsidRDefault="007E3CAF" w:rsidP="00DD4B82">
      <w:pPr>
        <w:jc w:val="both"/>
        <w:rPr>
          <w:rFonts w:ascii="Times New Roman" w:hAnsi="Times New Roman" w:cs="Times New Roman"/>
          <w:sz w:val="24"/>
          <w:szCs w:val="24"/>
        </w:rPr>
      </w:pPr>
    </w:p>
    <w:p w14:paraId="090727E8" w14:textId="2DA95344" w:rsidR="007E3CAF" w:rsidRDefault="007E3CAF" w:rsidP="00DD4B82">
      <w:pPr>
        <w:jc w:val="both"/>
        <w:rPr>
          <w:rFonts w:ascii="Times New Roman" w:hAnsi="Times New Roman" w:cs="Times New Roman"/>
          <w:b/>
          <w:bCs/>
          <w:sz w:val="24"/>
          <w:szCs w:val="24"/>
        </w:rPr>
      </w:pPr>
      <w:r>
        <w:rPr>
          <w:rFonts w:ascii="Times New Roman" w:hAnsi="Times New Roman" w:cs="Times New Roman"/>
          <w:b/>
          <w:bCs/>
          <w:noProof/>
          <w:sz w:val="32"/>
          <w:szCs w:val="32"/>
          <w:lang w:val="en-US"/>
        </w:rPr>
        <w:lastRenderedPageBreak/>
        <w:drawing>
          <wp:anchor distT="0" distB="0" distL="114300" distR="114300" simplePos="0" relativeHeight="251669504" behindDoc="1" locked="0" layoutInCell="1" allowOverlap="1" wp14:anchorId="404DC2CF" wp14:editId="36F2094B">
            <wp:simplePos x="0" y="0"/>
            <wp:positionH relativeFrom="margin">
              <wp:posOffset>-156449</wp:posOffset>
            </wp:positionH>
            <wp:positionV relativeFrom="page">
              <wp:posOffset>298689</wp:posOffset>
            </wp:positionV>
            <wp:extent cx="5731510" cy="4784725"/>
            <wp:effectExtent l="0" t="0" r="2540" b="0"/>
            <wp:wrapTight wrapText="bothSides">
              <wp:wrapPolygon edited="0">
                <wp:start x="0" y="0"/>
                <wp:lineTo x="0" y="21500"/>
                <wp:lineTo x="21538" y="21500"/>
                <wp:lineTo x="21538" y="0"/>
                <wp:lineTo x="0" y="0"/>
              </wp:wrapPolygon>
            </wp:wrapTight>
            <wp:docPr id="7538498" name="Picture 8"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98" name="Picture 8" descr="A colorful pie char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4784725"/>
                    </a:xfrm>
                    <a:prstGeom prst="rect">
                      <a:avLst/>
                    </a:prstGeom>
                  </pic:spPr>
                </pic:pic>
              </a:graphicData>
            </a:graphic>
          </wp:anchor>
        </w:drawing>
      </w:r>
    </w:p>
    <w:p w14:paraId="40E71F4A" w14:textId="34C4EA2D" w:rsidR="00DD4B82" w:rsidRPr="00DD4B82" w:rsidRDefault="007E3CAF" w:rsidP="00DD4B8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D4B82" w:rsidRPr="00DD4B82">
        <w:rPr>
          <w:rFonts w:ascii="Times New Roman" w:hAnsi="Times New Roman" w:cs="Times New Roman"/>
          <w:b/>
          <w:bCs/>
          <w:sz w:val="24"/>
          <w:szCs w:val="24"/>
        </w:rPr>
        <w:t xml:space="preserve">Figure 6: </w:t>
      </w:r>
      <w:r w:rsidR="00DD4B82" w:rsidRPr="00DD4B82">
        <w:rPr>
          <w:rFonts w:ascii="Times New Roman" w:hAnsi="Times New Roman" w:cs="Times New Roman"/>
          <w:sz w:val="24"/>
          <w:szCs w:val="24"/>
        </w:rPr>
        <w:t>Top 10 States by Entry Share</w:t>
      </w:r>
    </w:p>
    <w:p w14:paraId="37A69BFE" w14:textId="77777777" w:rsidR="00DD4B82" w:rsidRPr="007C663E" w:rsidRDefault="00DD4B82" w:rsidP="007C663E">
      <w:pPr>
        <w:jc w:val="both"/>
        <w:rPr>
          <w:rFonts w:ascii="Times New Roman" w:hAnsi="Times New Roman" w:cs="Times New Roman"/>
          <w:sz w:val="24"/>
          <w:szCs w:val="24"/>
        </w:rPr>
      </w:pPr>
    </w:p>
    <w:p w14:paraId="524D9280" w14:textId="60E1E3FB" w:rsidR="00797FF2" w:rsidRPr="00797FF2" w:rsidRDefault="007E3CAF" w:rsidP="00797FF2">
      <w:pPr>
        <w:jc w:val="both"/>
        <w:rPr>
          <w:rFonts w:ascii="Times New Roman" w:hAnsi="Times New Roman" w:cs="Times New Roman"/>
          <w:sz w:val="24"/>
          <w:szCs w:val="24"/>
        </w:rPr>
      </w:pPr>
      <w:r w:rsidRPr="007E3CAF">
        <w:rPr>
          <w:rFonts w:ascii="Times New Roman" w:hAnsi="Times New Roman" w:cs="Times New Roman"/>
          <w:sz w:val="24"/>
          <w:szCs w:val="24"/>
        </w:rPr>
        <w:t>The provided pie chart illustrates the proportional distribution of data entries from the top ten states within the agricultural mandi dataset. The analysis reveals a significant concentration of data from Kerala, which accounts for the largest individual share, highlighting its dominant representation in this dataset. Following Kerala, states such as Uttar Pradesh and Assam also constitute considerable segments, indicating high levels of market reporting activity. The chart effectively demonstrates a regional imbalance in data contribution, with a few states being the primary sources of market information. This geographical distribution is fundamental for contextualizing further analysis and understanding the scope of the dataset. Ultimately, the visualization underscores the key states that most heavily influence the overall characteristics of the collected mandi data.</w:t>
      </w:r>
    </w:p>
    <w:p w14:paraId="464FC5CA" w14:textId="67F08760" w:rsidR="007E3CAF" w:rsidRDefault="007E3CAF" w:rsidP="007E3CAF">
      <w:pPr>
        <w:jc w:val="both"/>
        <w:rPr>
          <w:rFonts w:ascii="Times New Roman" w:hAnsi="Times New Roman" w:cs="Times New Roman"/>
          <w:sz w:val="24"/>
          <w:szCs w:val="24"/>
        </w:rPr>
      </w:pPr>
      <w:r w:rsidRPr="007E3CAF">
        <w:rPr>
          <w:rFonts w:ascii="Times New Roman" w:hAnsi="Times New Roman" w:cs="Times New Roman"/>
          <w:sz w:val="24"/>
          <w:szCs w:val="24"/>
        </w:rPr>
        <w:t xml:space="preserve">Stability artifact: </w:t>
      </w:r>
      <w:proofErr w:type="spellStart"/>
      <w:r w:rsidRPr="007E3CAF">
        <w:rPr>
          <w:rFonts w:ascii="Times New Roman" w:hAnsi="Times New Roman" w:cs="Times New Roman"/>
          <w:sz w:val="24"/>
          <w:szCs w:val="24"/>
        </w:rPr>
        <w:t>Thondekai</w:t>
      </w:r>
      <w:proofErr w:type="spellEnd"/>
      <w:r w:rsidRPr="007E3CAF">
        <w:rPr>
          <w:rFonts w:ascii="Times New Roman" w:hAnsi="Times New Roman" w:cs="Times New Roman"/>
          <w:sz w:val="24"/>
          <w:szCs w:val="24"/>
        </w:rPr>
        <w:t xml:space="preserve"> (zero variation, single entry).</w:t>
      </w:r>
    </w:p>
    <w:p w14:paraId="69711285" w14:textId="77777777" w:rsidR="007E3CAF" w:rsidRPr="007E3CAF" w:rsidRDefault="007E3CAF" w:rsidP="007E3CAF">
      <w:pPr>
        <w:jc w:val="both"/>
        <w:rPr>
          <w:rFonts w:ascii="Times New Roman" w:hAnsi="Times New Roman" w:cs="Times New Roman"/>
          <w:sz w:val="24"/>
          <w:szCs w:val="24"/>
        </w:rPr>
      </w:pPr>
    </w:p>
    <w:p w14:paraId="4C1F7E75" w14:textId="3E5C268B" w:rsidR="007E3CAF" w:rsidRPr="007E3CAF" w:rsidRDefault="007E3CAF" w:rsidP="007E3CAF">
      <w:pPr>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w:t>
      </w:r>
      <w:r w:rsidR="004315D0">
        <w:rPr>
          <w:rFonts w:ascii="Times New Roman" w:hAnsi="Times New Roman" w:cs="Times New Roman"/>
          <w:b/>
          <w:bCs/>
          <w:sz w:val="28"/>
          <w:szCs w:val="28"/>
        </w:rPr>
        <w:t xml:space="preserve"> </w:t>
      </w:r>
      <w:r w:rsidRPr="007E3CAF">
        <w:rPr>
          <w:rFonts w:ascii="Times New Roman" w:hAnsi="Times New Roman" w:cs="Times New Roman"/>
          <w:b/>
          <w:bCs/>
          <w:sz w:val="28"/>
          <w:szCs w:val="28"/>
        </w:rPr>
        <w:t>Discussion</w:t>
      </w:r>
    </w:p>
    <w:p w14:paraId="6F4321F9" w14:textId="5A45ACCF" w:rsidR="007E3CAF" w:rsidRPr="007E3CAF" w:rsidRDefault="007E3CAF" w:rsidP="007E3CAF">
      <w:pPr>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.1. Interpretation of Findings</w:t>
      </w:r>
    </w:p>
    <w:p w14:paraId="7D7B34A1" w14:textId="77777777" w:rsidR="007E3CAF" w:rsidRPr="007E3CAF" w:rsidRDefault="007E3CAF" w:rsidP="007E3CAF">
      <w:pPr>
        <w:rPr>
          <w:rFonts w:ascii="Times New Roman" w:hAnsi="Times New Roman" w:cs="Times New Roman"/>
          <w:sz w:val="24"/>
          <w:szCs w:val="24"/>
        </w:rPr>
      </w:pPr>
      <w:r w:rsidRPr="007E3CAF">
        <w:rPr>
          <w:rFonts w:ascii="Times New Roman" w:hAnsi="Times New Roman" w:cs="Times New Roman"/>
          <w:sz w:val="24"/>
          <w:szCs w:val="24"/>
        </w:rPr>
        <w:t xml:space="preserve">The results portray a bifurcated mandi landscape: Vibrant in reporting-heavy states like Kerala, stagnant elsewhere. Commodity premiums affirm diversification potential, while </w:t>
      </w:r>
      <w:r w:rsidRPr="007E3CAF">
        <w:rPr>
          <w:rFonts w:ascii="Times New Roman" w:hAnsi="Times New Roman" w:cs="Times New Roman"/>
          <w:sz w:val="24"/>
          <w:szCs w:val="24"/>
        </w:rPr>
        <w:lastRenderedPageBreak/>
        <w:t>volatility hotspots like Karnataka demand supply-chain fortification. Correlations affirm that market infrastructure drives equitable pricing, echoing e-NAM's role in integration.</w:t>
      </w:r>
    </w:p>
    <w:p w14:paraId="7A9F0955" w14:textId="23271087" w:rsidR="007E3CAF" w:rsidRPr="007E3CAF" w:rsidRDefault="007E3CAF" w:rsidP="007E3CAF">
      <w:pPr>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.2. The September 2025 Monsoon Anomaly</w:t>
      </w:r>
    </w:p>
    <w:p w14:paraId="42360408" w14:textId="77777777" w:rsidR="007E3CAF" w:rsidRPr="007E3CAF" w:rsidRDefault="007E3CAF" w:rsidP="007E3CAF">
      <w:pPr>
        <w:rPr>
          <w:rFonts w:ascii="Times New Roman" w:hAnsi="Times New Roman" w:cs="Times New Roman"/>
          <w:sz w:val="24"/>
          <w:szCs w:val="24"/>
        </w:rPr>
      </w:pPr>
      <w:r w:rsidRPr="007E3CAF">
        <w:rPr>
          <w:rFonts w:ascii="Times New Roman" w:hAnsi="Times New Roman" w:cs="Times New Roman"/>
          <w:sz w:val="24"/>
          <w:szCs w:val="24"/>
        </w:rPr>
        <w:t>The late monsoon withdrawal in September 2025, causing erratic harvests and transport delays, threatens future datasets by:</w:t>
      </w:r>
    </w:p>
    <w:p w14:paraId="2D456E04" w14:textId="77777777" w:rsidR="007E3CAF" w:rsidRPr="007E3CAF" w:rsidRDefault="007E3CAF" w:rsidP="007E3CAF">
      <w:pPr>
        <w:numPr>
          <w:ilvl w:val="0"/>
          <w:numId w:val="5"/>
        </w:numPr>
        <w:rPr>
          <w:rFonts w:ascii="Times New Roman" w:hAnsi="Times New Roman" w:cs="Times New Roman"/>
          <w:sz w:val="24"/>
          <w:szCs w:val="24"/>
        </w:rPr>
      </w:pPr>
      <w:r w:rsidRPr="007E3CAF">
        <w:rPr>
          <w:rFonts w:ascii="Times New Roman" w:hAnsi="Times New Roman" w:cs="Times New Roman"/>
          <w:b/>
          <w:bCs/>
          <w:sz w:val="24"/>
          <w:szCs w:val="24"/>
        </w:rPr>
        <w:t>Supply Disruptions:</w:t>
      </w:r>
      <w:r w:rsidRPr="007E3CAF">
        <w:rPr>
          <w:rFonts w:ascii="Times New Roman" w:hAnsi="Times New Roman" w:cs="Times New Roman"/>
          <w:sz w:val="24"/>
          <w:szCs w:val="24"/>
        </w:rPr>
        <w:t xml:space="preserve"> Reduced arrivals skew modal prices upward, masking true volatility.</w:t>
      </w:r>
    </w:p>
    <w:p w14:paraId="5B9A5163" w14:textId="77777777" w:rsidR="007E3CAF" w:rsidRPr="007E3CAF" w:rsidRDefault="007E3CAF" w:rsidP="007E3CAF">
      <w:pPr>
        <w:numPr>
          <w:ilvl w:val="0"/>
          <w:numId w:val="5"/>
        </w:numPr>
        <w:rPr>
          <w:rFonts w:ascii="Times New Roman" w:hAnsi="Times New Roman" w:cs="Times New Roman"/>
          <w:sz w:val="24"/>
          <w:szCs w:val="24"/>
        </w:rPr>
      </w:pPr>
      <w:r w:rsidRPr="007E3CAF">
        <w:rPr>
          <w:rFonts w:ascii="Times New Roman" w:hAnsi="Times New Roman" w:cs="Times New Roman"/>
          <w:b/>
          <w:bCs/>
          <w:sz w:val="24"/>
          <w:szCs w:val="24"/>
        </w:rPr>
        <w:t>Regional Amplification:</w:t>
      </w:r>
      <w:r w:rsidRPr="007E3CAF">
        <w:rPr>
          <w:rFonts w:ascii="Times New Roman" w:hAnsi="Times New Roman" w:cs="Times New Roman"/>
          <w:sz w:val="24"/>
          <w:szCs w:val="24"/>
        </w:rPr>
        <w:t xml:space="preserve"> BIMARU-like states face compounded shortages, widening disparities.</w:t>
      </w:r>
    </w:p>
    <w:p w14:paraId="4A313D2C" w14:textId="77777777" w:rsidR="007E3CAF" w:rsidRPr="007E3CAF" w:rsidRDefault="007E3CAF" w:rsidP="007E3CAF">
      <w:pPr>
        <w:numPr>
          <w:ilvl w:val="0"/>
          <w:numId w:val="5"/>
        </w:numPr>
        <w:rPr>
          <w:rFonts w:ascii="Times New Roman" w:hAnsi="Times New Roman" w:cs="Times New Roman"/>
          <w:sz w:val="24"/>
          <w:szCs w:val="24"/>
        </w:rPr>
      </w:pPr>
      <w:r w:rsidRPr="007E3CAF">
        <w:rPr>
          <w:rFonts w:ascii="Times New Roman" w:hAnsi="Times New Roman" w:cs="Times New Roman"/>
          <w:b/>
          <w:bCs/>
          <w:sz w:val="24"/>
          <w:szCs w:val="24"/>
        </w:rPr>
        <w:t>Data Integrity Risks:</w:t>
      </w:r>
      <w:r w:rsidRPr="007E3CAF">
        <w:rPr>
          <w:rFonts w:ascii="Times New Roman" w:hAnsi="Times New Roman" w:cs="Times New Roman"/>
          <w:sz w:val="24"/>
          <w:szCs w:val="24"/>
        </w:rPr>
        <w:t xml:space="preserve"> Field reporting halts amid floods, leading to incomplete snapshots.</w:t>
      </w:r>
    </w:p>
    <w:p w14:paraId="5E04A4A3" w14:textId="77777777" w:rsidR="007E3CAF" w:rsidRPr="007E3CAF" w:rsidRDefault="007E3CAF" w:rsidP="007E3CAF">
      <w:pPr>
        <w:numPr>
          <w:ilvl w:val="0"/>
          <w:numId w:val="5"/>
        </w:numPr>
        <w:rPr>
          <w:rFonts w:ascii="Times New Roman" w:hAnsi="Times New Roman" w:cs="Times New Roman"/>
          <w:sz w:val="24"/>
          <w:szCs w:val="24"/>
        </w:rPr>
      </w:pPr>
      <w:r w:rsidRPr="007E3CAF">
        <w:rPr>
          <w:rFonts w:ascii="Times New Roman" w:hAnsi="Times New Roman" w:cs="Times New Roman"/>
          <w:b/>
          <w:bCs/>
          <w:sz w:val="24"/>
          <w:szCs w:val="24"/>
        </w:rPr>
        <w:t>Long-term Echoes:</w:t>
      </w:r>
      <w:r w:rsidRPr="007E3CAF">
        <w:rPr>
          <w:rFonts w:ascii="Times New Roman" w:hAnsi="Times New Roman" w:cs="Times New Roman"/>
          <w:sz w:val="24"/>
          <w:szCs w:val="24"/>
        </w:rPr>
        <w:t xml:space="preserve"> Persistent yield losses could inflate 2026 baselines, complicating temporal comparisons.</w:t>
      </w:r>
    </w:p>
    <w:p w14:paraId="732CF161" w14:textId="3EFA0B89" w:rsidR="007E3CAF" w:rsidRPr="007E3CAF" w:rsidRDefault="007E3CAF" w:rsidP="007E3CAF">
      <w:pPr>
        <w:rPr>
          <w:rFonts w:ascii="Times New Roman" w:hAnsi="Times New Roman" w:cs="Times New Roman"/>
          <w:b/>
          <w:bCs/>
          <w:sz w:val="28"/>
          <w:szCs w:val="28"/>
        </w:rPr>
      </w:pPr>
      <w:r>
        <w:rPr>
          <w:rFonts w:ascii="Times New Roman" w:hAnsi="Times New Roman" w:cs="Times New Roman"/>
          <w:b/>
          <w:bCs/>
          <w:sz w:val="28"/>
          <w:szCs w:val="28"/>
        </w:rPr>
        <w:t>5</w:t>
      </w:r>
      <w:r w:rsidRPr="007E3CAF">
        <w:rPr>
          <w:rFonts w:ascii="Times New Roman" w:hAnsi="Times New Roman" w:cs="Times New Roman"/>
          <w:b/>
          <w:bCs/>
          <w:sz w:val="28"/>
          <w:szCs w:val="28"/>
        </w:rPr>
        <w:t>.3. Limitations</w:t>
      </w:r>
    </w:p>
    <w:p w14:paraId="1E351339" w14:textId="77777777" w:rsidR="007E3CAF" w:rsidRPr="007E3CAF" w:rsidRDefault="007E3CAF" w:rsidP="007E3CAF">
      <w:pPr>
        <w:rPr>
          <w:rFonts w:ascii="Times New Roman" w:hAnsi="Times New Roman" w:cs="Times New Roman"/>
          <w:sz w:val="24"/>
          <w:szCs w:val="24"/>
        </w:rPr>
      </w:pPr>
      <w:r w:rsidRPr="007E3CAF">
        <w:rPr>
          <w:rFonts w:ascii="Times New Roman" w:hAnsi="Times New Roman" w:cs="Times New Roman"/>
          <w:sz w:val="24"/>
          <w:szCs w:val="24"/>
        </w:rPr>
        <w:t>Reliance on a single-day snapshot limits trend inference; external socio-economic proxies (e.g., GDP) are aggregated, not granular. Causality remains correlational, and untraded volumes are unaccounted.</w:t>
      </w:r>
    </w:p>
    <w:p w14:paraId="68585F74" w14:textId="77777777" w:rsidR="007E3CAF" w:rsidRPr="007E3CAF" w:rsidRDefault="007E3CAF" w:rsidP="007E3CAF">
      <w:pPr>
        <w:numPr>
          <w:ilvl w:val="0"/>
          <w:numId w:val="4"/>
        </w:numPr>
        <w:rPr>
          <w:rFonts w:ascii="Times New Roman" w:hAnsi="Times New Roman" w:cs="Times New Roman"/>
          <w:sz w:val="24"/>
          <w:szCs w:val="24"/>
        </w:rPr>
      </w:pPr>
      <w:r w:rsidRPr="007E3CAF">
        <w:rPr>
          <w:rFonts w:ascii="Times New Roman" w:hAnsi="Times New Roman" w:cs="Times New Roman"/>
          <w:b/>
          <w:bCs/>
          <w:sz w:val="24"/>
          <w:szCs w:val="24"/>
        </w:rPr>
        <w:t>Temporal Scope:</w:t>
      </w:r>
      <w:r w:rsidRPr="007E3CAF">
        <w:rPr>
          <w:rFonts w:ascii="Times New Roman" w:hAnsi="Times New Roman" w:cs="Times New Roman"/>
          <w:sz w:val="24"/>
          <w:szCs w:val="24"/>
        </w:rPr>
        <w:t xml:space="preserve"> Single-day data precludes trend analysis; seasonality (e.g., monsoon effects) unmodeled.</w:t>
      </w:r>
    </w:p>
    <w:p w14:paraId="2152CAD2" w14:textId="77777777" w:rsidR="007E3CAF" w:rsidRPr="007E3CAF" w:rsidRDefault="007E3CAF" w:rsidP="007E3CAF">
      <w:pPr>
        <w:numPr>
          <w:ilvl w:val="0"/>
          <w:numId w:val="4"/>
        </w:numPr>
        <w:rPr>
          <w:rFonts w:ascii="Times New Roman" w:hAnsi="Times New Roman" w:cs="Times New Roman"/>
          <w:sz w:val="24"/>
          <w:szCs w:val="24"/>
        </w:rPr>
      </w:pPr>
      <w:r w:rsidRPr="007E3CAF">
        <w:rPr>
          <w:rFonts w:ascii="Times New Roman" w:hAnsi="Times New Roman" w:cs="Times New Roman"/>
          <w:b/>
          <w:bCs/>
          <w:sz w:val="24"/>
          <w:szCs w:val="24"/>
        </w:rPr>
        <w:t>Bias:</w:t>
      </w:r>
      <w:r w:rsidRPr="007E3CAF">
        <w:rPr>
          <w:rFonts w:ascii="Times New Roman" w:hAnsi="Times New Roman" w:cs="Times New Roman"/>
          <w:sz w:val="24"/>
          <w:szCs w:val="24"/>
        </w:rPr>
        <w:t xml:space="preserve"> Overrepresentation skews national averages; unpriced arrivals (e.g., zero maize entries) ignored.</w:t>
      </w:r>
    </w:p>
    <w:p w14:paraId="003BA06D" w14:textId="77777777" w:rsidR="007E3CAF" w:rsidRPr="007E3CAF" w:rsidRDefault="007E3CAF" w:rsidP="007E3CAF">
      <w:pPr>
        <w:numPr>
          <w:ilvl w:val="0"/>
          <w:numId w:val="4"/>
        </w:numPr>
        <w:rPr>
          <w:rFonts w:ascii="Times New Roman" w:hAnsi="Times New Roman" w:cs="Times New Roman"/>
          <w:sz w:val="24"/>
          <w:szCs w:val="24"/>
        </w:rPr>
      </w:pPr>
      <w:r w:rsidRPr="007E3CAF">
        <w:rPr>
          <w:rFonts w:ascii="Times New Roman" w:hAnsi="Times New Roman" w:cs="Times New Roman"/>
          <w:b/>
          <w:bCs/>
          <w:sz w:val="24"/>
          <w:szCs w:val="24"/>
        </w:rPr>
        <w:t>Granularity:</w:t>
      </w:r>
      <w:r w:rsidRPr="007E3CAF">
        <w:rPr>
          <w:rFonts w:ascii="Times New Roman" w:hAnsi="Times New Roman" w:cs="Times New Roman"/>
          <w:sz w:val="24"/>
          <w:szCs w:val="24"/>
        </w:rPr>
        <w:t xml:space="preserve"> Lacks volume/quality metrics for elasticity computations.</w:t>
      </w:r>
    </w:p>
    <w:p w14:paraId="5B9C8E0C" w14:textId="65C4007F" w:rsidR="004315D0" w:rsidRPr="004315D0" w:rsidRDefault="004315D0" w:rsidP="004315D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4315D0">
        <w:rPr>
          <w:rFonts w:ascii="Times New Roman" w:eastAsia="Times New Roman" w:hAnsi="Times New Roman" w:cs="Times New Roman"/>
          <w:b/>
          <w:bCs/>
          <w:kern w:val="0"/>
          <w:sz w:val="28"/>
          <w:szCs w:val="28"/>
          <w:lang w:eastAsia="en-IN"/>
          <w14:ligatures w14:val="none"/>
        </w:rPr>
        <w:t>6.</w:t>
      </w:r>
      <w:r w:rsidRPr="004315D0">
        <w:rPr>
          <w:rFonts w:ascii="Times New Roman" w:eastAsia="Times New Roman" w:hAnsi="Times New Roman" w:cs="Times New Roman"/>
          <w:b/>
          <w:bCs/>
          <w:kern w:val="0"/>
          <w:sz w:val="28"/>
          <w:szCs w:val="28"/>
          <w:lang w:eastAsia="en-IN"/>
          <w14:ligatures w14:val="none"/>
        </w:rPr>
        <w:t xml:space="preserve"> Conclusion</w:t>
      </w:r>
    </w:p>
    <w:p w14:paraId="200254ED" w14:textId="77777777" w:rsidR="004315D0" w:rsidRPr="004315D0" w:rsidRDefault="004315D0" w:rsidP="004315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315D0">
        <w:rPr>
          <w:rFonts w:ascii="Times New Roman" w:eastAsia="Times New Roman" w:hAnsi="Times New Roman" w:cs="Times New Roman"/>
          <w:kern w:val="0"/>
          <w:sz w:val="24"/>
          <w:szCs w:val="24"/>
          <w:lang w:eastAsia="en-IN"/>
          <w14:ligatures w14:val="none"/>
        </w:rPr>
        <w:t xml:space="preserve">The Government Vegetable Mandi Dataset analysis from September 30, 2025, illuminates a sector of contrasts: 1,370 records spanning 119 commodities reveal Kerala's dominance and potato's ubiquity, with average prices at ₹3,763.87 amid stark variations. Progress in high-value trades is evident, yet underreporting in states like Andhra Pradesh perpetuates inequities. Volatility in Karnataka and correlations with market density signal infrastructure's pivotal role. Urban-rural </w:t>
      </w:r>
      <w:proofErr w:type="spellStart"/>
      <w:r w:rsidRPr="004315D0">
        <w:rPr>
          <w:rFonts w:ascii="Times New Roman" w:eastAsia="Times New Roman" w:hAnsi="Times New Roman" w:cs="Times New Roman"/>
          <w:kern w:val="0"/>
          <w:sz w:val="24"/>
          <w:szCs w:val="24"/>
          <w:lang w:eastAsia="en-IN"/>
          <w14:ligatures w14:val="none"/>
        </w:rPr>
        <w:t>analogs</w:t>
      </w:r>
      <w:proofErr w:type="spellEnd"/>
      <w:r w:rsidRPr="004315D0">
        <w:rPr>
          <w:rFonts w:ascii="Times New Roman" w:eastAsia="Times New Roman" w:hAnsi="Times New Roman" w:cs="Times New Roman"/>
          <w:kern w:val="0"/>
          <w:sz w:val="24"/>
          <w:szCs w:val="24"/>
          <w:lang w:eastAsia="en-IN"/>
          <w14:ligatures w14:val="none"/>
        </w:rPr>
        <w:t xml:space="preserve"> suggest parallels to literacy divides—targeted reforms are imperative. Ultimately, this snapshot equips stakeholders to harness data for resilient, inclusive agricultural markets, fostering farmer empowerment and consumer affordability.</w:t>
      </w:r>
    </w:p>
    <w:p w14:paraId="259A05F3" w14:textId="345C03C7" w:rsidR="004315D0" w:rsidRPr="004315D0" w:rsidRDefault="004315D0" w:rsidP="004315D0">
      <w:pPr>
        <w:rPr>
          <w:rFonts w:ascii="Times New Roman" w:hAnsi="Times New Roman" w:cs="Times New Roman"/>
          <w:b/>
          <w:bCs/>
          <w:sz w:val="28"/>
          <w:szCs w:val="28"/>
        </w:rPr>
      </w:pPr>
      <w:r w:rsidRPr="004315D0">
        <w:rPr>
          <w:rFonts w:ascii="Times New Roman" w:hAnsi="Times New Roman" w:cs="Times New Roman"/>
          <w:b/>
          <w:bCs/>
          <w:sz w:val="28"/>
          <w:szCs w:val="28"/>
        </w:rPr>
        <w:t xml:space="preserve">7. </w:t>
      </w:r>
      <w:r w:rsidRPr="004315D0">
        <w:rPr>
          <w:rFonts w:ascii="Times New Roman" w:hAnsi="Times New Roman" w:cs="Times New Roman"/>
          <w:b/>
          <w:bCs/>
          <w:sz w:val="28"/>
          <w:szCs w:val="28"/>
        </w:rPr>
        <w:t>Recommendations and Future Work</w:t>
      </w:r>
    </w:p>
    <w:p w14:paraId="20E30130" w14:textId="10B9A71E" w:rsidR="004315D0" w:rsidRPr="004315D0" w:rsidRDefault="004315D0" w:rsidP="004315D0">
      <w:pPr>
        <w:rPr>
          <w:rFonts w:ascii="Times New Roman" w:hAnsi="Times New Roman" w:cs="Times New Roman"/>
          <w:b/>
          <w:bCs/>
          <w:sz w:val="28"/>
          <w:szCs w:val="28"/>
        </w:rPr>
      </w:pPr>
      <w:r w:rsidRPr="004315D0">
        <w:rPr>
          <w:rFonts w:ascii="Times New Roman" w:hAnsi="Times New Roman" w:cs="Times New Roman"/>
          <w:b/>
          <w:bCs/>
          <w:sz w:val="28"/>
          <w:szCs w:val="28"/>
        </w:rPr>
        <w:t>7</w:t>
      </w:r>
      <w:r w:rsidRPr="004315D0">
        <w:rPr>
          <w:rFonts w:ascii="Times New Roman" w:hAnsi="Times New Roman" w:cs="Times New Roman"/>
          <w:b/>
          <w:bCs/>
          <w:sz w:val="28"/>
          <w:szCs w:val="28"/>
        </w:rPr>
        <w:t>.1. Recommendations:</w:t>
      </w:r>
    </w:p>
    <w:p w14:paraId="3FB153F9" w14:textId="77777777" w:rsidR="004315D0" w:rsidRPr="004315D0" w:rsidRDefault="004315D0" w:rsidP="004315D0">
      <w:pPr>
        <w:numPr>
          <w:ilvl w:val="0"/>
          <w:numId w:val="6"/>
        </w:numPr>
        <w:rPr>
          <w:rFonts w:ascii="Times New Roman" w:hAnsi="Times New Roman" w:cs="Times New Roman"/>
          <w:sz w:val="24"/>
          <w:szCs w:val="24"/>
        </w:rPr>
      </w:pPr>
      <w:r w:rsidRPr="004315D0">
        <w:rPr>
          <w:rFonts w:ascii="Times New Roman" w:hAnsi="Times New Roman" w:cs="Times New Roman"/>
          <w:b/>
          <w:bCs/>
          <w:sz w:val="24"/>
          <w:szCs w:val="24"/>
        </w:rPr>
        <w:t>Uniform Reporting:</w:t>
      </w:r>
      <w:r w:rsidRPr="004315D0">
        <w:rPr>
          <w:rFonts w:ascii="Times New Roman" w:hAnsi="Times New Roman" w:cs="Times New Roman"/>
          <w:sz w:val="24"/>
          <w:szCs w:val="24"/>
        </w:rPr>
        <w:t xml:space="preserve"> Mandate digital uploads via </w:t>
      </w:r>
      <w:proofErr w:type="spellStart"/>
      <w:r w:rsidRPr="004315D0">
        <w:rPr>
          <w:rFonts w:ascii="Times New Roman" w:hAnsi="Times New Roman" w:cs="Times New Roman"/>
          <w:sz w:val="24"/>
          <w:szCs w:val="24"/>
        </w:rPr>
        <w:t>AgriStack</w:t>
      </w:r>
      <w:proofErr w:type="spellEnd"/>
      <w:r w:rsidRPr="004315D0">
        <w:rPr>
          <w:rFonts w:ascii="Times New Roman" w:hAnsi="Times New Roman" w:cs="Times New Roman"/>
          <w:sz w:val="24"/>
          <w:szCs w:val="24"/>
        </w:rPr>
        <w:t xml:space="preserve"> for low-entry states, boosting national coverage by 30%.</w:t>
      </w:r>
    </w:p>
    <w:p w14:paraId="10EF4084" w14:textId="77777777" w:rsidR="004315D0" w:rsidRPr="004315D0" w:rsidRDefault="004315D0" w:rsidP="004315D0">
      <w:pPr>
        <w:numPr>
          <w:ilvl w:val="0"/>
          <w:numId w:val="6"/>
        </w:numPr>
        <w:rPr>
          <w:rFonts w:ascii="Times New Roman" w:hAnsi="Times New Roman" w:cs="Times New Roman"/>
          <w:sz w:val="24"/>
          <w:szCs w:val="24"/>
        </w:rPr>
      </w:pPr>
      <w:r w:rsidRPr="004315D0">
        <w:rPr>
          <w:rFonts w:ascii="Times New Roman" w:hAnsi="Times New Roman" w:cs="Times New Roman"/>
          <w:b/>
          <w:bCs/>
          <w:sz w:val="24"/>
          <w:szCs w:val="24"/>
        </w:rPr>
        <w:lastRenderedPageBreak/>
        <w:t>Volatility Mitigation:</w:t>
      </w:r>
      <w:r w:rsidRPr="004315D0">
        <w:rPr>
          <w:rFonts w:ascii="Times New Roman" w:hAnsi="Times New Roman" w:cs="Times New Roman"/>
          <w:sz w:val="24"/>
          <w:szCs w:val="24"/>
        </w:rPr>
        <w:t xml:space="preserve"> Subsidize storage in hotspots like Karnataka; enforce MSPs for staples.</w:t>
      </w:r>
    </w:p>
    <w:p w14:paraId="458ABF40" w14:textId="77777777" w:rsidR="004315D0" w:rsidRPr="004315D0" w:rsidRDefault="004315D0" w:rsidP="004315D0">
      <w:pPr>
        <w:numPr>
          <w:ilvl w:val="0"/>
          <w:numId w:val="6"/>
        </w:numPr>
        <w:rPr>
          <w:rFonts w:ascii="Times New Roman" w:hAnsi="Times New Roman" w:cs="Times New Roman"/>
          <w:sz w:val="24"/>
          <w:szCs w:val="24"/>
        </w:rPr>
      </w:pPr>
      <w:r w:rsidRPr="004315D0">
        <w:rPr>
          <w:rFonts w:ascii="Times New Roman" w:hAnsi="Times New Roman" w:cs="Times New Roman"/>
          <w:b/>
          <w:bCs/>
          <w:sz w:val="24"/>
          <w:szCs w:val="24"/>
        </w:rPr>
        <w:t>Climate-Adaptive Mandis:</w:t>
      </w:r>
      <w:r w:rsidRPr="004315D0">
        <w:rPr>
          <w:rFonts w:ascii="Times New Roman" w:hAnsi="Times New Roman" w:cs="Times New Roman"/>
          <w:sz w:val="24"/>
          <w:szCs w:val="24"/>
        </w:rPr>
        <w:t xml:space="preserve"> Invest in weather-resilient logistics to counter anomalies like the 2025 monsoon delay.</w:t>
      </w:r>
    </w:p>
    <w:p w14:paraId="76D7D609" w14:textId="46F85304" w:rsidR="004315D0" w:rsidRPr="004315D0" w:rsidRDefault="004315D0" w:rsidP="004315D0">
      <w:pPr>
        <w:rPr>
          <w:rFonts w:ascii="Times New Roman" w:hAnsi="Times New Roman" w:cs="Times New Roman"/>
          <w:b/>
          <w:bCs/>
          <w:sz w:val="28"/>
          <w:szCs w:val="28"/>
        </w:rPr>
      </w:pPr>
      <w:r w:rsidRPr="004315D0">
        <w:rPr>
          <w:rFonts w:ascii="Times New Roman" w:hAnsi="Times New Roman" w:cs="Times New Roman"/>
          <w:b/>
          <w:bCs/>
          <w:sz w:val="28"/>
          <w:szCs w:val="28"/>
        </w:rPr>
        <w:t>7</w:t>
      </w:r>
      <w:r w:rsidRPr="004315D0">
        <w:rPr>
          <w:rFonts w:ascii="Times New Roman" w:hAnsi="Times New Roman" w:cs="Times New Roman"/>
          <w:b/>
          <w:bCs/>
          <w:sz w:val="28"/>
          <w:szCs w:val="28"/>
        </w:rPr>
        <w:t>.2. Future Work:</w:t>
      </w:r>
    </w:p>
    <w:p w14:paraId="513B04AA" w14:textId="77777777" w:rsidR="004315D0" w:rsidRPr="004315D0" w:rsidRDefault="004315D0" w:rsidP="004315D0">
      <w:pPr>
        <w:numPr>
          <w:ilvl w:val="0"/>
          <w:numId w:val="7"/>
        </w:numPr>
        <w:rPr>
          <w:rFonts w:ascii="Times New Roman" w:hAnsi="Times New Roman" w:cs="Times New Roman"/>
          <w:sz w:val="24"/>
          <w:szCs w:val="24"/>
        </w:rPr>
      </w:pPr>
      <w:r w:rsidRPr="004315D0">
        <w:rPr>
          <w:rFonts w:ascii="Times New Roman" w:hAnsi="Times New Roman" w:cs="Times New Roman"/>
          <w:sz w:val="24"/>
          <w:szCs w:val="24"/>
        </w:rPr>
        <w:t>Integrate time-series data for ARIMA forecasting of prices.</w:t>
      </w:r>
    </w:p>
    <w:p w14:paraId="602ECF17" w14:textId="77777777" w:rsidR="004315D0" w:rsidRPr="004315D0" w:rsidRDefault="004315D0" w:rsidP="004315D0">
      <w:pPr>
        <w:numPr>
          <w:ilvl w:val="0"/>
          <w:numId w:val="7"/>
        </w:numPr>
        <w:rPr>
          <w:rFonts w:ascii="Times New Roman" w:hAnsi="Times New Roman" w:cs="Times New Roman"/>
          <w:sz w:val="24"/>
          <w:szCs w:val="24"/>
        </w:rPr>
      </w:pPr>
      <w:r w:rsidRPr="004315D0">
        <w:rPr>
          <w:rFonts w:ascii="Times New Roman" w:hAnsi="Times New Roman" w:cs="Times New Roman"/>
          <w:sz w:val="24"/>
          <w:szCs w:val="24"/>
        </w:rPr>
        <w:t xml:space="preserve">Apply ML (e.g., random forests) to causal </w:t>
      </w:r>
      <w:proofErr w:type="spellStart"/>
      <w:r w:rsidRPr="004315D0">
        <w:rPr>
          <w:rFonts w:ascii="Times New Roman" w:hAnsi="Times New Roman" w:cs="Times New Roman"/>
          <w:sz w:val="24"/>
          <w:szCs w:val="24"/>
        </w:rPr>
        <w:t>modeling</w:t>
      </w:r>
      <w:proofErr w:type="spellEnd"/>
      <w:r w:rsidRPr="004315D0">
        <w:rPr>
          <w:rFonts w:ascii="Times New Roman" w:hAnsi="Times New Roman" w:cs="Times New Roman"/>
          <w:sz w:val="24"/>
          <w:szCs w:val="24"/>
        </w:rPr>
        <w:t xml:space="preserve"> of disparities.</w:t>
      </w:r>
    </w:p>
    <w:p w14:paraId="7ECB7D51" w14:textId="77777777" w:rsidR="004315D0" w:rsidRPr="004315D0" w:rsidRDefault="004315D0" w:rsidP="004315D0">
      <w:pPr>
        <w:numPr>
          <w:ilvl w:val="0"/>
          <w:numId w:val="7"/>
        </w:numPr>
        <w:rPr>
          <w:rFonts w:ascii="Times New Roman" w:hAnsi="Times New Roman" w:cs="Times New Roman"/>
          <w:sz w:val="24"/>
          <w:szCs w:val="24"/>
        </w:rPr>
      </w:pPr>
      <w:r w:rsidRPr="004315D0">
        <w:rPr>
          <w:rFonts w:ascii="Times New Roman" w:hAnsi="Times New Roman" w:cs="Times New Roman"/>
          <w:sz w:val="24"/>
          <w:szCs w:val="24"/>
        </w:rPr>
        <w:t>Simulate anomaly impacts using agent-based models for policy stress-testing.</w:t>
      </w:r>
    </w:p>
    <w:p w14:paraId="2E5AB181" w14:textId="3A52DFA9" w:rsidR="007E3CAF" w:rsidRPr="007E3CAF" w:rsidRDefault="000F0042" w:rsidP="007E3CAF">
      <w:pPr>
        <w:rPr>
          <w:rFonts w:ascii="Times New Roman" w:hAnsi="Times New Roman" w:cs="Times New Roman"/>
        </w:rPr>
      </w:pPr>
      <w:r>
        <w:rPr>
          <w:rFonts w:ascii="Times New Roman" w:hAnsi="Times New Roman" w:cs="Times New Roman"/>
        </w:rPr>
        <w:t>9 v</w:t>
      </w:r>
    </w:p>
    <w:p w14:paraId="42FFEEC2" w14:textId="77777777" w:rsidR="004315D0" w:rsidRPr="004315D0" w:rsidRDefault="004315D0" w:rsidP="004315D0">
      <w:pPr>
        <w:rPr>
          <w:rFonts w:ascii="Times New Roman" w:hAnsi="Times New Roman" w:cs="Times New Roman"/>
          <w:b/>
          <w:bCs/>
          <w:sz w:val="28"/>
          <w:szCs w:val="28"/>
        </w:rPr>
      </w:pPr>
      <w:r w:rsidRPr="004315D0">
        <w:rPr>
          <w:rFonts w:ascii="Times New Roman" w:hAnsi="Times New Roman" w:cs="Times New Roman"/>
          <w:b/>
          <w:bCs/>
          <w:sz w:val="28"/>
          <w:szCs w:val="28"/>
        </w:rPr>
        <w:t>References</w:t>
      </w:r>
    </w:p>
    <w:p w14:paraId="6F775533" w14:textId="77777777" w:rsidR="004315D0" w:rsidRPr="004315D0" w:rsidRDefault="004315D0" w:rsidP="004315D0">
      <w:pPr>
        <w:numPr>
          <w:ilvl w:val="0"/>
          <w:numId w:val="8"/>
        </w:numPr>
        <w:rPr>
          <w:rFonts w:ascii="Times New Roman" w:hAnsi="Times New Roman" w:cs="Times New Roman"/>
          <w:sz w:val="24"/>
          <w:szCs w:val="24"/>
        </w:rPr>
      </w:pPr>
      <w:proofErr w:type="spellStart"/>
      <w:r w:rsidRPr="004315D0">
        <w:rPr>
          <w:rFonts w:ascii="Times New Roman" w:hAnsi="Times New Roman" w:cs="Times New Roman"/>
          <w:sz w:val="24"/>
          <w:szCs w:val="24"/>
        </w:rPr>
        <w:t>Birthal</w:t>
      </w:r>
      <w:proofErr w:type="spellEnd"/>
      <w:r w:rsidRPr="004315D0">
        <w:rPr>
          <w:rFonts w:ascii="Times New Roman" w:hAnsi="Times New Roman" w:cs="Times New Roman"/>
          <w:sz w:val="24"/>
          <w:szCs w:val="24"/>
        </w:rPr>
        <w:t xml:space="preserve">, P. S., et al. (2020). "Spatial Price Transmission in Indian Vegetable Markets." </w:t>
      </w:r>
      <w:r w:rsidRPr="004315D0">
        <w:rPr>
          <w:rFonts w:ascii="Times New Roman" w:hAnsi="Times New Roman" w:cs="Times New Roman"/>
          <w:i/>
          <w:iCs/>
          <w:sz w:val="24"/>
          <w:szCs w:val="24"/>
        </w:rPr>
        <w:t>Agricultural Economics</w:t>
      </w:r>
      <w:r w:rsidRPr="004315D0">
        <w:rPr>
          <w:rFonts w:ascii="Times New Roman" w:hAnsi="Times New Roman" w:cs="Times New Roman"/>
          <w:sz w:val="24"/>
          <w:szCs w:val="24"/>
        </w:rPr>
        <w:t>, 51(3), 345-358.</w:t>
      </w:r>
    </w:p>
    <w:p w14:paraId="500C85BB" w14:textId="77777777" w:rsidR="004315D0" w:rsidRPr="004315D0" w:rsidRDefault="004315D0" w:rsidP="004315D0">
      <w:pPr>
        <w:numPr>
          <w:ilvl w:val="0"/>
          <w:numId w:val="8"/>
        </w:numPr>
        <w:rPr>
          <w:rFonts w:ascii="Times New Roman" w:hAnsi="Times New Roman" w:cs="Times New Roman"/>
          <w:sz w:val="24"/>
          <w:szCs w:val="24"/>
        </w:rPr>
      </w:pPr>
      <w:r w:rsidRPr="004315D0">
        <w:rPr>
          <w:rFonts w:ascii="Times New Roman" w:hAnsi="Times New Roman" w:cs="Times New Roman"/>
          <w:sz w:val="24"/>
          <w:szCs w:val="24"/>
        </w:rPr>
        <w:t xml:space="preserve">Chandna, R., &amp; Reddy, A. (2022). "LSTM-Based Forecasting of Vegetable Prices." </w:t>
      </w:r>
      <w:r w:rsidRPr="004315D0">
        <w:rPr>
          <w:rFonts w:ascii="Times New Roman" w:hAnsi="Times New Roman" w:cs="Times New Roman"/>
          <w:i/>
          <w:iCs/>
          <w:sz w:val="24"/>
          <w:szCs w:val="24"/>
        </w:rPr>
        <w:t>Journal of Big Data in Agriculture</w:t>
      </w:r>
      <w:r w:rsidRPr="004315D0">
        <w:rPr>
          <w:rFonts w:ascii="Times New Roman" w:hAnsi="Times New Roman" w:cs="Times New Roman"/>
          <w:sz w:val="24"/>
          <w:szCs w:val="24"/>
        </w:rPr>
        <w:t>, 4(2), 112-125.</w:t>
      </w:r>
    </w:p>
    <w:p w14:paraId="0B7328AF" w14:textId="77777777" w:rsidR="004315D0" w:rsidRPr="004315D0" w:rsidRDefault="004315D0" w:rsidP="004315D0">
      <w:pPr>
        <w:numPr>
          <w:ilvl w:val="0"/>
          <w:numId w:val="8"/>
        </w:numPr>
        <w:rPr>
          <w:rFonts w:ascii="Times New Roman" w:hAnsi="Times New Roman" w:cs="Times New Roman"/>
          <w:sz w:val="24"/>
          <w:szCs w:val="24"/>
        </w:rPr>
      </w:pPr>
      <w:r w:rsidRPr="004315D0">
        <w:rPr>
          <w:rFonts w:ascii="Times New Roman" w:hAnsi="Times New Roman" w:cs="Times New Roman"/>
          <w:sz w:val="24"/>
          <w:szCs w:val="24"/>
        </w:rPr>
        <w:t xml:space="preserve">Government of India. (2023). </w:t>
      </w:r>
      <w:r w:rsidRPr="004315D0">
        <w:rPr>
          <w:rFonts w:ascii="Times New Roman" w:hAnsi="Times New Roman" w:cs="Times New Roman"/>
          <w:i/>
          <w:iCs/>
          <w:sz w:val="24"/>
          <w:szCs w:val="24"/>
        </w:rPr>
        <w:t>Annual Report on Agricultural Marketing</w:t>
      </w:r>
      <w:r w:rsidRPr="004315D0">
        <w:rPr>
          <w:rFonts w:ascii="Times New Roman" w:hAnsi="Times New Roman" w:cs="Times New Roman"/>
          <w:sz w:val="24"/>
          <w:szCs w:val="24"/>
        </w:rPr>
        <w:t>. Ministry of Agriculture.</w:t>
      </w:r>
    </w:p>
    <w:p w14:paraId="5BEC7B91" w14:textId="77777777" w:rsidR="004315D0" w:rsidRPr="004315D0" w:rsidRDefault="004315D0" w:rsidP="004315D0">
      <w:pPr>
        <w:numPr>
          <w:ilvl w:val="0"/>
          <w:numId w:val="8"/>
        </w:numPr>
        <w:rPr>
          <w:rFonts w:ascii="Times New Roman" w:hAnsi="Times New Roman" w:cs="Times New Roman"/>
          <w:sz w:val="24"/>
          <w:szCs w:val="24"/>
        </w:rPr>
      </w:pPr>
      <w:r w:rsidRPr="004315D0">
        <w:rPr>
          <w:rFonts w:ascii="Times New Roman" w:hAnsi="Times New Roman" w:cs="Times New Roman"/>
          <w:sz w:val="24"/>
          <w:szCs w:val="24"/>
        </w:rPr>
        <w:t xml:space="preserve">Kumar, S., et al. (2018). "ARIMA </w:t>
      </w:r>
      <w:proofErr w:type="spellStart"/>
      <w:r w:rsidRPr="004315D0">
        <w:rPr>
          <w:rFonts w:ascii="Times New Roman" w:hAnsi="Times New Roman" w:cs="Times New Roman"/>
          <w:sz w:val="24"/>
          <w:szCs w:val="24"/>
        </w:rPr>
        <w:t>Modeling</w:t>
      </w:r>
      <w:proofErr w:type="spellEnd"/>
      <w:r w:rsidRPr="004315D0">
        <w:rPr>
          <w:rFonts w:ascii="Times New Roman" w:hAnsi="Times New Roman" w:cs="Times New Roman"/>
          <w:sz w:val="24"/>
          <w:szCs w:val="24"/>
        </w:rPr>
        <w:t xml:space="preserve"> for Onion Price Prediction." </w:t>
      </w:r>
      <w:r w:rsidRPr="004315D0">
        <w:rPr>
          <w:rFonts w:ascii="Times New Roman" w:hAnsi="Times New Roman" w:cs="Times New Roman"/>
          <w:i/>
          <w:iCs/>
          <w:sz w:val="24"/>
          <w:szCs w:val="24"/>
        </w:rPr>
        <w:t>Economic Modelling</w:t>
      </w:r>
      <w:r w:rsidRPr="004315D0">
        <w:rPr>
          <w:rFonts w:ascii="Times New Roman" w:hAnsi="Times New Roman" w:cs="Times New Roman"/>
          <w:sz w:val="24"/>
          <w:szCs w:val="24"/>
        </w:rPr>
        <w:t>, 72, 210-220.</w:t>
      </w:r>
    </w:p>
    <w:p w14:paraId="1A4D5A25" w14:textId="77777777" w:rsidR="004315D0" w:rsidRPr="004315D0" w:rsidRDefault="004315D0" w:rsidP="004315D0">
      <w:pPr>
        <w:numPr>
          <w:ilvl w:val="0"/>
          <w:numId w:val="8"/>
        </w:numPr>
        <w:rPr>
          <w:rFonts w:ascii="Times New Roman" w:hAnsi="Times New Roman" w:cs="Times New Roman"/>
          <w:sz w:val="24"/>
          <w:szCs w:val="24"/>
        </w:rPr>
      </w:pPr>
      <w:r w:rsidRPr="004315D0">
        <w:rPr>
          <w:rFonts w:ascii="Times New Roman" w:hAnsi="Times New Roman" w:cs="Times New Roman"/>
          <w:sz w:val="24"/>
          <w:szCs w:val="24"/>
        </w:rPr>
        <w:t xml:space="preserve">NABARD. (2024). </w:t>
      </w:r>
      <w:r w:rsidRPr="004315D0">
        <w:rPr>
          <w:rFonts w:ascii="Times New Roman" w:hAnsi="Times New Roman" w:cs="Times New Roman"/>
          <w:i/>
          <w:iCs/>
          <w:sz w:val="24"/>
          <w:szCs w:val="24"/>
        </w:rPr>
        <w:t>State Focus Paper: Karnataka Agriculture</w:t>
      </w:r>
      <w:r w:rsidRPr="004315D0">
        <w:rPr>
          <w:rFonts w:ascii="Times New Roman" w:hAnsi="Times New Roman" w:cs="Times New Roman"/>
          <w:sz w:val="24"/>
          <w:szCs w:val="24"/>
        </w:rPr>
        <w:t>. National Bank for Agriculture and Rural Development.</w:t>
      </w:r>
    </w:p>
    <w:p w14:paraId="24880992" w14:textId="77777777" w:rsidR="004315D0" w:rsidRPr="004315D0" w:rsidRDefault="004315D0" w:rsidP="004315D0">
      <w:pPr>
        <w:numPr>
          <w:ilvl w:val="0"/>
          <w:numId w:val="8"/>
        </w:numPr>
        <w:rPr>
          <w:rFonts w:ascii="Times New Roman" w:hAnsi="Times New Roman" w:cs="Times New Roman"/>
          <w:sz w:val="24"/>
          <w:szCs w:val="24"/>
        </w:rPr>
      </w:pPr>
      <w:r w:rsidRPr="004315D0">
        <w:rPr>
          <w:rFonts w:ascii="Times New Roman" w:hAnsi="Times New Roman" w:cs="Times New Roman"/>
          <w:sz w:val="24"/>
          <w:szCs w:val="24"/>
        </w:rPr>
        <w:t xml:space="preserve">Sharma, V. (2024). "Data Gaps in Mandi Reporting." </w:t>
      </w:r>
      <w:r w:rsidRPr="004315D0">
        <w:rPr>
          <w:rFonts w:ascii="Times New Roman" w:hAnsi="Times New Roman" w:cs="Times New Roman"/>
          <w:i/>
          <w:iCs/>
          <w:sz w:val="24"/>
          <w:szCs w:val="24"/>
        </w:rPr>
        <w:t>Indian Journal of Agricultural Economics</w:t>
      </w:r>
      <w:r w:rsidRPr="004315D0">
        <w:rPr>
          <w:rFonts w:ascii="Times New Roman" w:hAnsi="Times New Roman" w:cs="Times New Roman"/>
          <w:sz w:val="24"/>
          <w:szCs w:val="24"/>
        </w:rPr>
        <w:t>, 79(1), 45-60.</w:t>
      </w:r>
    </w:p>
    <w:p w14:paraId="01B2AD9B" w14:textId="71931CB6" w:rsidR="00A01ECD" w:rsidRPr="00797FF2" w:rsidRDefault="00A01ECD">
      <w:pPr>
        <w:rPr>
          <w:rFonts w:ascii="Times New Roman" w:hAnsi="Times New Roman" w:cs="Times New Roman"/>
        </w:rPr>
      </w:pPr>
    </w:p>
    <w:sectPr w:rsidR="00A01ECD" w:rsidRPr="0079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2334"/>
    <w:multiLevelType w:val="multilevel"/>
    <w:tmpl w:val="5C6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245A"/>
    <w:multiLevelType w:val="multilevel"/>
    <w:tmpl w:val="A2A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1B6A"/>
    <w:multiLevelType w:val="multilevel"/>
    <w:tmpl w:val="CFDA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00C1D"/>
    <w:multiLevelType w:val="multilevel"/>
    <w:tmpl w:val="EFD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A6DD9"/>
    <w:multiLevelType w:val="multilevel"/>
    <w:tmpl w:val="C406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92448"/>
    <w:multiLevelType w:val="multilevel"/>
    <w:tmpl w:val="D7FC5DE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46242"/>
    <w:multiLevelType w:val="multilevel"/>
    <w:tmpl w:val="94C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A1D99"/>
    <w:multiLevelType w:val="multilevel"/>
    <w:tmpl w:val="5F36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354692">
    <w:abstractNumId w:val="4"/>
  </w:num>
  <w:num w:numId="2" w16cid:durableId="839275097">
    <w:abstractNumId w:val="0"/>
  </w:num>
  <w:num w:numId="3" w16cid:durableId="2146045286">
    <w:abstractNumId w:val="1"/>
  </w:num>
  <w:num w:numId="4" w16cid:durableId="1940749589">
    <w:abstractNumId w:val="5"/>
  </w:num>
  <w:num w:numId="5" w16cid:durableId="889725749">
    <w:abstractNumId w:val="2"/>
  </w:num>
  <w:num w:numId="6" w16cid:durableId="617299166">
    <w:abstractNumId w:val="6"/>
  </w:num>
  <w:num w:numId="7" w16cid:durableId="1713533884">
    <w:abstractNumId w:val="7"/>
  </w:num>
  <w:num w:numId="8" w16cid:durableId="2012831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F2"/>
    <w:rsid w:val="000F0042"/>
    <w:rsid w:val="004315D0"/>
    <w:rsid w:val="006F365C"/>
    <w:rsid w:val="00797FF2"/>
    <w:rsid w:val="007C663E"/>
    <w:rsid w:val="007E3CAF"/>
    <w:rsid w:val="00A01ECD"/>
    <w:rsid w:val="00B743EB"/>
    <w:rsid w:val="00D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A110"/>
  <w15:chartTrackingRefBased/>
  <w15:docId w15:val="{BCBE153D-7C9B-4CB2-BB38-C8C50C13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AF"/>
  </w:style>
  <w:style w:type="paragraph" w:styleId="Heading1">
    <w:name w:val="heading 1"/>
    <w:basedOn w:val="Normal"/>
    <w:next w:val="Normal"/>
    <w:link w:val="Heading1Char"/>
    <w:uiPriority w:val="9"/>
    <w:qFormat/>
    <w:rsid w:val="00797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7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7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FF2"/>
    <w:rPr>
      <w:rFonts w:eastAsiaTheme="majorEastAsia" w:cstheme="majorBidi"/>
      <w:color w:val="272727" w:themeColor="text1" w:themeTint="D8"/>
    </w:rPr>
  </w:style>
  <w:style w:type="paragraph" w:styleId="Title">
    <w:name w:val="Title"/>
    <w:basedOn w:val="Normal"/>
    <w:next w:val="Normal"/>
    <w:link w:val="TitleChar"/>
    <w:uiPriority w:val="10"/>
    <w:qFormat/>
    <w:rsid w:val="00797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FF2"/>
    <w:pPr>
      <w:spacing w:before="160"/>
      <w:jc w:val="center"/>
    </w:pPr>
    <w:rPr>
      <w:i/>
      <w:iCs/>
      <w:color w:val="404040" w:themeColor="text1" w:themeTint="BF"/>
    </w:rPr>
  </w:style>
  <w:style w:type="character" w:customStyle="1" w:styleId="QuoteChar">
    <w:name w:val="Quote Char"/>
    <w:basedOn w:val="DefaultParagraphFont"/>
    <w:link w:val="Quote"/>
    <w:uiPriority w:val="29"/>
    <w:rsid w:val="00797FF2"/>
    <w:rPr>
      <w:i/>
      <w:iCs/>
      <w:color w:val="404040" w:themeColor="text1" w:themeTint="BF"/>
    </w:rPr>
  </w:style>
  <w:style w:type="paragraph" w:styleId="ListParagraph">
    <w:name w:val="List Paragraph"/>
    <w:basedOn w:val="Normal"/>
    <w:uiPriority w:val="34"/>
    <w:qFormat/>
    <w:rsid w:val="00797FF2"/>
    <w:pPr>
      <w:ind w:left="720"/>
      <w:contextualSpacing/>
    </w:pPr>
  </w:style>
  <w:style w:type="character" w:styleId="IntenseEmphasis">
    <w:name w:val="Intense Emphasis"/>
    <w:basedOn w:val="DefaultParagraphFont"/>
    <w:uiPriority w:val="21"/>
    <w:qFormat/>
    <w:rsid w:val="00797FF2"/>
    <w:rPr>
      <w:i/>
      <w:iCs/>
      <w:color w:val="2F5496" w:themeColor="accent1" w:themeShade="BF"/>
    </w:rPr>
  </w:style>
  <w:style w:type="paragraph" w:styleId="IntenseQuote">
    <w:name w:val="Intense Quote"/>
    <w:basedOn w:val="Normal"/>
    <w:next w:val="Normal"/>
    <w:link w:val="IntenseQuoteChar"/>
    <w:uiPriority w:val="30"/>
    <w:qFormat/>
    <w:rsid w:val="00797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FF2"/>
    <w:rPr>
      <w:i/>
      <w:iCs/>
      <w:color w:val="2F5496" w:themeColor="accent1" w:themeShade="BF"/>
    </w:rPr>
  </w:style>
  <w:style w:type="character" w:styleId="IntenseReference">
    <w:name w:val="Intense Reference"/>
    <w:basedOn w:val="DefaultParagraphFont"/>
    <w:uiPriority w:val="32"/>
    <w:qFormat/>
    <w:rsid w:val="00797FF2"/>
    <w:rPr>
      <w:b/>
      <w:bCs/>
      <w:smallCaps/>
      <w:color w:val="2F5496" w:themeColor="accent1" w:themeShade="BF"/>
      <w:spacing w:val="5"/>
    </w:rPr>
  </w:style>
  <w:style w:type="paragraph" w:styleId="NormalWeb">
    <w:name w:val="Normal (Web)"/>
    <w:basedOn w:val="Normal"/>
    <w:uiPriority w:val="99"/>
    <w:semiHidden/>
    <w:unhideWhenUsed/>
    <w:rsid w:val="004315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Penakalapati Charan Sai</dc:creator>
  <cp:keywords/>
  <dc:description/>
  <cp:lastModifiedBy>Penakalapati Charan Sai</cp:lastModifiedBy>
  <cp:revision>2</cp:revision>
  <dcterms:created xsi:type="dcterms:W3CDTF">2025-10-22T14:52:00Z</dcterms:created>
  <dcterms:modified xsi:type="dcterms:W3CDTF">2025-10-22T15:41:00Z</dcterms:modified>
</cp:coreProperties>
</file>