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{#ausgaben_je_stelle}</w:t>
      </w:r>
    </w:p>
    <w:p>
      <w:pPr>
        <w:pStyle w:val="Protokolltitel"/>
        <w:pageBreakBefore/>
      </w:pPr>
      <w:r>
        <w:t xml:space="preserve">Übergabeprotokoll Ausstattung</w:t>
      </w:r>
    </w:p>
    <w:p>
      <w:r>
        <w:rPr>
          <w:b/>
          <w:bCs/>
        </w:rPr>
        <w:t xml:space="preserve">Einrichtung: </w:t>
      </w:r>
      <w:r>
        <w:t xml:space="preserve">{mandant}</w:t>
      </w:r>
    </w:p>
    <w:p>
      <w:r>
        <w:rPr>
          <w:b/>
          <w:bCs/>
        </w:rPr>
        <w:t xml:space="preserve">Name: </w:t>
      </w:r>
      <w:r>
        <w:t xml:space="preserve">{vorname} {nachname}</w:t>
      </w:r>
    </w:p>
    <w:p>
      <w:r>
        <w:rPr>
          <w:b/>
          <w:bCs/>
        </w:rPr>
        <w:t xml:space="preserve">Vorgangsnummer: </w:t>
      </w:r>
      <w:r>
        <w:t xml:space="preserve">{vorgangsnummer}</w:t>
      </w:r>
    </w:p>
    <w:p>
      <w:r>
        <w:rPr>
          <w:b/>
          <w:bCs/>
        </w:rPr>
        <w:t xml:space="preserve">Dienstbeginn: </w:t>
      </w:r>
      <w:r>
        <w:t xml:space="preserve">{eintrittsdatum}</w:t>
      </w:r>
    </w:p>
    <w:p>
      <w:r>
        <w:rPr>
          <w:b/>
          <w:bCs/>
        </w:rPr>
        <w:t xml:space="preserve">Ausgebende Stelle: </w:t>
      </w:r>
      <w:r>
        <w:t xml:space="preserve">{ausgabe_stelle}</w:t>
      </w:r>
    </w:p>
    <w:p/>
    <w:p>
      <w:pPr>
        <w:keepNext/>
      </w:pPr>
      <w:r>
        <w:t xml:space="preserve">Folgende Gegenstände wurden übergeben bzw. folgende Zugänge eingerichtet: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38"/>
        <w:gridCol w:w="2700"/>
        <w:gridCol w:w="2300"/>
      </w:tblGrid>
      <w:tr>
        <w:trPr>
          <w:tblHeader/>
        </w:trPr>
        <w:tc>
          <w:tcPr>
            <w:tcW w:w="4638" w:type="dxa"/>
            <w:shd w:val="clear" w:color="auto" w:fill="E7E6E6"/>
          </w:tcPr>
          <w:p>
            <w:r>
              <w:rPr>
                <w:b/>
                <w:bCs/>
              </w:rPr>
              <w:t xml:space="preserve">Gegenstand bzw. Zugang</w:t>
            </w:r>
          </w:p>
        </w:tc>
        <w:tc>
          <w:tcPr>
            <w:tcW w:w="2700" w:type="dxa"/>
            <w:shd w:val="clear" w:color="auto" w:fill="E7E6E6"/>
          </w:tcPr>
          <w:p>
            <w:r>
              <w:rPr>
                <w:b/>
                <w:bCs/>
              </w:rPr>
              <w:t xml:space="preserve">Kennung</w:t>
            </w:r>
          </w:p>
        </w:tc>
        <w:tc>
          <w:tcPr>
            <w:tcW w:w="2300" w:type="dxa"/>
            <w:shd w:val="clear" w:color="auto" w:fill="E7E6E6"/>
          </w:tcPr>
          <w:p>
            <w:r>
              <w:rPr>
                <w:b/>
                <w:bCs/>
              </w:rPr>
              <w:t xml:space="preserve">Übergeben bzw. eingerichtet am</w:t>
            </w:r>
          </w:p>
        </w:tc>
      </w:tr>
      <w:tr>
        <w:trPr>
          <w:cantSplit/>
        </w:trPr>
        <w:tc>
          <w:tcPr>
            <w:tcW w:w="4638" w:type="dxa"/>
          </w:tcPr>
          <w:p>
            <w:r>
              <w:t xml:space="preserve">{#gegenstaende}{ausgabe_gegenstand}</w:t>
            </w:r>
          </w:p>
        </w:tc>
        <w:tc>
          <w:tcPr>
            <w:tcW w:w="2700" w:type="dxa"/>
          </w:tcPr>
          <w:p>
            <w:r>
              <w:t xml:space="preserve">{ausgabe_kennung}</w:t>
            </w:r>
          </w:p>
        </w:tc>
        <w:tc>
          <w:tcPr>
            <w:tcW w:w="2300" w:type="dxa"/>
          </w:tcPr>
          <w:p>
            <w:r>
              <w:t xml:space="preserve">{ausgabe_uebergeben_am}{/gegenstaende}</w:t>
            </w:r>
          </w:p>
        </w:tc>
      </w:tr>
    </w:tbl>
    <w:p>
      <w:pPr>
        <w:pStyle w:val="Hinweis"/>
        <w:spacing w:before="120"/>
      </w:pPr>
      <w:r>
        <w:t xml:space="preserve">Mit der Unterschrift bestätigen beide Seiten die Übergabe. Beim Ausscheiden werden die Gegenstände zurückgegeben und die Zugänge gesperrt.</w:t>
      </w:r>
    </w:p>
    <w:p/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500"/>
        <w:gridCol w:w="638"/>
        <w:gridCol w:w="4500"/>
      </w:tblGrid>
      <w:tr>
        <w:trPr>
          <w:cantSplit/>
        </w:trPr>
        <w:tc>
          <w:tcPr>
            <w:tcW w:w="4500" w:type="dxa"/>
          </w:tcPr>
          <w:p/>
          <w:p/>
          <w:p>
            <w:pPr>
              <w:pStyle w:val="Hinweis"/>
              <w:pBdr>
                <w:top w:val="single" w:sz="6" w:space="1" w:color="auto"/>
              </w:pBdr>
            </w:pPr>
            <w:r>
              <w:t xml:space="preserve">Datum, Unterschrift</w:t>
            </w:r>
          </w:p>
          <w:p>
            <w:r>
              <w:t xml:space="preserve">Übergeben ({ausgabe_stelle})</w:t>
            </w:r>
          </w:p>
        </w:tc>
        <w:tc>
          <w:tcPr>
            <w:tcW w:w="638" w:type="dxa"/>
          </w:tcPr>
          <w:p/>
        </w:tc>
        <w:tc>
          <w:tcPr>
            <w:tcW w:w="4500" w:type="dxa"/>
          </w:tcPr>
          <w:p/>
          <w:p/>
          <w:p>
            <w:pPr>
              <w:pStyle w:val="Hinweis"/>
              <w:pBdr>
                <w:top w:val="single" w:sz="6" w:space="1" w:color="auto"/>
              </w:pBdr>
            </w:pPr>
            <w:r>
              <w:t xml:space="preserve">Datum, Unterschrift</w:t>
            </w:r>
          </w:p>
          <w:p>
            <w:r>
              <w:t xml:space="preserve">Erhalten ({vorname} {nachname})</w:t>
            </w:r>
          </w:p>
        </w:tc>
      </w:tr>
    </w:tbl>
    <w:p>
      <w:r>
        <w:t xml:space="preserve">{/ausgaben_je_stelle}</w:t>
      </w:r>
    </w:p>
    <w:p>
      <w:r>
        <w:t xml:space="preserve">{^ausgaben_je_stelle}</w:t>
      </w:r>
    </w:p>
    <w:p>
      <w:pPr>
        <w:pStyle w:val="Protokolltitel"/>
      </w:pPr>
      <w:r>
        <w:t xml:space="preserve">Übergabeprotokoll Ausstattung</w:t>
      </w:r>
    </w:p>
    <w:p>
      <w:r>
        <w:rPr>
          <w:b/>
          <w:bCs/>
        </w:rPr>
        <w:t xml:space="preserve">Einrichtung: </w:t>
      </w:r>
      <w:r>
        <w:t xml:space="preserve">{mandant}</w:t>
      </w:r>
    </w:p>
    <w:p>
      <w:r>
        <w:rPr>
          <w:b/>
          <w:bCs/>
        </w:rPr>
        <w:t xml:space="preserve">Name: </w:t>
      </w:r>
      <w:r>
        <w:t xml:space="preserve">{vorname} {nachname}</w:t>
      </w:r>
    </w:p>
    <w:p>
      <w:r>
        <w:rPr>
          <w:b/>
          <w:bCs/>
        </w:rPr>
        <w:t xml:space="preserve">Vorgangsnummer: </w:t>
      </w:r>
      <w:r>
        <w:t xml:space="preserve">{vorgangsnummer}</w:t>
      </w:r>
    </w:p>
    <w:p>
      <w:r>
        <w:rPr>
          <w:b/>
          <w:bCs/>
        </w:rPr>
        <w:t xml:space="preserve">Dienstbeginn: </w:t>
      </w:r>
      <w:r>
        <w:t xml:space="preserve">{eintrittsdatum}</w:t>
      </w:r>
    </w:p>
    <w:p/>
    <w:p>
      <w:r>
        <w:t xml:space="preserve">Für diesen Vorgang ist im Portal keine Übergabe vermerkt. Bitte zuerst die Übergaben in der Karte „Ausstattung &amp; Zugänge“ vermerken und das Protokoll danach erneut erzeugen.</w:t>
      </w:r>
    </w:p>
    <w:p>
      <w:r>
        <w:t xml:space="preserve">{/ausgaben_je_stelle}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de-DE" w:eastAsia="de-DE" w:bidi="ar-SA"/>
      </w:rPr>
    </w:rPrDefault>
    <w:pPrDefault>
      <w:pPr>
        <w:spacing w:after="80" w:line="264" w:lineRule="auto"/>
      </w:pPr>
    </w:pPrDefault>
  </w:docDefaults>
  <w:style w:type="paragraph" w:default="1" w:styleId="Standard">
    <w:name w:val="Normal"/>
    <w:qFormat/>
  </w:style>
  <w:style w:type="paragraph" w:styleId="Protokolltitel">
    <w:name w:val="Protokolltitel"/>
    <w:basedOn w:val="Standard"/>
    <w:next w:val="Standard"/>
    <w:qFormat/>
    <w:pPr>
      <w:keepNext/>
      <w:spacing w:after="240"/>
    </w:pPr>
    <w:rPr>
      <w:b/>
      <w:bCs/>
      <w:sz w:val="32"/>
      <w:szCs w:val="32"/>
    </w:rPr>
  </w:style>
  <w:style w:type="paragraph" w:styleId="Hinweis">
    <w:name w:val="Hinweis"/>
    <w:basedOn w:val="Standard"/>
    <w:rPr>
      <w:color w:val="595959"/>
      <w:sz w:val="18"/>
      <w:szCs w:val="18"/>
    </w:rPr>
  </w:style>
  <w:style w:type="table" w:default="1" w:styleId="NormaleTabelle">
    <w:name w:val="Normal Table"/>
    <w:uiPriority w:val="99"/>
    <w:semiHidden/>
    <w:tblPr>
      <w:tblInd w:w="0" w:type="dxa"/>
      <w:tblCellMar>
        <w:top w:w="0" w:type="dxa"/>
        <w:left w:w="85" w:type="dxa"/>
        <w:bottom w:w="0" w:type="dxa"/>
        <w:right w:w="85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