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389" w:rsidRDefault="00D77389">
      <w:r>
        <w:t xml:space="preserve">May </w:t>
      </w:r>
      <w:r w:rsidR="0075454B">
        <w:t>3</w:t>
      </w:r>
      <w:r>
        <w:t>1, 2018</w:t>
      </w:r>
    </w:p>
    <w:p w:rsidR="002B09B2" w:rsidRDefault="00D77389">
      <w:r>
        <w:t xml:space="preserve">New </w:t>
      </w:r>
      <w:proofErr w:type="spellStart"/>
      <w:r>
        <w:t>taxcalculator</w:t>
      </w:r>
      <w:proofErr w:type="spellEnd"/>
      <w:r>
        <w:t xml:space="preserve"> interface for Arnold Grant</w:t>
      </w:r>
    </w:p>
    <w:p w:rsidR="00D77389" w:rsidRDefault="00D77389" w:rsidP="00D77389">
      <w:pPr>
        <w:pStyle w:val="ListParagraph"/>
        <w:numPr>
          <w:ilvl w:val="0"/>
          <w:numId w:val="1"/>
        </w:numPr>
      </w:pPr>
      <w:r>
        <w:t>Ordinary rates file has household taxable (at ordinary rates) income brackets and rates by year.</w:t>
      </w:r>
    </w:p>
    <w:p w:rsidR="00D77389" w:rsidRDefault="00D77389" w:rsidP="00D77389">
      <w:pPr>
        <w:pStyle w:val="ListParagraph"/>
        <w:numPr>
          <w:ilvl w:val="0"/>
          <w:numId w:val="1"/>
        </w:numPr>
      </w:pPr>
      <w:r>
        <w:t>Preferred rates file has household taxable (at preferred rates) income brackets and rates by year.</w:t>
      </w:r>
    </w:p>
    <w:p w:rsidR="00D77389" w:rsidRDefault="00D77389" w:rsidP="00D77389">
      <w:pPr>
        <w:pStyle w:val="ListParagraph"/>
        <w:numPr>
          <w:ilvl w:val="0"/>
          <w:numId w:val="1"/>
        </w:numPr>
      </w:pPr>
      <w:r>
        <w:t>Aggregates file has revenue series (not fully specified in this document).</w:t>
      </w:r>
    </w:p>
    <w:p w:rsidR="00D77389" w:rsidRDefault="00D77389" w:rsidP="00D77389">
      <w:pPr>
        <w:pStyle w:val="ListParagraph"/>
        <w:numPr>
          <w:ilvl w:val="0"/>
          <w:numId w:val="1"/>
        </w:numPr>
      </w:pPr>
      <w:r>
        <w:t>Capital tax file has the following fields (by year)</w:t>
      </w:r>
    </w:p>
    <w:p w:rsidR="00D77389" w:rsidRDefault="00D77389" w:rsidP="00D77389">
      <w:pPr>
        <w:pStyle w:val="ListParagraph"/>
        <w:numPr>
          <w:ilvl w:val="0"/>
          <w:numId w:val="2"/>
        </w:numPr>
      </w:pPr>
      <w:proofErr w:type="spellStart"/>
      <w:proofErr w:type="gramStart"/>
      <w:r w:rsidRPr="00D77389">
        <w:t>rateCorporate</w:t>
      </w:r>
      <w:proofErr w:type="spellEnd"/>
      <w:proofErr w:type="gramEnd"/>
      <w:r>
        <w:t xml:space="preserve"> – effective rate on corporate income at business-level.</w:t>
      </w:r>
    </w:p>
    <w:p w:rsidR="0075454B" w:rsidRDefault="0075454B" w:rsidP="00D77389">
      <w:pPr>
        <w:pStyle w:val="ListParagraph"/>
        <w:numPr>
          <w:ilvl w:val="0"/>
          <w:numId w:val="2"/>
        </w:numPr>
      </w:pPr>
      <w:proofErr w:type="spellStart"/>
      <w:proofErr w:type="gramStart"/>
      <w:r>
        <w:t>rateCorporateStatutory</w:t>
      </w:r>
      <w:proofErr w:type="spellEnd"/>
      <w:proofErr w:type="gramEnd"/>
      <w:r>
        <w:t xml:space="preserve"> – statutory rate on corporate income (used to deduct investment expensing and interest).</w:t>
      </w:r>
    </w:p>
    <w:p w:rsidR="00D77389" w:rsidRDefault="00D77389" w:rsidP="00D77389">
      <w:pPr>
        <w:pStyle w:val="ListParagraph"/>
        <w:numPr>
          <w:ilvl w:val="0"/>
          <w:numId w:val="2"/>
        </w:numPr>
      </w:pPr>
      <w:proofErr w:type="spellStart"/>
      <w:proofErr w:type="gramStart"/>
      <w:r>
        <w:t>rate</w:t>
      </w:r>
      <w:r w:rsidR="00801C4D">
        <w:t>Corp</w:t>
      </w:r>
      <w:r w:rsidRPr="00D77389">
        <w:t>Expensing</w:t>
      </w:r>
      <w:proofErr w:type="spellEnd"/>
      <w:proofErr w:type="gramEnd"/>
      <w:r>
        <w:t xml:space="preserve"> – NPV rate of investment expensing</w:t>
      </w:r>
      <w:r w:rsidR="00801C4D">
        <w:t xml:space="preserve"> for corporate investment</w:t>
      </w:r>
      <w:r>
        <w:t>.</w:t>
      </w:r>
    </w:p>
    <w:p w:rsidR="0075454B" w:rsidRDefault="00801C4D" w:rsidP="0075454B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proofErr w:type="gramStart"/>
      <w:r>
        <w:t>ratePassThroughExpensing</w:t>
      </w:r>
      <w:proofErr w:type="spellEnd"/>
      <w:proofErr w:type="gramEnd"/>
      <w:r>
        <w:t xml:space="preserve"> -- NPV rate of investment expensing for pass-through investment.</w:t>
      </w:r>
    </w:p>
    <w:p w:rsidR="0075454B" w:rsidRPr="0075454B" w:rsidRDefault="0075454B" w:rsidP="00D276F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5454B">
        <w:rPr>
          <w:color w:val="000000"/>
        </w:rPr>
        <w:t>rateForeignCorpIncome</w:t>
      </w:r>
      <w:proofErr w:type="spellEnd"/>
      <w:r w:rsidRPr="0075454B">
        <w:rPr>
          <w:color w:val="000000"/>
        </w:rPr>
        <w:t xml:space="preserve">  -- </w:t>
      </w:r>
      <w:r w:rsidRPr="0075454B">
        <w:t>Tax rate on corp. distributions to foreigners</w:t>
      </w:r>
    </w:p>
    <w:p w:rsidR="0075454B" w:rsidRPr="0075454B" w:rsidRDefault="0075454B" w:rsidP="00D276F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5454B">
        <w:rPr>
          <w:color w:val="000000"/>
        </w:rPr>
        <w:t>rateForeignPassThroughIncome</w:t>
      </w:r>
      <w:proofErr w:type="spellEnd"/>
      <w:r>
        <w:rPr>
          <w:color w:val="000000"/>
        </w:rPr>
        <w:t xml:space="preserve"> – Tax rate on pass-through distributions to foreigners</w:t>
      </w:r>
    </w:p>
    <w:p w:rsidR="0075454B" w:rsidRPr="0075454B" w:rsidRDefault="0075454B" w:rsidP="0075454B">
      <w:pPr>
        <w:pStyle w:val="ListParagraph"/>
        <w:ind w:left="1080"/>
        <w:rPr>
          <w:sz w:val="24"/>
          <w:szCs w:val="24"/>
        </w:rPr>
      </w:pPr>
    </w:p>
    <w:p w:rsidR="00D77389" w:rsidRDefault="00D77389" w:rsidP="00D77389">
      <w:pPr>
        <w:pStyle w:val="ListParagraph"/>
        <w:numPr>
          <w:ilvl w:val="0"/>
          <w:numId w:val="2"/>
        </w:numPr>
      </w:pPr>
      <w:proofErr w:type="spellStart"/>
      <w:proofErr w:type="gramStart"/>
      <w:r w:rsidRPr="00D77389">
        <w:t>share</w:t>
      </w:r>
      <w:r>
        <w:t>Corp</w:t>
      </w:r>
      <w:r w:rsidRPr="00D77389">
        <w:t>Preferred</w:t>
      </w:r>
      <w:proofErr w:type="spellEnd"/>
      <w:proofErr w:type="gramEnd"/>
      <w:r>
        <w:t xml:space="preserve"> – portion of corporate income which receives preferred rate tax treatment at household level.</w:t>
      </w:r>
    </w:p>
    <w:p w:rsidR="00D77389" w:rsidRDefault="00D77389" w:rsidP="00D77389">
      <w:pPr>
        <w:pStyle w:val="ListParagraph"/>
        <w:numPr>
          <w:ilvl w:val="0"/>
          <w:numId w:val="2"/>
        </w:numPr>
      </w:pPr>
      <w:proofErr w:type="spellStart"/>
      <w:proofErr w:type="gramStart"/>
      <w:r>
        <w:t>share</w:t>
      </w:r>
      <w:r w:rsidRPr="00D77389">
        <w:t>C</w:t>
      </w:r>
      <w:r>
        <w:t>orp</w:t>
      </w:r>
      <w:r w:rsidRPr="00D77389">
        <w:t>Ordinary</w:t>
      </w:r>
      <w:proofErr w:type="spellEnd"/>
      <w:proofErr w:type="gramEnd"/>
      <w:r>
        <w:t xml:space="preserve"> – portion of corporate income which receives ordinary rate tax treatment at household level.</w:t>
      </w:r>
    </w:p>
    <w:p w:rsidR="00681D01" w:rsidRDefault="00681D01" w:rsidP="00681D01">
      <w:pPr>
        <w:pStyle w:val="ListParagraph"/>
        <w:numPr>
          <w:ilvl w:val="0"/>
          <w:numId w:val="2"/>
        </w:numPr>
      </w:pPr>
      <w:proofErr w:type="spellStart"/>
      <w:proofErr w:type="gramStart"/>
      <w:r w:rsidRPr="00D77389">
        <w:t>share</w:t>
      </w:r>
      <w:r>
        <w:t>PassThrough</w:t>
      </w:r>
      <w:r w:rsidRPr="00D77389">
        <w:t>Preferred</w:t>
      </w:r>
      <w:proofErr w:type="spellEnd"/>
      <w:proofErr w:type="gramEnd"/>
      <w:r>
        <w:t xml:space="preserve"> – portion of pass-through income which receives preferred rate tax treatment at household level.</w:t>
      </w:r>
    </w:p>
    <w:p w:rsidR="00681D01" w:rsidRDefault="00681D01" w:rsidP="00681D01">
      <w:pPr>
        <w:pStyle w:val="ListParagraph"/>
        <w:numPr>
          <w:ilvl w:val="0"/>
          <w:numId w:val="2"/>
        </w:numPr>
      </w:pPr>
      <w:proofErr w:type="spellStart"/>
      <w:proofErr w:type="gramStart"/>
      <w:r>
        <w:t>sharePassThrough</w:t>
      </w:r>
      <w:r w:rsidRPr="00D77389">
        <w:t>Ordinary</w:t>
      </w:r>
      <w:proofErr w:type="spellEnd"/>
      <w:proofErr w:type="gramEnd"/>
      <w:r>
        <w:t xml:space="preserve"> – portion of pass-through income which receives ordinary rate tax treatment at household level.</w:t>
      </w:r>
    </w:p>
    <w:p w:rsidR="00681D01" w:rsidRDefault="000725F9" w:rsidP="00681D01">
      <w:pPr>
        <w:pStyle w:val="ListParagraph"/>
        <w:numPr>
          <w:ilvl w:val="0"/>
          <w:numId w:val="2"/>
        </w:numPr>
      </w:pPr>
      <w:proofErr w:type="spellStart"/>
      <w:proofErr w:type="gramStart"/>
      <w:r>
        <w:t>shareCapitalCorp</w:t>
      </w:r>
      <w:proofErr w:type="spellEnd"/>
      <w:proofErr w:type="gramEnd"/>
      <w:r>
        <w:t xml:space="preserve"> – portion of capital income (and by assumption capital) which is from corporate businesses.</w:t>
      </w:r>
    </w:p>
    <w:p w:rsidR="000725F9" w:rsidRDefault="000725F9" w:rsidP="00681D01">
      <w:pPr>
        <w:pStyle w:val="ListParagraph"/>
        <w:numPr>
          <w:ilvl w:val="0"/>
          <w:numId w:val="2"/>
        </w:numPr>
      </w:pPr>
      <w:proofErr w:type="spellStart"/>
      <w:proofErr w:type="gramStart"/>
      <w:r>
        <w:t>shareCapitalPassThrough</w:t>
      </w:r>
      <w:proofErr w:type="spellEnd"/>
      <w:proofErr w:type="gramEnd"/>
      <w:r>
        <w:t xml:space="preserve"> – portion of capital income (and by assumption capital) which is from pass-through businesses.</w:t>
      </w:r>
    </w:p>
    <w:p w:rsidR="000725F9" w:rsidRDefault="00681D01" w:rsidP="00681D01">
      <w:pPr>
        <w:rPr>
          <w:i/>
        </w:rPr>
      </w:pPr>
      <w:r>
        <w:rPr>
          <w:i/>
        </w:rPr>
        <w:t>NOTE</w:t>
      </w:r>
      <w:r w:rsidR="000725F9">
        <w:rPr>
          <w:i/>
        </w:rPr>
        <w:t>S</w:t>
      </w:r>
      <w:r>
        <w:rPr>
          <w:i/>
        </w:rPr>
        <w:t xml:space="preserve">: </w:t>
      </w:r>
    </w:p>
    <w:p w:rsidR="00D77389" w:rsidRDefault="00681D01" w:rsidP="000725F9">
      <w:pPr>
        <w:pStyle w:val="ListParagraph"/>
        <w:numPr>
          <w:ilvl w:val="0"/>
          <w:numId w:val="3"/>
        </w:numPr>
        <w:rPr>
          <w:i/>
        </w:rPr>
      </w:pPr>
      <w:r w:rsidRPr="000725F9">
        <w:rPr>
          <w:i/>
        </w:rPr>
        <w:t>Shares of business income do not need to sum to 1. For instance, for pass-</w:t>
      </w:r>
      <w:proofErr w:type="spellStart"/>
      <w:r w:rsidRPr="000725F9">
        <w:rPr>
          <w:i/>
        </w:rPr>
        <w:t>throughs</w:t>
      </w:r>
      <w:proofErr w:type="spellEnd"/>
      <w:r w:rsidRPr="000725F9">
        <w:rPr>
          <w:i/>
        </w:rPr>
        <w:t xml:space="preserve">, setting </w:t>
      </w:r>
      <w:proofErr w:type="spellStart"/>
      <w:r w:rsidRPr="000725F9">
        <w:rPr>
          <w:i/>
        </w:rPr>
        <w:t>sharePassThroughOrdinary</w:t>
      </w:r>
      <w:proofErr w:type="spellEnd"/>
      <w:r w:rsidRPr="000725F9">
        <w:rPr>
          <w:i/>
        </w:rPr>
        <w:t xml:space="preserve"> = 0.8 and </w:t>
      </w:r>
      <w:proofErr w:type="spellStart"/>
      <w:r w:rsidRPr="000725F9">
        <w:rPr>
          <w:i/>
        </w:rPr>
        <w:t>sharePassThroughPreferred</w:t>
      </w:r>
      <w:proofErr w:type="spellEnd"/>
      <w:r w:rsidRPr="000725F9">
        <w:rPr>
          <w:i/>
        </w:rPr>
        <w:t xml:space="preserve"> = 0 implies a 20% reduction of pass-through income tax base which then gets ordinary rates tax treatment.</w:t>
      </w:r>
    </w:p>
    <w:p w:rsidR="000725F9" w:rsidRDefault="000725F9" w:rsidP="000725F9">
      <w:pPr>
        <w:pStyle w:val="ListParagraph"/>
        <w:numPr>
          <w:ilvl w:val="0"/>
          <w:numId w:val="3"/>
        </w:numPr>
        <w:rPr>
          <w:i/>
        </w:rPr>
      </w:pPr>
      <w:proofErr w:type="spellStart"/>
      <w:proofErr w:type="gramStart"/>
      <w:r>
        <w:rPr>
          <w:i/>
        </w:rPr>
        <w:t>shareCapitalCorp</w:t>
      </w:r>
      <w:proofErr w:type="spellEnd"/>
      <w:proofErr w:type="gramEnd"/>
      <w:r>
        <w:rPr>
          <w:i/>
        </w:rPr>
        <w:t xml:space="preserve"> + </w:t>
      </w:r>
      <w:proofErr w:type="spellStart"/>
      <w:r>
        <w:rPr>
          <w:i/>
        </w:rPr>
        <w:t>shareCapitalPassThrough</w:t>
      </w:r>
      <w:proofErr w:type="spellEnd"/>
      <w:r>
        <w:rPr>
          <w:i/>
        </w:rPr>
        <w:t xml:space="preserve"> = 1 by definition.</w:t>
      </w:r>
    </w:p>
    <w:p w:rsidR="00EC7C61" w:rsidRDefault="00EC7C61" w:rsidP="000725F9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For June, we can set </w:t>
      </w:r>
      <w:proofErr w:type="spellStart"/>
      <w:r>
        <w:rPr>
          <w:i/>
        </w:rPr>
        <w:t>ratePassThrough</w:t>
      </w:r>
      <w:proofErr w:type="spellEnd"/>
      <w:r>
        <w:rPr>
          <w:i/>
        </w:rPr>
        <w:t xml:space="preserve"> = 0 and </w:t>
      </w:r>
      <w:proofErr w:type="spellStart"/>
      <w:r>
        <w:rPr>
          <w:i/>
        </w:rPr>
        <w:t>ratePassThroughExpensing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rateCorpExpensing</w:t>
      </w:r>
      <w:proofErr w:type="spellEnd"/>
      <w:r>
        <w:rPr>
          <w:i/>
        </w:rPr>
        <w:t>.</w:t>
      </w:r>
    </w:p>
    <w:sectPr w:rsidR="00EC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20A22"/>
    <w:multiLevelType w:val="hybridMultilevel"/>
    <w:tmpl w:val="C33EA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C57CA0"/>
    <w:multiLevelType w:val="hybridMultilevel"/>
    <w:tmpl w:val="B242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E31BB"/>
    <w:multiLevelType w:val="hybridMultilevel"/>
    <w:tmpl w:val="9816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89"/>
    <w:rsid w:val="000725F9"/>
    <w:rsid w:val="003A16AD"/>
    <w:rsid w:val="00545D0B"/>
    <w:rsid w:val="00681D01"/>
    <w:rsid w:val="0075454B"/>
    <w:rsid w:val="007D7763"/>
    <w:rsid w:val="00801C4D"/>
    <w:rsid w:val="00BF3126"/>
    <w:rsid w:val="00C7745D"/>
    <w:rsid w:val="00D77389"/>
    <w:rsid w:val="00E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E615C-A95C-4E63-80D0-B1626FD1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Berkovich, Efraim</dc:creator>
  <cp:keywords/>
  <dc:description/>
  <cp:lastModifiedBy>Berkovich, Efraim</cp:lastModifiedBy>
  <cp:revision>8</cp:revision>
  <dcterms:created xsi:type="dcterms:W3CDTF">2018-05-21T18:25:00Z</dcterms:created>
  <dcterms:modified xsi:type="dcterms:W3CDTF">2018-05-31T17:23:00Z</dcterms:modified>
</cp:coreProperties>
</file>