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40"/>
          <w:szCs w:val="40"/>
        </w:rPr>
        <w:t xml:space="preserve">System Requirements Specification</w:t>
      </w:r>
    </w:p>
    <w:p>
      <w:pPr>
        <w:spacing w:after="60" w:before="0"/>
        <w:jc w:val="center"/>
      </w:pPr>
      <w:r>
        <w:rPr>
          <w:rFonts w:ascii="Arial" w:cs="Arial" w:eastAsia="Arial" w:hAnsi="Arial"/>
          <w:color w:val="2E75B6"/>
          <w:sz w:val="26"/>
          <w:szCs w:val="26"/>
        </w:rPr>
        <w:t xml:space="preserve">Camera-Based Posture Detection System for Smart Desk Automation</w:t>
      </w:r>
    </w:p>
    <w:p>
      <w:pPr>
        <w:spacing w:after="200" w:before="0"/>
        <w:jc w:val="center"/>
      </w:pPr>
      <w:r>
        <w:rPr>
          <w:rFonts w:ascii="Arial" w:cs="Arial" w:eastAsia="Arial" w:hAnsi="Arial"/>
          <w:color w:val="888888"/>
          <w:sz w:val="20"/>
          <w:szCs w:val="20"/>
        </w:rPr>
        <w:t xml:space="preserve">MEng Capstone  |  Robotics &amp; Intelligent Autonomous Systems  |  University of Cincinnati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Document type</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Requirements Specification (SRS)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Standard</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Based on IEEE 830 / ISO/IEC 29148</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Author</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Anand Singh</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Version</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Change log</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WP1.1_Requirements_Change_Log.docx  |  8 change requests documented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Date</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2-3  |  May 18-31, 2026 (retroactively formalized)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Status</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 baseline  |  All subsequent design documents trace to this SRS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Superseded by</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This is the baseline requirements document</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Revision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800"/>
        <w:gridCol w:w="26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May 31, 2026</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Initial SRS. Formalized from project scope discussion, literature review (WP2.1), system architecture (WP2.2), and reliability design (WP3.0). Baseline established retroactively to align all existing documents.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Anand Singh</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1.  Introduction</w:t>
      </w:r>
    </w:p>
    <w:p>
      <w:pPr>
        <w:pStyle w:val="Heading2"/>
        <w:spacing w:after="100" w:before="200"/>
      </w:pPr>
      <w:r>
        <w:rPr>
          <w:rFonts w:ascii="Arial" w:cs="Arial" w:eastAsia="Arial" w:hAnsi="Arial"/>
          <w:b/>
          <w:bCs/>
          <w:color w:val="2E75B6"/>
          <w:sz w:val="24"/>
          <w:szCs w:val="24"/>
        </w:rPr>
        <w:t xml:space="preserve">1.1  Purpose</w:t>
      </w:r>
    </w:p>
    <w:p>
      <w:pPr>
        <w:spacing w:after="80" w:before="80" w:line="360"/>
      </w:pPr>
      <w:r>
        <w:rPr>
          <w:rFonts w:ascii="Arial" w:cs="Arial" w:eastAsia="Arial" w:hAnsi="Arial"/>
          <w:sz w:val="22"/>
          <w:szCs w:val="22"/>
        </w:rPr>
        <w:t xml:space="preserve">This System Requirements Specification defines the functional and non-functional requirements for the Camera-Based Posture Detection System developed as the MEng capstone project in the Robotics and Intelligent Autonomous Systems program at the University of Cincinnati. The document establishes the requirements baseline against which the system design, implementation, and evaluation will be assessed.</w:t>
      </w:r>
    </w:p>
    <w:p>
      <w:pPr>
        <w:spacing w:after="80" w:before="80" w:line="360"/>
      </w:pPr>
      <w:r>
        <w:rPr>
          <w:rFonts w:ascii="Arial" w:cs="Arial" w:eastAsia="Arial" w:hAnsi="Arial"/>
          <w:sz w:val="22"/>
          <w:szCs w:val="22"/>
        </w:rPr>
        <w:t xml:space="preserve">This SRS is the authoritative source of requirements for all downstream design documents, including the System Architecture Specification (WP2.2), the Reliability and FMEA document (WP3.0), the Evaluation Framework (WP1.2), and the final capstone report.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1.2  Scope</w:t>
      </w:r>
    </w:p>
    <w:p>
      <w:pPr>
        <w:spacing w:after="80" w:before="80" w:line="360"/>
      </w:pPr>
      <w:r>
        <w:rPr>
          <w:rFonts w:ascii="Arial" w:cs="Arial" w:eastAsia="Arial" w:hAnsi="Arial"/>
          <w:sz w:val="22"/>
          <w:szCs w:val="22"/>
        </w:rPr>
        <w:t xml:space="preserve">The system is named: Posture Detection System for Smart Desk Automation (PDSDA).</w:t>
      </w:r>
    </w:p>
    <w:p>
      <w:pPr>
        <w:spacing w:after="80" w:before="80"/>
      </w:pPr>
      <w:r>
        <w:t xml:space="preserve"/>
      </w:r>
    </w:p>
    <w:p>
      <w:pPr>
        <w:spacing w:after="80" w:before="80" w:line="360"/>
      </w:pPr>
      <w:r>
        <w:rPr>
          <w:rFonts w:ascii="Arial" w:cs="Arial" w:eastAsia="Arial" w:hAnsi="Arial"/>
          <w:sz w:val="22"/>
          <w:szCs w:val="22"/>
        </w:rPr>
        <w:t xml:space="preserve">The system shall:</w:t>
      </w:r>
    </w:p>
    <w:p>
      <w:pPr>
        <w:pStyle w:val="ListParagraph"/>
        <w:numPr>
          <w:ilvl w:val="0"/>
          <w:numId w:val="2"/>
        </w:numPr>
        <w:spacing w:after="60" w:before="60" w:line="340"/>
      </w:pPr>
      <w:r>
        <w:rPr>
          <w:rFonts w:ascii="Arial" w:cs="Arial" w:eastAsia="Arial" w:hAnsi="Arial"/>
          <w:sz w:val="22"/>
          <w:szCs w:val="22"/>
        </w:rPr>
        <w:t xml:space="preserve">Continuously monitor a user at a desk using a camera and classify their posture as SITTING, STANDING, or ABSENT in near real time.</w:t>
      </w:r>
    </w:p>
    <w:p>
      <w:pPr>
        <w:pStyle w:val="ListParagraph"/>
        <w:numPr>
          <w:ilvl w:val="0"/>
          <w:numId w:val="2"/>
        </w:numPr>
        <w:spacing w:after="60" w:before="60" w:line="340"/>
      </w:pPr>
      <w:r>
        <w:rPr>
          <w:rFonts w:ascii="Arial" w:cs="Arial" w:eastAsia="Arial" w:hAnsi="Arial"/>
          <w:sz w:val="22"/>
          <w:szCs w:val="22"/>
        </w:rPr>
        <w:t xml:space="preserve">Apply an intent detection algorithm to distinguish deliberate posture changes from transient events such as bending over to pick up an object or tying a shoe.</w:t>
      </w:r>
    </w:p>
    <w:p>
      <w:pPr>
        <w:pStyle w:val="ListParagraph"/>
        <w:numPr>
          <w:ilvl w:val="0"/>
          <w:numId w:val="2"/>
        </w:numPr>
        <w:spacing w:after="60" w:before="60" w:line="340"/>
      </w:pPr>
      <w:r>
        <w:rPr>
          <w:rFonts w:ascii="Arial" w:cs="Arial" w:eastAsia="Arial" w:hAnsi="Arial"/>
          <w:sz w:val="22"/>
          <w:szCs w:val="22"/>
        </w:rPr>
        <w:t xml:space="preserve">Provide a timed visual countdown signal to the user before emitting any desk adjustment command, with the ability to cancel.</w:t>
      </w:r>
    </w:p>
    <w:p>
      <w:pPr>
        <w:pStyle w:val="ListParagraph"/>
        <w:numPr>
          <w:ilvl w:val="0"/>
          <w:numId w:val="2"/>
        </w:numPr>
        <w:spacing w:after="60" w:before="60" w:line="340"/>
      </w:pPr>
      <w:r>
        <w:rPr>
          <w:rFonts w:ascii="Arial" w:cs="Arial" w:eastAsia="Arial" w:hAnsi="Arial"/>
          <w:sz w:val="22"/>
          <w:szCs w:val="22"/>
        </w:rPr>
        <w:t xml:space="preserve">Emit a structured control signal that a downstream desk actuation system could consume to adjust desk height.</w:t>
      </w:r>
    </w:p>
    <w:p>
      <w:pPr>
        <w:pStyle w:val="ListParagraph"/>
        <w:numPr>
          <w:ilvl w:val="0"/>
          <w:numId w:val="2"/>
        </w:numPr>
        <w:spacing w:after="60" w:before="60" w:line="340"/>
      </w:pPr>
      <w:r>
        <w:rPr>
          <w:rFonts w:ascii="Arial" w:cs="Arial" w:eastAsia="Arial" w:hAnsi="Arial"/>
          <w:sz w:val="22"/>
          <w:szCs w:val="22"/>
        </w:rPr>
        <w:t xml:space="preserve">Support two interchangeable inference approaches: Gemma 4 as the primary local implementation, and the Claude API as a cloud-based proof-of-concept comparison.</w:t>
      </w:r>
    </w:p>
    <w:p>
      <w:pPr>
        <w:spacing w:after="80" w:before="80"/>
      </w:pPr>
      <w:r>
        <w:t xml:space="preserve"/>
      </w:r>
    </w:p>
    <w:p>
      <w:pPr>
        <w:spacing w:after="80" w:before="80" w:line="360"/>
      </w:pPr>
      <w:r>
        <w:rPr>
          <w:rFonts w:ascii="Arial" w:cs="Arial" w:eastAsia="Arial" w:hAnsi="Arial"/>
          <w:sz w:val="22"/>
          <w:szCs w:val="22"/>
        </w:rPr>
        <w:t xml:space="preserve">The system shall not, within the scope of this capstone:</w:t>
      </w:r>
    </w:p>
    <w:p>
      <w:pPr>
        <w:pStyle w:val="ListParagraph"/>
        <w:numPr>
          <w:ilvl w:val="0"/>
          <w:numId w:val="2"/>
        </w:numPr>
        <w:spacing w:after="60" w:before="60" w:line="340"/>
      </w:pPr>
      <w:r>
        <w:rPr>
          <w:rFonts w:ascii="Arial" w:cs="Arial" w:eastAsia="Arial" w:hAnsi="Arial"/>
          <w:sz w:val="22"/>
          <w:szCs w:val="22"/>
        </w:rPr>
        <w:t xml:space="preserve">Physically control or actuate any desk mechanism (the control signal interface is defined but not connected to hardware in this project).</w:t>
      </w:r>
    </w:p>
    <w:p>
      <w:pPr>
        <w:pStyle w:val="ListParagraph"/>
        <w:numPr>
          <w:ilvl w:val="0"/>
          <w:numId w:val="2"/>
        </w:numPr>
        <w:spacing w:after="60" w:before="60" w:line="340"/>
      </w:pPr>
      <w:r>
        <w:rPr>
          <w:rFonts w:ascii="Arial" w:cs="Arial" w:eastAsia="Arial" w:hAnsi="Arial"/>
          <w:sz w:val="22"/>
          <w:szCs w:val="22"/>
        </w:rPr>
        <w:t xml:space="preserve">Support multi-user environments or simultaneous detection of more than one person.</w:t>
      </w:r>
    </w:p>
    <w:p>
      <w:pPr>
        <w:pStyle w:val="ListParagraph"/>
        <w:numPr>
          <w:ilvl w:val="0"/>
          <w:numId w:val="2"/>
        </w:numPr>
        <w:spacing w:after="60" w:before="60" w:line="340"/>
      </w:pPr>
      <w:r>
        <w:rPr>
          <w:rFonts w:ascii="Arial" w:cs="Arial" w:eastAsia="Arial" w:hAnsi="Arial"/>
          <w:sz w:val="22"/>
          <w:szCs w:val="22"/>
        </w:rPr>
        <w:t xml:space="preserve">Provide posture quality analysis beyond the three defined classes (sitting, standing, absent).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1.3  Definitions, Acronyms, and Abbreviations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SITTING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User detected with hips below shoulder level and torso in an upright or forward-leaning posture consistent with chair use.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detected in an upright position with hips above knee level and both feet on the floor or standing surface.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ABSENT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person detectable in the defined camera capture zone.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algorithm that requires a posture state to persist for a minimum number of consecutive frames before a transition is confirmed, filtering transient events.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Transient event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 brief posture change lasting less than 5 seconds, such as bending to tie a shoe or pick up an object, that should not trigger a desk adjustment.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Cooldown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mandatory 60-second interval after each desk adjustment during which no further adjustments are permitted, preventing oscillation.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Visual signal / countdown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 on-screen notification displayed before a desk adjustment that shows the detected posture, a countdown timer, and cancel or confirm options.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 image captured from the camera and submitted to the inference model for posture classification.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Confidence score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 value between 0.0 and 1.0 returned by the inference model indicating its certainty in the posture classification.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Polling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frequency at which frames are sampled from the camera and submitted for inference, measured in frames per second (fps).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Gemma 4 26B MoE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The primary local inference approach: Gemma 4 Mixture of Experts model (26 billion parameters, approximately 4 billion active per forward pass) running via Ollama on local GPU hardware.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Gemma 4 E4B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mobile/edge extension: Gemma 4 Edge 4 Billion effective parameter model running via LiteRT-LM on Android or iOS.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Claude API PoC</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The cloud-based proof-of-concept comparison: Anthropic claude-sonnet-4-6 model accessed via the Anthropic Messages API from any PC with a webcam and internet connection.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output 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standardized six-field JSON structure produced by all approach modules: posture, confidence, approach, latency_ms, timestamp, reasoning.</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SRS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System Requirements Specification (this document).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FMEA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Mode and Effects Analysis (WP3.0 document).</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VLM</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Vision-Language Model: a multimodal AI model that accepts image and text inputs and produces text outputs.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Frames per second.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VRAM</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Video random access memory on GPU hardware.</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1.4  References</w:t>
      </w:r>
    </w:p>
    <w:p>
      <w:pPr>
        <w:pStyle w:val="ListParagraph"/>
        <w:numPr>
          <w:ilvl w:val="0"/>
          <w:numId w:val="2"/>
        </w:numPr>
        <w:spacing w:after="60" w:before="60" w:line="340"/>
      </w:pPr>
      <w:r>
        <w:rPr>
          <w:rFonts w:ascii="Arial" w:cs="Arial" w:eastAsia="Arial" w:hAnsi="Arial"/>
          <w:sz w:val="22"/>
          <w:szCs w:val="22"/>
        </w:rPr>
        <w:t xml:space="preserve">WP1.2 Evaluation Framework Specification (this project, May 2026)</w:t>
      </w:r>
    </w:p>
    <w:p>
      <w:pPr>
        <w:pStyle w:val="ListParagraph"/>
        <w:numPr>
          <w:ilvl w:val="0"/>
          <w:numId w:val="2"/>
        </w:numPr>
        <w:spacing w:after="60" w:before="60" w:line="340"/>
      </w:pPr>
      <w:r>
        <w:rPr>
          <w:rFonts w:ascii="Arial" w:cs="Arial" w:eastAsia="Arial" w:hAnsi="Arial"/>
          <w:sz w:val="22"/>
          <w:szCs w:val="22"/>
        </w:rPr>
        <w:t xml:space="preserve">WP1.2 Dataset Collection Protocol (this project, May 2026)</w:t>
      </w:r>
    </w:p>
    <w:p>
      <w:pPr>
        <w:pStyle w:val="ListParagraph"/>
        <w:numPr>
          <w:ilvl w:val="0"/>
          <w:numId w:val="2"/>
        </w:numPr>
        <w:spacing w:after="60" w:before="60" w:line="340"/>
      </w:pPr>
      <w:r>
        <w:rPr>
          <w:rFonts w:ascii="Arial" w:cs="Arial" w:eastAsia="Arial" w:hAnsi="Arial"/>
          <w:sz w:val="22"/>
          <w:szCs w:val="22"/>
        </w:rPr>
        <w:t xml:space="preserve">WP2.1 Literature Review (this project, May 2026)</w:t>
      </w:r>
    </w:p>
    <w:p>
      <w:pPr>
        <w:pStyle w:val="ListParagraph"/>
        <w:numPr>
          <w:ilvl w:val="0"/>
          <w:numId w:val="2"/>
        </w:numPr>
        <w:spacing w:after="60" w:before="60" w:line="340"/>
      </w:pPr>
      <w:r>
        <w:rPr>
          <w:rFonts w:ascii="Arial" w:cs="Arial" w:eastAsia="Arial" w:hAnsi="Arial"/>
          <w:sz w:val="22"/>
          <w:szCs w:val="22"/>
        </w:rPr>
        <w:t xml:space="preserve">WP2.2 System Architecture Specification (this project, May 2026)  |  Note: architecture was designed before this SRS was formalized; all architecture decisions have been verified to satisfy requirements stated herein.</w:t>
      </w:r>
    </w:p>
    <w:p>
      <w:pPr>
        <w:pStyle w:val="ListParagraph"/>
        <w:numPr>
          <w:ilvl w:val="0"/>
          <w:numId w:val="2"/>
        </w:numPr>
        <w:spacing w:after="60" w:before="60" w:line="340"/>
      </w:pPr>
      <w:r>
        <w:rPr>
          <w:rFonts w:ascii="Arial" w:cs="Arial" w:eastAsia="Arial" w:hAnsi="Arial"/>
          <w:sz w:val="22"/>
          <w:szCs w:val="22"/>
        </w:rPr>
        <w:t xml:space="preserve">WP3.0 Reliability, FMEA, and Intent Detection Design (this project, June 2026)</w:t>
      </w:r>
    </w:p>
    <w:p>
      <w:pPr>
        <w:pStyle w:val="ListParagraph"/>
        <w:numPr>
          <w:ilvl w:val="0"/>
          <w:numId w:val="2"/>
        </w:numPr>
        <w:spacing w:after="60" w:before="60" w:line="340"/>
      </w:pPr>
      <w:r>
        <w:rPr>
          <w:rFonts w:ascii="Arial" w:cs="Arial" w:eastAsia="Arial" w:hAnsi="Arial"/>
          <w:sz w:val="22"/>
          <w:szCs w:val="22"/>
        </w:rPr>
        <w:t xml:space="preserve">MEng Capstone Proposal (this project, May 2026)</w:t>
      </w:r>
    </w:p>
    <w:p>
      <w:pPr>
        <w:pStyle w:val="ListParagraph"/>
        <w:numPr>
          <w:ilvl w:val="0"/>
          <w:numId w:val="2"/>
        </w:numPr>
        <w:spacing w:after="60" w:before="60" w:line="340"/>
      </w:pPr>
      <w:r>
        <w:rPr>
          <w:rFonts w:ascii="Arial" w:cs="Arial" w:eastAsia="Arial" w:hAnsi="Arial"/>
          <w:sz w:val="22"/>
          <w:szCs w:val="22"/>
        </w:rPr>
        <w:t xml:space="preserve">Gemma 4 Technical Report (Google DeepMind, April 2026)</w:t>
      </w:r>
    </w:p>
    <w:p>
      <w:pPr>
        <w:pStyle w:val="ListParagraph"/>
        <w:numPr>
          <w:ilvl w:val="0"/>
          <w:numId w:val="2"/>
        </w:numPr>
        <w:spacing w:after="60" w:before="60" w:line="340"/>
      </w:pPr>
      <w:r>
        <w:rPr>
          <w:rFonts w:ascii="Arial" w:cs="Arial" w:eastAsia="Arial" w:hAnsi="Arial"/>
          <w:sz w:val="22"/>
          <w:szCs w:val="22"/>
        </w:rPr>
        <w:t xml:space="preserve">Anthropic Messages API Documentation (docs.claude.ai, 2026)</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2.  Overall Description</w:t>
      </w:r>
    </w:p>
    <w:p>
      <w:pPr>
        <w:pStyle w:val="Heading2"/>
        <w:spacing w:after="100" w:before="200"/>
      </w:pPr>
      <w:r>
        <w:rPr>
          <w:rFonts w:ascii="Arial" w:cs="Arial" w:eastAsia="Arial" w:hAnsi="Arial"/>
          <w:b/>
          <w:bCs/>
          <w:color w:val="2E75B6"/>
          <w:sz w:val="24"/>
          <w:szCs w:val="24"/>
        </w:rPr>
        <w:t xml:space="preserve">2.1  Product Perspective</w:t>
      </w:r>
    </w:p>
    <w:p>
      <w:pPr>
        <w:spacing w:after="80" w:before="80" w:line="360"/>
      </w:pPr>
      <w:r>
        <w:rPr>
          <w:rFonts w:ascii="Arial" w:cs="Arial" w:eastAsia="Arial" w:hAnsi="Arial"/>
          <w:sz w:val="22"/>
          <w:szCs w:val="22"/>
        </w:rPr>
        <w:t xml:space="preserve">The PDSDA is a software system that forms the perception and decision layer of a smart sit-stand desk automation system. In the broader system context, PDSDA sits between a camera sensor and a desk actuation controller:</w:t>
      </w:r>
    </w:p>
    <w:p>
      <w:pPr>
        <w:spacing w:after="80" w:before="80"/>
      </w:pPr>
      <w:r>
        <w:t xml:space="preserve"/>
      </w:r>
    </w:p>
    <w:p>
      <w:pPr>
        <w:spacing w:after="80" w:before="80" w:line="360"/>
      </w:pPr>
      <w:r>
        <w:rPr>
          <w:rFonts w:ascii="Arial" w:cs="Arial" w:eastAsia="Arial" w:hAnsi="Arial"/>
          <w:sz w:val="22"/>
          <w:szCs w:val="22"/>
        </w:rPr>
        <w:t xml:space="preserve">Camera input  --&gt;  PDSDA (this system)  --&gt;  Desk actuation controller (future work)</w:t>
      </w:r>
    </w:p>
    <w:p>
      <w:pPr>
        <w:spacing w:after="80" w:before="80"/>
      </w:pPr>
      <w:r>
        <w:t xml:space="preserve"/>
      </w:r>
    </w:p>
    <w:p>
      <w:pPr>
        <w:spacing w:after="80" w:before="80" w:line="360"/>
      </w:pPr>
      <w:r>
        <w:rPr>
          <w:rFonts w:ascii="Arial" w:cs="Arial" w:eastAsia="Arial" w:hAnsi="Arial"/>
          <w:sz w:val="22"/>
          <w:szCs w:val="22"/>
        </w:rPr>
        <w:t xml:space="preserve">Within this capstone project, the actuation controller interface is defined and the control signal is emitted, but no physical desk hardware is connected. The scope of this project is the camera-to-signal pipeline, not the mechanical actuation system.</w:t>
      </w:r>
    </w:p>
    <w:p>
      <w:pPr>
        <w:spacing w:after="80" w:before="80" w:line="360"/>
      </w:pPr>
      <w:r>
        <w:rPr>
          <w:rFonts w:ascii="Arial" w:cs="Arial" w:eastAsia="Arial" w:hAnsi="Arial"/>
          <w:sz w:val="22"/>
          <w:szCs w:val="22"/>
        </w:rPr>
        <w:t xml:space="preserve">The system is designed for single-user, single-desk deployment in a home office or private office environment. It is not designed for shared workspaces, open-plan offices, or multi-user scenarios.</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2.2  Product Functions (High-Level Summary)</w:t>
      </w:r>
    </w:p>
    <w:p>
      <w:pPr>
        <w:pStyle w:val="ListParagraph"/>
        <w:numPr>
          <w:ilvl w:val="0"/>
          <w:numId w:val="2"/>
        </w:numPr>
        <w:spacing w:after="60" w:before="60" w:line="340"/>
      </w:pPr>
      <w:r>
        <w:rPr>
          <w:rFonts w:ascii="Arial" w:cs="Arial" w:eastAsia="Arial" w:hAnsi="Arial"/>
          <w:sz w:val="22"/>
          <w:szCs w:val="22"/>
        </w:rPr>
        <w:t xml:space="preserve">Capture video frames from a camera at a configurable polling rate.</w:t>
      </w:r>
    </w:p>
    <w:p>
      <w:pPr>
        <w:pStyle w:val="ListParagraph"/>
        <w:numPr>
          <w:ilvl w:val="0"/>
          <w:numId w:val="2"/>
        </w:numPr>
        <w:spacing w:after="60" w:before="60" w:line="340"/>
      </w:pPr>
      <w:r>
        <w:rPr>
          <w:rFonts w:ascii="Arial" w:cs="Arial" w:eastAsia="Arial" w:hAnsi="Arial"/>
          <w:sz w:val="22"/>
          <w:szCs w:val="22"/>
        </w:rPr>
        <w:t xml:space="preserve">Classify each frame as SITTING, STANDING, or ABSENT using a VLM inference approach (Gemma 4 or Claude API).</w:t>
      </w:r>
    </w:p>
    <w:p>
      <w:pPr>
        <w:pStyle w:val="ListParagraph"/>
        <w:numPr>
          <w:ilvl w:val="0"/>
          <w:numId w:val="2"/>
        </w:numPr>
        <w:spacing w:after="60" w:before="60" w:line="340"/>
      </w:pPr>
      <w:r>
        <w:rPr>
          <w:rFonts w:ascii="Arial" w:cs="Arial" w:eastAsia="Arial" w:hAnsi="Arial"/>
          <w:sz w:val="22"/>
          <w:szCs w:val="22"/>
        </w:rPr>
        <w:t xml:space="preserve">Apply a 5-frame intent detection filter to distinguish intentional posture changes from transient events.</w:t>
      </w:r>
    </w:p>
    <w:p>
      <w:pPr>
        <w:pStyle w:val="ListParagraph"/>
        <w:numPr>
          <w:ilvl w:val="0"/>
          <w:numId w:val="2"/>
        </w:numPr>
        <w:spacing w:after="60" w:before="60" w:line="340"/>
      </w:pPr>
      <w:r>
        <w:rPr>
          <w:rFonts w:ascii="Arial" w:cs="Arial" w:eastAsia="Arial" w:hAnsi="Arial"/>
          <w:sz w:val="22"/>
          <w:szCs w:val="22"/>
        </w:rPr>
        <w:t xml:space="preserve">Display a timed visual countdown signal before any desk adjustment, with user cancellation capability.</w:t>
      </w:r>
    </w:p>
    <w:p>
      <w:pPr>
        <w:pStyle w:val="ListParagraph"/>
        <w:numPr>
          <w:ilvl w:val="0"/>
          <w:numId w:val="2"/>
        </w:numPr>
        <w:spacing w:after="60" w:before="60" w:line="340"/>
      </w:pPr>
      <w:r>
        <w:rPr>
          <w:rFonts w:ascii="Arial" w:cs="Arial" w:eastAsia="Arial" w:hAnsi="Arial"/>
          <w:sz w:val="22"/>
          <w:szCs w:val="22"/>
        </w:rPr>
        <w:t xml:space="preserve">Emit a structured JSON control signal for downstream desk actuation.</w:t>
      </w:r>
    </w:p>
    <w:p>
      <w:pPr>
        <w:pStyle w:val="ListParagraph"/>
        <w:numPr>
          <w:ilvl w:val="0"/>
          <w:numId w:val="2"/>
        </w:numPr>
        <w:spacing w:after="60" w:before="60" w:line="340"/>
      </w:pPr>
      <w:r>
        <w:rPr>
          <w:rFonts w:ascii="Arial" w:cs="Arial" w:eastAsia="Arial" w:hAnsi="Arial"/>
          <w:sz w:val="22"/>
          <w:szCs w:val="22"/>
        </w:rPr>
        <w:t xml:space="preserve">Log all classifications, latency, and resource metrics to CSV for evaluation.</w:t>
      </w:r>
    </w:p>
    <w:p>
      <w:pPr>
        <w:pStyle w:val="ListParagraph"/>
        <w:numPr>
          <w:ilvl w:val="0"/>
          <w:numId w:val="2"/>
        </w:numPr>
        <w:spacing w:after="60" w:before="60" w:line="340"/>
      </w:pPr>
      <w:r>
        <w:rPr>
          <w:rFonts w:ascii="Arial" w:cs="Arial" w:eastAsia="Arial" w:hAnsi="Arial"/>
          <w:sz w:val="22"/>
          <w:szCs w:val="22"/>
        </w:rPr>
        <w:t xml:space="preserve">Support approach switching via configuration file with no code changes.</w:t>
      </w:r>
    </w:p>
    <w:p>
      <w:pPr>
        <w:pStyle w:val="ListParagraph"/>
        <w:numPr>
          <w:ilvl w:val="0"/>
          <w:numId w:val="2"/>
        </w:numPr>
        <w:spacing w:after="60" w:before="60" w:line="340"/>
      </w:pPr>
      <w:r>
        <w:rPr>
          <w:rFonts w:ascii="Arial" w:cs="Arial" w:eastAsia="Arial" w:hAnsi="Arial"/>
          <w:sz w:val="22"/>
          <w:szCs w:val="22"/>
        </w:rPr>
        <w:t xml:space="preserve">Detect and recover from hardware and model failures gracefully, always holding desk position on uncertainty.</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2.3  User Characteristics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user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 single person working at a sit-stand desk; may or may not be technically sophisticated.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Interaction 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Passive: user does not actively operate the system. System monitors and adjusts autonomously. User interacts only to cancel a pending adjustment.</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Physical range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User sits or stands within the defined camera capture zone at the desk.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assumption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is not required to install or configure GPU hardware for the Claude API PoC path. Gemma 4 server path requires basic familiarity with running a local server (Ollama).</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Awareness expectation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User expects to be notified before desk adjusts. User expects system to ignore brief bending or reaching movements.</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2.4  Constraints</w:t>
      </w:r>
    </w:p>
    <w:p>
      <w:pPr>
        <w:pStyle w:val="ListParagraph"/>
        <w:numPr>
          <w:ilvl w:val="0"/>
          <w:numId w:val="2"/>
        </w:numPr>
        <w:spacing w:after="60" w:before="60" w:line="340"/>
      </w:pPr>
      <w:r>
        <w:rPr>
          <w:rFonts w:ascii="Arial" w:cs="Arial" w:eastAsia="Arial" w:hAnsi="Arial"/>
          <w:sz w:val="22"/>
          <w:szCs w:val="22"/>
        </w:rPr>
        <w:t xml:space="preserve">CONSTRAINT-01  Single-user: the system is designed and validated for exactly one user in the camera frame. Performance in multi-person scenarios is undefined.</w:t>
      </w:r>
    </w:p>
    <w:p>
      <w:pPr>
        <w:pStyle w:val="ListParagraph"/>
        <w:numPr>
          <w:ilvl w:val="0"/>
          <w:numId w:val="2"/>
        </w:numPr>
        <w:spacing w:after="60" w:before="60" w:line="340"/>
      </w:pPr>
      <w:r>
        <w:rPr>
          <w:rFonts w:ascii="Arial" w:cs="Arial" w:eastAsia="Arial" w:hAnsi="Arial"/>
          <w:sz w:val="22"/>
          <w:szCs w:val="22"/>
        </w:rPr>
        <w:t xml:space="preserve">CONSTRAINT-02  Fixed camera: the camera must be mounted at a fixed position per the WP1.2 Dataset Collection Protocol (100-120 cm height, horizontal angle). The system is not designed for handheld or moving camera use.</w:t>
      </w:r>
    </w:p>
    <w:p>
      <w:pPr>
        <w:pStyle w:val="ListParagraph"/>
        <w:numPr>
          <w:ilvl w:val="0"/>
          <w:numId w:val="2"/>
        </w:numPr>
        <w:spacing w:after="60" w:before="60" w:line="340"/>
      </w:pPr>
      <w:r>
        <w:rPr>
          <w:rFonts w:ascii="Arial" w:cs="Arial" w:eastAsia="Arial" w:hAnsi="Arial"/>
          <w:sz w:val="22"/>
          <w:szCs w:val="22"/>
        </w:rPr>
        <w:t xml:space="preserve">CONSTRAINT-03  Network dependency (Claude API PoC only): the Claude API path requires persistent internet connectivity. Loss of connectivity renders the PoC path inoperative; the Gemma 4 path is unaffected.</w:t>
      </w:r>
    </w:p>
    <w:p>
      <w:pPr>
        <w:pStyle w:val="ListParagraph"/>
        <w:numPr>
          <w:ilvl w:val="0"/>
          <w:numId w:val="2"/>
        </w:numPr>
        <w:spacing w:after="60" w:before="60" w:line="340"/>
      </w:pPr>
      <w:r>
        <w:rPr>
          <w:rFonts w:ascii="Arial" w:cs="Arial" w:eastAsia="Arial" w:hAnsi="Arial"/>
          <w:sz w:val="22"/>
          <w:szCs w:val="22"/>
        </w:rPr>
        <w:t xml:space="preserve">CONSTRAINT-04  GPU dependency (Gemma 4 server): the 26B MoE server path requires a GPU with approximately 10 GB VRAM. CPU-only fallback is supported at reduced polling rate.</w:t>
      </w:r>
    </w:p>
    <w:p>
      <w:pPr>
        <w:pStyle w:val="ListParagraph"/>
        <w:numPr>
          <w:ilvl w:val="0"/>
          <w:numId w:val="2"/>
        </w:numPr>
        <w:spacing w:after="60" w:before="60" w:line="340"/>
      </w:pPr>
      <w:r>
        <w:rPr>
          <w:rFonts w:ascii="Arial" w:cs="Arial" w:eastAsia="Arial" w:hAnsi="Arial"/>
          <w:sz w:val="22"/>
          <w:szCs w:val="22"/>
        </w:rPr>
        <w:t xml:space="preserve">CONSTRAINT-05  No actuation hardware: this system does not connect to or control physical desk hardware within the scope of this capstone.</w:t>
      </w:r>
    </w:p>
    <w:p>
      <w:pPr>
        <w:pStyle w:val="ListParagraph"/>
        <w:numPr>
          <w:ilvl w:val="0"/>
          <w:numId w:val="2"/>
        </w:numPr>
        <w:spacing w:after="60" w:before="60" w:line="340"/>
      </w:pPr>
      <w:r>
        <w:rPr>
          <w:rFonts w:ascii="Arial" w:cs="Arial" w:eastAsia="Arial" w:hAnsi="Arial"/>
          <w:sz w:val="22"/>
          <w:szCs w:val="22"/>
        </w:rPr>
        <w:t xml:space="preserve">CONSTRAINT-06  Single session: the pipeline supports one active session at a time. Multiple simultaneous instances are prevented by PID lock.</w:t>
      </w:r>
    </w:p>
    <w:p>
      <w:pPr>
        <w:pStyle w:val="ListParagraph"/>
        <w:numPr>
          <w:ilvl w:val="0"/>
          <w:numId w:val="2"/>
        </w:numPr>
        <w:spacing w:after="60" w:before="60" w:line="340"/>
      </w:pPr>
      <w:r>
        <w:rPr>
          <w:rFonts w:ascii="Arial" w:cs="Arial" w:eastAsia="Arial" w:hAnsi="Arial"/>
          <w:sz w:val="22"/>
          <w:szCs w:val="22"/>
        </w:rPr>
        <w:t xml:space="preserve">CONSTRAINT-07  Privacy (Claude API): when using the Claude API path, compressed camera frames are transmitted to Anthropic servers. This must be disclosed to the user at setup.</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2.5  Assumptions and Dependencies</w:t>
      </w:r>
    </w:p>
    <w:p>
      <w:pPr>
        <w:pStyle w:val="ListParagraph"/>
        <w:numPr>
          <w:ilvl w:val="0"/>
          <w:numId w:val="2"/>
        </w:numPr>
        <w:spacing w:after="60" w:before="60" w:line="340"/>
      </w:pPr>
      <w:r>
        <w:rPr>
          <w:rFonts w:ascii="Arial" w:cs="Arial" w:eastAsia="Arial" w:hAnsi="Arial"/>
          <w:sz w:val="22"/>
          <w:szCs w:val="22"/>
        </w:rPr>
        <w:t xml:space="preserve">The user has a camera meeting the minimum specification (USB webcam or laptop camera, 720p, 30 fps) positioned per the setup guidelines.</w:t>
      </w:r>
    </w:p>
    <w:p>
      <w:pPr>
        <w:pStyle w:val="ListParagraph"/>
        <w:numPr>
          <w:ilvl w:val="0"/>
          <w:numId w:val="2"/>
        </w:numPr>
        <w:spacing w:after="60" w:before="60" w:line="340"/>
      </w:pPr>
      <w:r>
        <w:rPr>
          <w:rFonts w:ascii="Arial" w:cs="Arial" w:eastAsia="Arial" w:hAnsi="Arial"/>
          <w:sz w:val="22"/>
          <w:szCs w:val="22"/>
        </w:rPr>
        <w:t xml:space="preserve">For Gemma 4 server path: Ollama is installed and the gemma4:26b model has been pulled before first use.</w:t>
      </w:r>
    </w:p>
    <w:p>
      <w:pPr>
        <w:pStyle w:val="ListParagraph"/>
        <w:numPr>
          <w:ilvl w:val="0"/>
          <w:numId w:val="2"/>
        </w:numPr>
        <w:spacing w:after="60" w:before="60" w:line="340"/>
      </w:pPr>
      <w:r>
        <w:rPr>
          <w:rFonts w:ascii="Arial" w:cs="Arial" w:eastAsia="Arial" w:hAnsi="Arial"/>
          <w:sz w:val="22"/>
          <w:szCs w:val="22"/>
        </w:rPr>
        <w:t xml:space="preserve">For Claude API path: a valid Anthropic API key is present in the environment configuration.</w:t>
      </w:r>
    </w:p>
    <w:p>
      <w:pPr>
        <w:pStyle w:val="ListParagraph"/>
        <w:numPr>
          <w:ilvl w:val="0"/>
          <w:numId w:val="2"/>
        </w:numPr>
        <w:spacing w:after="60" w:before="60" w:line="340"/>
      </w:pPr>
      <w:r>
        <w:rPr>
          <w:rFonts w:ascii="Arial" w:cs="Arial" w:eastAsia="Arial" w:hAnsi="Arial"/>
          <w:sz w:val="22"/>
          <w:szCs w:val="22"/>
        </w:rPr>
        <w:t xml:space="preserve">The operating environment is a typical desk scenario with adequate ambient lighting (&gt;50 lux) and a clear line of sight from camera to user.</w:t>
      </w:r>
    </w:p>
    <w:p>
      <w:pPr>
        <w:pStyle w:val="ListParagraph"/>
        <w:numPr>
          <w:ilvl w:val="0"/>
          <w:numId w:val="2"/>
        </w:numPr>
        <w:spacing w:after="60" w:before="60" w:line="340"/>
      </w:pPr>
      <w:r>
        <w:rPr>
          <w:rFonts w:ascii="Arial" w:cs="Arial" w:eastAsia="Arial" w:hAnsi="Arial"/>
          <w:sz w:val="22"/>
          <w:szCs w:val="22"/>
        </w:rPr>
        <w:t xml:space="preserve">The desk adjustment system that will eventually consume the control signal is responsible for its own safety interlocks and motor control; PDSDA is the perception and intent layer only.</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3.  Functional Requirements</w:t>
      </w:r>
    </w:p>
    <w:p>
      <w:pPr>
        <w:spacing w:after="80" w:before="80" w:line="360"/>
      </w:pPr>
      <w:r>
        <w:rPr>
          <w:rFonts w:ascii="Arial" w:cs="Arial" w:eastAsia="Arial" w:hAnsi="Arial"/>
          <w:sz w:val="22"/>
          <w:szCs w:val="22"/>
        </w:rPr>
        <w:t xml:space="preserve">Requirements are organized by subsystem. Priority levels: CRITICAL (system cannot function without this), HIGH (primary feature), MEDIUM (important feature), LOW (enhancement).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3.1  Camera and Frame Capture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FR-001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system shall capture video frames from a USB or built-in camera using the OpenCV VideoCapture API.</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Camera is the sole sensor input for the system.</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WP2.2 S3.2</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FR-002</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The system shall support a minimum camera resolution of 1280 x 720 (720p) at 30 fps capture rate.</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Below 720p, VLM image quality degrades classification accuracy.</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WP1.2 Protocol S3</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FR-003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system shall sample frames from the capture buffer at a configurable polling rate (default: 1 fps for VLM approaches).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1 fps balances detection responsiveness with inference cost and latency.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WP2.2 S3.2, NFR-001</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FR-004</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The system shall perform a pre-flight camera availability check on startup and abort with a clear error message if no camera is detected.</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Startup validation prevents silent failure modes (FMEA H1).</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WP3.0 FMEA H1</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FR-005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system shall detect camera failure during operation (0 fps for &gt;3 seconds) and enter the ERROR state, holding the desk at its current position.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Graceful degradation; desk must not move on loss of input.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FMEA H1, NFR-003</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3.2  Posture Classification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FR-006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system shall classify each sampled frame into exactly one of three posture classes: SITTING, STANDING, or ABSENT.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Three-class output is required for the desk automation use case (standing desk can adjust up or down; absent requires different action from standing).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WP2.1 S5, WP1.2 S2</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FR-007</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Each classification result shall include a confidence score between 0.0 and 1.0.</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Confidence enables quality gating; low-confidence frames should not drive adjustment.</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WP2.2 S5, FR-012</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FR-008</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system shall support Gemma 4 26B MoE (primary, local) as an inference approach, accessed via the Ollama REST API on localhost.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Primary implementation for this capstone; offline, no per-call cost.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WP2.2 S4.3</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FR-009</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The system shall support Gemma 4 E4B (mobile extension) as an inference approach, accessible via the same PostureDetector interface.</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Validates mobile deployment hypothesis from literature review.</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WP2.2 S4.3, WP2.1 S3.3.4</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FR-010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system shall support the Claude API using claude-sonnet-4-6 (proof-of-concept path) as an inference approach, accessed via the Anthropic Messages API.</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PoC comparison demonstrates cloud vs local tradeoffs including cost, latency, and connectivity risk.</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WP2.2 S4.2, WP2.1 S3.1</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FR-011</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All inference approaches shall implement the PostureDetector abstract interface, exposing a detect(frame) method and a teardown() method.</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Interchangeable interface enables fair comparison and future extensibility.</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WP2.2 S6.1</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FR-012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Frames returning confidence below 0.70 shall not increment or reset the intent detection counter and shall be flagged LOW_CONFIDENCE in the evaluation log.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Low-confidence frames are unreliable; they should not influence desk adjustment decisions.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S3.4</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FR-013</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If 10 or more consecutive frames return confidence below 0.70, the system shall display a camera-check warning and hold the desk position.</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Sustained low confidence indicates a hardware or environmental problem requiring user attention.</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WP3.0 FMEA H3, H4</w:t>
            </w:r>
          </w:p>
        </w:tc>
        <w:tc>
          <w:tcPr>
            <w:tcBorders>
              <w:top w:val="single" w:color="CCCCCC" w:sz="1"/>
              <w:left w:val="single" w:color="CCCCCC" w:sz="1"/>
              <w:bottom w:val="single" w:color="CCCCCC" w:sz="1"/>
              <w:right w:val="single" w:color="CCCCCC" w:sz="1"/>
            </w:tcBorders>
            <w:shd w:fill="854F0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3.3  Intent Detection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FR-014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system shall require a minimum of 5 consecutive frames, each classifying the same new posture class with confidence &gt;= 0.70, before confirming a posture transition.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Filters transient events (shoe-tying 5-15s, floor pickup 2-8s) while allowing intentional transitions to pass. Rationale validated in WP3.0 S3.2.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S3.2, FMEA I1, I2</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FR-015</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If the posture classification reverts to the prior class at any point during the 5-frame window, the consecutive frame counter shall reset to zero.</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Ensures intent confirmation requires uninterrupted consistency.</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WP3.0 S3.2</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FR-016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intent detection threshold (default: 5 frames) shall be configurable via the YAML configuration file.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Different deployment environments may warrant tuning (e.g. slower polling rate requires fewer frames).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WP2.2 S6.2</w:t>
            </w:r>
          </w:p>
        </w:tc>
        <w:tc>
          <w:tcPr>
            <w:tcBorders>
              <w:top w:val="single" w:color="CCCCCC" w:sz="1"/>
              <w:left w:val="single" w:color="CCCCCC" w:sz="1"/>
              <w:bottom w:val="single" w:color="CCCCCC" w:sz="1"/>
              <w:right w:val="single" w:color="CCCCCC" w:sz="1"/>
            </w:tcBorders>
            <w:shd w:fill="854F0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3.4  Visual Signaling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FR-017</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Upon confirmation of a posture transition (5-frame threshold met), the system shall display a visual countdown signal to the user before emitting any desk adjustment command.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Ensures user is aware of and consents to pending desk movement. Core safety requirement.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S4</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FR-018</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The visual countdown shall run for a minimum of 10 seconds.</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Provides sufficient time for user to notice and cancel, even if momentarily distracted.</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WP3.0 S4.1</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FR-019</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visual signal shall display the detected posture class, the time remaining before adjustment, a Cancel button, and an Adjust Now button.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Users need to understand what was detected and have clear options.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S4.1</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FR-020</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If the user clicks Cancel or presses Esc during the countdown, the system shall abort the pending adjustment and return to the Monitoring state.</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User must be able to override a misdetection without adjustment occurring.</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WP3.0 S4.3</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FR-021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If the user's posture reverts to the prior class during the countdown period, the countdown shall be automatically cancelled and the system shall return to Monitoring.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Supports additional transient event filtering; if user immediately reverts, they likely did not intend to change.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SM diagram</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FR-022</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The visual signal shall use color coding supplemented by text labels for each state; color must not be the sole differentiator.</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Accessibility requirement; users with color vision deficiency must be able to read system state.</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WP3.0 S4.4</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FR-023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 persistent status indicator shall show the current detected posture class at all times the system is running.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Passive awareness gives the user confidence the system is functioning.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S4.1</w:t>
            </w:r>
          </w:p>
        </w:tc>
        <w:tc>
          <w:tcPr>
            <w:tcBorders>
              <w:top w:val="single" w:color="CCCCCC" w:sz="1"/>
              <w:left w:val="single" w:color="CCCCCC" w:sz="1"/>
              <w:bottom w:val="single" w:color="CCCCCC" w:sz="1"/>
              <w:right w:val="single" w:color="CCCCCC" w:sz="1"/>
            </w:tcBorders>
            <w:shd w:fill="854F0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3.5  Desk Control Signal and Cooldown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FR-024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Upon expiration of the visual countdown without cancellation, the system shall emit a desk control signal conforming to the JSON output schema.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Defines the interface between PDSDA and any downstream actuation system.</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WP2.2 S5</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FR-025</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After emitting a desk control signal, the system shall enter a 60-second cooldown period during which no further control signals may be emitted.</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Prevents oscillation when user posture is ambiguous near a desk height transition.</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WP3.0 S3.3</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FR-026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cooldown duration (default: 60 seconds) shall be configurable via the YAML configuration file.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Different deployment contexts may tolerate faster adjustment cycles.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WP2.2 S6.2</w:t>
            </w:r>
          </w:p>
        </w:tc>
        <w:tc>
          <w:tcPr>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LOW</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3.6  Output Schema and Logging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FR-027</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All inference approaches shall produce output conforming to the standard JSON schema: {posture, confidence, approach, latency_ms, timestamp, reasoning}.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Common schema enables fair multi-approach comparison and future integration.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WP2.2 S5</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FR-028</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The system shall log all classification results to a CSV file, including all JSON schema fields plus ground_truth (if available), correct (boolean), cpu_pct, ram_mb, and gpu_pct.</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Evaluation requires detailed per-frame logs for accuracy and performance analysis.</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WP1.2 Eval Framework</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FR-029</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evaluation log shall be written continuously; a pipeline crash shall not corrupt previously written log entries.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Log integrity is essential for capstone evaluation reproducibility.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FMEA P2</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3.7  Configuration and Approach Switching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FR-030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active inference approach shall be selectable by changing a single field in the YAML configuration file, with no code modifications required.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Enables fair comparison between approaches under identical pipeline conditions.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WP2.2 S6.2</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FR-031</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The system shall validate the configuration file schema on startup and abort with a clear error message if required fields are missing or invalid.</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Config errors must be caught at launch, not during inference.</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WP3.0 FMEA P3</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FR-032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system shall prevent more than one pipeline instance from running simultaneously, using a PID lock file mechanism.</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Multiple instances would produce conflicting desk control signals.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FMEA P4</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3.8  Error Handling and Recovery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FR-033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system shall hold the desk at its last known position whenever it enters or remains in an error state.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Safety default: uncertain state must not produce physical movement.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FMEA, NFR-004</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FR-034</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The system shall display a clear user-facing error indicator for all error conditions, distinguishing camera errors from model errors from connectivity errors.</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Users must know why the system is not operating and what corrective action to take.</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WP3.0 S4.2</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FR-035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system shall automatically attempt to recover from Ollama process failure by restarting the Ollama service and retrying inference within 5 seconds.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Transient process failures are recoverable without user intervention.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FMEA G1</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FR-036</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For the Claude API path, the system shall implement exponential backoff starting at 2 seconds on 429 (rate limit) responses.</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Rate limit handling prevents API ban and allows resumption of service.</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WP3.0 FMEA C3</w:t>
            </w:r>
          </w:p>
        </w:tc>
        <w:tc>
          <w:tcPr>
            <w:tcBorders>
              <w:top w:val="single" w:color="CCCCCC" w:sz="1"/>
              <w:left w:val="single" w:color="CCCCCC" w:sz="1"/>
              <w:bottom w:val="single" w:color="CCCCCC" w:sz="1"/>
              <w:right w:val="single" w:color="CCCCCC" w:sz="1"/>
            </w:tcBorders>
            <w:shd w:fill="854F0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4.  Non-Functional Requirements</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4.1  Performance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NFR-001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Gemma 4 26B MoE (server): mean inference latency shall be less than 2,000 ms per frame; p95 latency shall be less than 4,000 ms.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At 1 fps polling, latency &lt;2,000 ms keeps the system within one polling cycle.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WP1.2 Eval Framework latency table</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NFR-002</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Gemma 4 E4B (mobile): mean inference latency shall be less than 3,000 ms per frame; p95 latency shall be less than 5,000 ms.</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Mobile hardware is slower; higher latency is acceptable given zero hardware cost.</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WP2.1 S3.3.4</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NFR-003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Claude API (PoC): mean round-trip latency shall be less than 3,000 ms per frame under normal network conditions; p95 shall be less than 5,000 ms.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Cloud latency is network-dependent; these targets define normal operating conditions.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WP2.1 S3.1, WP1.2</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NFR-004</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The image token budget for Gemma 4 shall default to 280 tokens per frame; this shall be configurable up to 1,120 tokens.</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280 tokens provides adequate spatial information for body silhouette classification at lower cost and latency.</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WP2.2 S4.3</w:t>
            </w:r>
          </w:p>
        </w:tc>
        <w:tc>
          <w:tcPr>
            <w:tcBorders>
              <w:top w:val="single" w:color="CCCCCC" w:sz="1"/>
              <w:left w:val="single" w:color="CCCCCC" w:sz="1"/>
              <w:bottom w:val="single" w:color="CCCCCC" w:sz="1"/>
              <w:right w:val="single" w:color="CCCCCC" w:sz="1"/>
            </w:tcBorders>
            <w:shd w:fill="854F0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4.2  Accuracy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NFR-005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primary Gemma 4 server path shall achieve minimum overall classification accuracy of 90% on the held-out test set.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90% is the minimum viable threshold for reliable desk automation.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WP1.2 Eval Framework S2.1</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NFR-006</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Per-class precision and recall shall each be &gt;= 0.88 for all three posture classes on the held-out test set.</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Prevents acceptable overall accuracy masking poor performance on a specific class.</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WP1.2 Eval Framework S2.1</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NFR-007</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intent detection filter shall prevent desk adjustment in &gt;= 95% of simulated transient event test cases (shoe-tying and floor pickup per WP3.0 test T2 and T3).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The primary user safety concern; transient events must rarely produce adjustment.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Test T2, T3</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4.3  Reliability and Availability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NFR-008</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system shall recover from Ollama process failure without manual intervention within 5 seconds.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Transient failures should be transparent to the user.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FMEA G1, FR-035</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NFR-009</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Camera loss shall be detected and the desk held within 3 seconds of loss of frame input.</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3-second detection window prevents extended operation with no sensor input.</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WP3.0 FMEA H1, FR-005</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NFR-010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The system shall complete all 12 reliability tests defined in WP3.0 Section 5 with no safety invariant violations.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Formal test pass is required before connecting to any actuation hardware.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S5</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4.4  Safety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NFR-011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SAFETY INVARIANT: the desk control signal shall never be emitted without the user having first received a visual countdown of minimum 10 seconds and an opportunity to cancel. This invariant admits no exceptions.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Unexpected desk movement could cause injury. This is an absolute safety requirement.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S4.3, FR-017, FR-018</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NFR-012</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The system shall hold the desk at its current position on any uncertainty, including low confidence, model failure, camera failure, or network failure.</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Fail-safe default: when in doubt, do nothing.</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WP3.0 FMEA, FR-033</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NFR-013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No code path shall exist from the Monitoring state to the Adjusting state that does not pass through both the Transition Pending state and the Signaling state. This shall be verified by unit test.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Structural enforcement of the safety invariant; not solely a code review requirement.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WP3.0 S4.3, WP3.0 Test T1</w:t>
            </w:r>
          </w:p>
        </w:tc>
        <w:tc>
          <w:tcPr>
            <w:tcBorders>
              <w:top w:val="single" w:color="CCCCCC" w:sz="1"/>
              <w:left w:val="single" w:color="CCCCCC" w:sz="1"/>
              <w:bottom w:val="single" w:color="CCCCCC" w:sz="1"/>
              <w:right w:val="single" w:color="CCCCCC" w:sz="1"/>
            </w:tcBorders>
            <w:shd w:fill="C1121F"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4.5  Privacy and Data Handling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NFR-014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When using the Gemma 4 path (server or mobile), no image data shall be transmitted off the local device or beyond the local network.</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Offline inference protects user privacy by default.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WP2.1 S3.3, WP2.2</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NFR-015</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When using the Claude API path, the user shall be informed during first-run setup that compressed camera frames will be transmitted to Anthropic servers, and must acknowledge before inference begins.</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Informed consent for data transmission is an ethical and potentially legal requirement in workplace deployments.</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WP2.1 S3.1 cloud risks</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NFR-016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Camera frames shall not be persisted to disk by the pipeline unless the user explicitly enables frame saving in the configuration file (default: off).</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Prevents accumulation of video data on user's system without explicit intent.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WP2.2 S6.2 config</w:t>
            </w:r>
          </w:p>
        </w:tc>
        <w:tc>
          <w:tcPr>
            <w:tcBorders>
              <w:top w:val="single" w:color="CCCCCC" w:sz="1"/>
              <w:left w:val="single" w:color="CCCCCC" w:sz="1"/>
              <w:bottom w:val="single" w:color="CCCCCC" w:sz="1"/>
              <w:right w:val="single" w:color="CCCCCC" w:sz="1"/>
            </w:tcBorders>
            <w:shd w:fill="854F0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4.6  Portability and Hardware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NFR-017</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Gemma 4 server path: the system shall run on Linux, macOS, or Windows with an NVIDIA GPU with &gt;= 10 GB VRAM, or with CPU-only inference at reduced polling rate.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GPU requirement defined by Gemma 4 26B MoE model size at Q8_0 quantization.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WP2.2 S4.3</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NFR-018</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Gemma 4 E4B mobile path: the system shall run on Android 8.0+ with &gt;= 6 GB device RAM, or iOS 15+ with iPhone 12 or later.</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LiteRT-LM hardware minimum per Google documentation.</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WP2.1 S3.3.4</w:t>
            </w:r>
          </w:p>
        </w:tc>
        <w:tc>
          <w:tcPr>
            <w:tcBorders>
              <w:top w:val="single" w:color="CCCCCC" w:sz="1"/>
              <w:left w:val="single" w:color="CCCCCC" w:sz="1"/>
              <w:bottom w:val="single" w:color="CCCCCC" w:sz="1"/>
              <w:right w:val="single" w:color="CCCCCC" w:sz="1"/>
            </w:tcBorders>
            <w:shd w:fill="854F0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NFR-019</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Claude API PoC path: the system shall run on any operating system with Python 3.10+, a USB or built-in webcam, and a broadband internet connection. No GPU is required.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This is the hardware accessibility advantage of the PoC path.</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WP2.1 S3.1</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4.7  Configurability and Maintainability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800"/>
        <w:gridCol w:w="1800"/>
        <w:gridCol w:w="1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 ID</w:t>
            </w:r>
          </w:p>
        </w:tc>
        <w:tc>
          <w:tcPr>
            <w:tcW w:type="dxa" w:w="4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 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Traces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NFR-020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All timing parameters (polling rate, intent threshold, cooldown, countdown duration) and model parameters (image token budget, model name) shall be adjustable via the YAML configuration file without code changes.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55555"/>
                <w:sz w:val="18"/>
                <w:szCs w:val="18"/>
              </w:rPr>
              <w:t xml:space="preserve">Enables tuning for different hardware and deployment scenarios.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3864"/>
                <w:sz w:val="18"/>
                <w:szCs w:val="18"/>
              </w:rPr>
              <w:t xml:space="preserve">WP2.2 S6.2</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b/>
                <w:bCs/>
                <w:color w:val="2E75B6"/>
                <w:sz w:val="19"/>
                <w:szCs w:val="19"/>
              </w:rPr>
              <w:t xml:space="preserve">NFR-021</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sz w:val="19"/>
                <w:szCs w:val="19"/>
              </w:rPr>
              <w:t xml:space="preserve">The pipeline shall support approach switching between Gemma 4 server, Gemma 4 E4B, and Claude API by changing a single configuration value.</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Arial" w:cs="Arial" w:eastAsia="Arial" w:hAnsi="Arial"/>
                <w:i/>
                <w:iCs/>
                <w:color w:val="555555"/>
                <w:sz w:val="18"/>
                <w:szCs w:val="18"/>
              </w:rPr>
              <w:t xml:space="preserve">Fair comparison requires identical pipeline conditions across approaches.</w:t>
            </w:r>
          </w:p>
        </w:tc>
        <w:tc>
          <w:tcPr>
            <w:tcBorders>
              <w:top w:val="single" w:color="CCCCCC" w:sz="1"/>
              <w:left w:val="single" w:color="CCCCCC" w:sz="1"/>
              <w:bottom w:val="single" w:color="CCCCCC" w:sz="1"/>
              <w:right w:val="single" w:color="CCCCCC" w:sz="1"/>
            </w:tcBorders>
            <w:shd w:fill="F8F8F8" w:val="clear"/>
            <w:tcMar>
              <w:top w:type="dxa" w:w="80"/>
              <w:left w:type="dxa" w:w="100"/>
              <w:bottom w:type="dxa" w:w="80"/>
              <w:right w:type="dxa" w:w="100"/>
            </w:tcMar>
          </w:tcPr>
          <w:p>
            <w:r>
              <w:rPr>
                <w:rFonts w:ascii="Courier New" w:cs="Courier New" w:eastAsia="Courier New" w:hAnsi="Courier New"/>
                <w:color w:val="1F3864"/>
                <w:sz w:val="18"/>
                <w:szCs w:val="18"/>
              </w:rPr>
              <w:t xml:space="preserve">FR-030, WP2.2 S6.2</w:t>
            </w:r>
          </w:p>
        </w:tc>
        <w:tc>
          <w:tcPr>
            <w:tcBorders>
              <w:top w:val="single" w:color="CCCCCC" w:sz="1"/>
              <w:left w:val="single" w:color="CCCCCC" w:sz="1"/>
              <w:bottom w:val="single" w:color="CCCCCC" w:sz="1"/>
              <w:right w:val="single" w:color="CCCCCC" w:sz="1"/>
            </w:tcBorders>
            <w:shd w:fill="F77F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5.  Interface Requirements</w:t>
      </w:r>
    </w:p>
    <w:p>
      <w:pPr>
        <w:pStyle w:val="Heading2"/>
        <w:spacing w:after="100" w:before="200"/>
      </w:pPr>
      <w:r>
        <w:rPr>
          <w:rFonts w:ascii="Arial" w:cs="Arial" w:eastAsia="Arial" w:hAnsi="Arial"/>
          <w:b/>
          <w:bCs/>
          <w:color w:val="2E75B6"/>
          <w:sz w:val="24"/>
          <w:szCs w:val="24"/>
        </w:rPr>
        <w:t xml:space="preserve">5.1  User Interface</w:t>
      </w:r>
    </w:p>
    <w:p>
      <w:pPr>
        <w:pStyle w:val="ListParagraph"/>
        <w:numPr>
          <w:ilvl w:val="0"/>
          <w:numId w:val="2"/>
        </w:numPr>
        <w:spacing w:after="60" w:before="60" w:line="340"/>
      </w:pPr>
      <w:r>
        <w:rPr>
          <w:rFonts w:ascii="Arial" w:cs="Arial" w:eastAsia="Arial" w:hAnsi="Arial"/>
          <w:sz w:val="22"/>
          <w:szCs w:val="22"/>
        </w:rPr>
        <w:t xml:space="preserve">UI-001  The visual countdown shall display the detected posture class label, seconds remaining (numeric), a countdown progress bar, a Cancel button, and an Adjust Now button.</w:t>
      </w:r>
    </w:p>
    <w:p>
      <w:pPr>
        <w:pStyle w:val="ListParagraph"/>
        <w:numPr>
          <w:ilvl w:val="0"/>
          <w:numId w:val="2"/>
        </w:numPr>
        <w:spacing w:after="60" w:before="60" w:line="340"/>
      </w:pPr>
      <w:r>
        <w:rPr>
          <w:rFonts w:ascii="Arial" w:cs="Arial" w:eastAsia="Arial" w:hAnsi="Arial"/>
          <w:sz w:val="22"/>
          <w:szCs w:val="22"/>
        </w:rPr>
        <w:t xml:space="preserve">UI-002  The visual countdown text shall use minimum 18pt font to be readable from normal desk working distance (&gt;= 50 cm from screen).</w:t>
      </w:r>
    </w:p>
    <w:p>
      <w:pPr>
        <w:pStyle w:val="ListParagraph"/>
        <w:numPr>
          <w:ilvl w:val="0"/>
          <w:numId w:val="2"/>
        </w:numPr>
        <w:spacing w:after="60" w:before="60" w:line="340"/>
      </w:pPr>
      <w:r>
        <w:rPr>
          <w:rFonts w:ascii="Arial" w:cs="Arial" w:eastAsia="Arial" w:hAnsi="Arial"/>
          <w:sz w:val="22"/>
          <w:szCs w:val="22"/>
        </w:rPr>
        <w:t xml:space="preserve">UI-003  The system tray or persistent indicator shall show current detection state at all times the pipeline is running.</w:t>
      </w:r>
    </w:p>
    <w:p>
      <w:pPr>
        <w:pStyle w:val="ListParagraph"/>
        <w:numPr>
          <w:ilvl w:val="0"/>
          <w:numId w:val="2"/>
        </w:numPr>
        <w:spacing w:after="60" w:before="60" w:line="340"/>
      </w:pPr>
      <w:r>
        <w:rPr>
          <w:rFonts w:ascii="Arial" w:cs="Arial" w:eastAsia="Arial" w:hAnsi="Arial"/>
          <w:sz w:val="22"/>
          <w:szCs w:val="22"/>
        </w:rPr>
        <w:t xml:space="preserve">UI-004  All color-coded states shall include text labels; color must not be the sole differentiator (accessibility: WCAG 2.1 AA compliance for any on-screen UI component).</w:t>
      </w:r>
    </w:p>
    <w:p>
      <w:pPr>
        <w:pStyle w:val="ListParagraph"/>
        <w:numPr>
          <w:ilvl w:val="0"/>
          <w:numId w:val="2"/>
        </w:numPr>
        <w:spacing w:after="60" w:before="60" w:line="340"/>
      </w:pPr>
      <w:r>
        <w:rPr>
          <w:rFonts w:ascii="Arial" w:cs="Arial" w:eastAsia="Arial" w:hAnsi="Arial"/>
          <w:sz w:val="22"/>
          <w:szCs w:val="22"/>
        </w:rPr>
        <w:t xml:space="preserve">UI-005  A keyboard shortcut (Esc key) shall cancel any pending adjustment as an alternative to mouse interaction.</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5.2  Hardware Interface</w:t>
      </w:r>
    </w:p>
    <w:p>
      <w:pPr>
        <w:pStyle w:val="ListParagraph"/>
        <w:numPr>
          <w:ilvl w:val="0"/>
          <w:numId w:val="2"/>
        </w:numPr>
        <w:spacing w:after="60" w:before="60" w:line="340"/>
      </w:pPr>
      <w:r>
        <w:rPr>
          <w:rFonts w:ascii="Arial" w:cs="Arial" w:eastAsia="Arial" w:hAnsi="Arial"/>
          <w:sz w:val="22"/>
          <w:szCs w:val="22"/>
        </w:rPr>
        <w:t xml:space="preserve">HW-001  Camera: USB 2.0 or higher, or built-in laptop camera; OpenCV VideoCapture compatible; minimum 720p at 30 fps.</w:t>
      </w:r>
    </w:p>
    <w:p>
      <w:pPr>
        <w:pStyle w:val="ListParagraph"/>
        <w:numPr>
          <w:ilvl w:val="0"/>
          <w:numId w:val="2"/>
        </w:numPr>
        <w:spacing w:after="60" w:before="60" w:line="340"/>
      </w:pPr>
      <w:r>
        <w:rPr>
          <w:rFonts w:ascii="Arial" w:cs="Arial" w:eastAsia="Arial" w:hAnsi="Arial"/>
          <w:sz w:val="22"/>
          <w:szCs w:val="22"/>
        </w:rPr>
        <w:t xml:space="preserve">HW-002  GPU (Gemma 4 server): NVIDIA GPU with &gt;= 10 GB VRAM; CUDA 11.8+ or ROCm for AMD. CPU fallback supported.</w:t>
      </w:r>
    </w:p>
    <w:p>
      <w:pPr>
        <w:pStyle w:val="ListParagraph"/>
        <w:numPr>
          <w:ilvl w:val="0"/>
          <w:numId w:val="2"/>
        </w:numPr>
        <w:spacing w:after="60" w:before="60" w:line="340"/>
      </w:pPr>
      <w:r>
        <w:rPr>
          <w:rFonts w:ascii="Arial" w:cs="Arial" w:eastAsia="Arial" w:hAnsi="Arial"/>
          <w:sz w:val="22"/>
          <w:szCs w:val="22"/>
        </w:rPr>
        <w:t xml:space="preserve">HW-003  Mobile device (Gemma 4 E4B): Snapdragon 8-series or equivalent; &gt;= 6 GB device RAM; Android 8.0+ or iOS 15+.</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5.3  Software Interface</w:t>
      </w:r>
    </w:p>
    <w:p>
      <w:pPr>
        <w:pStyle w:val="ListParagraph"/>
        <w:numPr>
          <w:ilvl w:val="0"/>
          <w:numId w:val="2"/>
        </w:numPr>
        <w:spacing w:after="60" w:before="60" w:line="340"/>
      </w:pPr>
      <w:r>
        <w:rPr>
          <w:rFonts w:ascii="Arial" w:cs="Arial" w:eastAsia="Arial" w:hAnsi="Arial"/>
          <w:sz w:val="22"/>
          <w:szCs w:val="22"/>
        </w:rPr>
        <w:t xml:space="preserve">SW-001  Ollama REST API: POST /api/generate endpoint with vision support; JSON request and response; default localhost:11434; configurable host and port.</w:t>
      </w:r>
    </w:p>
    <w:p>
      <w:pPr>
        <w:pStyle w:val="ListParagraph"/>
        <w:numPr>
          <w:ilvl w:val="0"/>
          <w:numId w:val="2"/>
        </w:numPr>
        <w:spacing w:after="60" w:before="60" w:line="340"/>
      </w:pPr>
      <w:r>
        <w:rPr>
          <w:rFonts w:ascii="Arial" w:cs="Arial" w:eastAsia="Arial" w:hAnsi="Arial"/>
          <w:sz w:val="22"/>
          <w:szCs w:val="22"/>
        </w:rPr>
        <w:t xml:space="preserve">SW-002  Anthropic Messages API: POST /v1/messages; official Python SDK (anthropic&gt;=0.25); base64 image input; JSON response with native schema enforcement via output_config.format.</w:t>
      </w:r>
    </w:p>
    <w:p>
      <w:pPr>
        <w:pStyle w:val="ListParagraph"/>
        <w:numPr>
          <w:ilvl w:val="0"/>
          <w:numId w:val="2"/>
        </w:numPr>
        <w:spacing w:after="60" w:before="60" w:line="340"/>
      </w:pPr>
      <w:r>
        <w:rPr>
          <w:rFonts w:ascii="Arial" w:cs="Arial" w:eastAsia="Arial" w:hAnsi="Arial"/>
          <w:sz w:val="22"/>
          <w:szCs w:val="22"/>
        </w:rPr>
        <w:t xml:space="preserve">SW-003  OpenCV VideoCapture API: cv2.VideoCapture(device_id); BGR to RGB conversion; configurable width, height, and fps.</w:t>
      </w:r>
    </w:p>
    <w:p>
      <w:pPr>
        <w:pStyle w:val="ListParagraph"/>
        <w:numPr>
          <w:ilvl w:val="0"/>
          <w:numId w:val="2"/>
        </w:numPr>
        <w:spacing w:after="60" w:before="60" w:line="340"/>
      </w:pPr>
      <w:r>
        <w:rPr>
          <w:rFonts w:ascii="Arial" w:cs="Arial" w:eastAsia="Arial" w:hAnsi="Arial"/>
          <w:sz w:val="22"/>
          <w:szCs w:val="22"/>
        </w:rPr>
        <w:t xml:space="preserve">SW-004  LiteRT-LM (Gemma 4 E4B): Google AI Edge SDK for Android; LiteRT-LM for iOS; same JSON prompt and response structure as Ollama path.</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5.4  Communication Interface (JSON Output Schema)</w:t>
      </w:r>
    </w:p>
    <w:p>
      <w:pPr>
        <w:spacing w:after="80" w:before="80" w:line="360"/>
      </w:pPr>
      <w:r>
        <w:rPr>
          <w:rFonts w:ascii="Arial" w:cs="Arial" w:eastAsia="Arial" w:hAnsi="Arial"/>
          <w:sz w:val="22"/>
          <w:szCs w:val="22"/>
        </w:rPr>
        <w:t xml:space="preserve">All approach modules shall produce output conforming to the following schema on every classification:</w:t>
      </w:r>
    </w:p>
    <w:p>
      <w:pPr>
        <w:spacing w:after="80" w:before="80"/>
      </w:pPr>
      <w:r>
        <w:t xml:space="preserve"/>
      </w:r>
    </w:p>
    <w:p>
      <w:pPr>
        <w:shd w:fill="F5F5F5" w:val="clear"/>
        <w:spacing w:after="30" w:before="30" w:line="280"/>
        <w:ind w:left="360" w:right="360"/>
      </w:pPr>
      <w:r>
        <w:rPr>
          <w:rFonts w:ascii="Courier New" w:cs="Courier New" w:eastAsia="Courier New" w:hAnsi="Courier New"/>
          <w:color w:val="333333"/>
          <w:sz w:val="18"/>
          <w:szCs w:val="18"/>
        </w:rPr>
        <w:t xml:space="preserve">{ "posture":    "sitting" | "standing" | "absent",</w:t>
      </w:r>
    </w:p>
    <w:p>
      <w:pPr>
        <w:shd w:fill="F5F5F5" w:val="clear"/>
        <w:spacing w:after="30" w:before="30" w:line="280"/>
        <w:ind w:left="360" w:right="360"/>
      </w:pPr>
      <w:r>
        <w:rPr>
          <w:rFonts w:ascii="Courier New" w:cs="Courier New" w:eastAsia="Courier New" w:hAnsi="Courier New"/>
          <w:color w:val="333333"/>
          <w:sz w:val="18"/>
          <w:szCs w:val="18"/>
        </w:rPr>
        <w:t xml:space="preserve">  "confidence": 0.0 to 1.0,</w:t>
      </w:r>
    </w:p>
    <w:p>
      <w:pPr>
        <w:shd w:fill="F5F5F5" w:val="clear"/>
        <w:spacing w:after="30" w:before="30" w:line="280"/>
        <w:ind w:left="360" w:right="360"/>
      </w:pPr>
      <w:r>
        <w:rPr>
          <w:rFonts w:ascii="Courier New" w:cs="Courier New" w:eastAsia="Courier New" w:hAnsi="Courier New"/>
          <w:color w:val="333333"/>
          <w:sz w:val="18"/>
          <w:szCs w:val="18"/>
        </w:rPr>
        <w:t xml:space="preserve">  "approach":   "gemma4_server" | "gemma4_mobile" | "claude_api",</w:t>
      </w:r>
    </w:p>
    <w:p>
      <w:pPr>
        <w:shd w:fill="F5F5F5" w:val="clear"/>
        <w:spacing w:after="30" w:before="30" w:line="280"/>
        <w:ind w:left="360" w:right="360"/>
      </w:pPr>
      <w:r>
        <w:rPr>
          <w:rFonts w:ascii="Courier New" w:cs="Courier New" w:eastAsia="Courier New" w:hAnsi="Courier New"/>
          <w:color w:val="333333"/>
          <w:sz w:val="18"/>
          <w:szCs w:val="18"/>
        </w:rPr>
        <w:t xml:space="preserve">  "latency_ms": float,</w:t>
      </w:r>
    </w:p>
    <w:p>
      <w:pPr>
        <w:shd w:fill="F5F5F5" w:val="clear"/>
        <w:spacing w:after="30" w:before="30" w:line="280"/>
        <w:ind w:left="360" w:right="360"/>
      </w:pPr>
      <w:r>
        <w:rPr>
          <w:rFonts w:ascii="Courier New" w:cs="Courier New" w:eastAsia="Courier New" w:hAnsi="Courier New"/>
          <w:color w:val="333333"/>
          <w:sz w:val="18"/>
          <w:szCs w:val="18"/>
        </w:rPr>
        <w:t xml:space="preserve">  "timestamp":  ISO 8601 UTC string,</w:t>
      </w:r>
    </w:p>
    <w:p>
      <w:pPr>
        <w:shd w:fill="F5F5F5" w:val="clear"/>
        <w:spacing w:after="30" w:before="30" w:line="280"/>
        <w:ind w:left="360" w:right="360"/>
      </w:pPr>
      <w:r>
        <w:rPr>
          <w:rFonts w:ascii="Courier New" w:cs="Courier New" w:eastAsia="Courier New" w:hAnsi="Courier New"/>
          <w:color w:val="333333"/>
          <w:sz w:val="18"/>
          <w:szCs w:val="18"/>
        </w:rPr>
        <w:t xml:space="preserve">  "reasoning":  string | null  }</w:t>
      </w:r>
    </w:p>
    <w:p>
      <w:pPr>
        <w:spacing w:after="80" w:before="80"/>
      </w:pPr>
      <w:r>
        <w:t xml:space="preserve"/>
      </w:r>
    </w:p>
    <w:p>
      <w:pPr>
        <w:spacing w:after="80" w:before="80" w:line="360"/>
      </w:pPr>
      <w:r>
        <w:rPr>
          <w:rFonts w:ascii="Arial" w:cs="Arial" w:eastAsia="Arial" w:hAnsi="Arial"/>
          <w:sz w:val="22"/>
          <w:szCs w:val="22"/>
        </w:rPr>
        <w:t xml:space="preserve">The reasoning field shall be populated by VLM approaches when the model returns an explanation; it shall be null for any non-VLM approach added in future.</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6.  Requirements Traceability Matrix</w:t>
      </w:r>
    </w:p>
    <w:p>
      <w:pPr>
        <w:spacing w:after="80" w:before="80" w:line="360"/>
      </w:pPr>
      <w:r>
        <w:rPr>
          <w:rFonts w:ascii="Arial" w:cs="Arial" w:eastAsia="Arial" w:hAnsi="Arial"/>
          <w:sz w:val="22"/>
          <w:szCs w:val="22"/>
        </w:rPr>
        <w:t xml:space="preserve">This matrix maps each requirement to the design document that satisfies it and the test that verifies it.</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8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Satisfied by (design)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Verified by (test)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FR-001 to FR-005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WP2.2 S3 (Frame capture module)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WP3.0 T6 (camera disconnect)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Architecture complete; tests pending W7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FR-006 to FR-013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WP2.2 S4 (Approach modules)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WP1.2 Eval Framework S3 (accuracy)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complete; implementation W4-W6</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FR-014 to FR-016</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WP3.0 S3.2 (Intent filter)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WP3.0 T2, T3 (shoe/pickup simulation)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Spec complete; implementation W7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FR-017 to FR-023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WP3.0 S4 (Visual signaling)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WP3.0 T5 (cancel 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 complete; implementation W7</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FR-024 to FR-026</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WP2.2 S5 (JSON schema)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WP3.0 T9 (oscillation prevention)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Schema defined; implementation W7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FR-027 to FR-029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WP2.2 S5-S6 (Output and logging)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WP1.2 Eval Framework S4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 complete; implementation W4-W6</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FR-030 to FR-032</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WP2.2 S6.2 (Config system)</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WP3.0 T8 (network kill)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Config spec defined; implementation W4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FR-033 to FR-036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WP3.0 FMEA (Error handling)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WP3.0 T6-T8 (failure tests)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 complete; implementation W4-W7</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NFR-001 to NFR-004</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WP1.2 Eval Framework (latency)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WP1.2 S3 (latency benchmarking W8)</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Targets defined; measurement W8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NFR-005 to NFR-007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WP1.2 Eval Framework (accuracy)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WP1.2 S2 (accuracy benchmarking W8) + WP5.0 VAL-01 to VAL-04 (UAT)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Targets defined; measurement W8</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NFR-008 to NFR-010</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WP3.0 FMEA recovery specs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WP3.0 T6-T8</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Spec complete; tests pending W7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NFR-011 to NFR-013 (SAFETY)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WP3.0 S4.3 (invariant) + WP2.3 FTA (top-down proof)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WP3.0 T1 (safety invariant) + unit 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pass before any actuation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NFR-014 to NFR-016</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WP2.1 S3 (privacy), WP2.2 S6.2</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WP3.0 T8 (data transmission check)</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Spec defined; verify in implementation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NFR-017 to NFR-019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WP2.2 S4 (hardware specs)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compatibility test W4-W6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requirements documented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NFR-020 to NFR-021</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WP2.2 S6.2 (YAML config)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FR-030 implementation test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Config spec defined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UI-001 to UI-005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WP3.0 S4 (signal spec)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WP3.0 T5 (usability)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 complete; implementation W7</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SW-001 to SW-004</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WP2.2 S4 (approach modules)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Integration tests W7</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 specs documented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2026-06-14T20:00:09.262Z</dcterms:created>
  <dcterms:modified xsi:type="dcterms:W3CDTF">2026-06-14T20:00:09.262Z</dcterms:modified>
</cp:coreProperties>
</file>

<file path=docProps/custom.xml><?xml version="1.0" encoding="utf-8"?>
<Properties xmlns="http://schemas.openxmlformats.org/officeDocument/2006/custom-properties" xmlns:vt="http://schemas.openxmlformats.org/officeDocument/2006/docPropsVTypes"/>
</file>