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b/>
          <w:bCs/>
          <w:color w:val="1A1A1A"/>
          <w:sz w:val="32"/>
          <w:szCs w:val="32"/>
        </w:rPr>
        <w:t xml:space="preserve">PDSDA — Reliability Test Execution Record</w:t>
      </w:r>
    </w:p>
    <w:p>
      <w:pPr>
        <w:spacing w:after="80"/>
      </w:pPr>
      <w:r>
        <w:rPr>
          <w:rFonts w:ascii="Arial" w:cs="Arial" w:eastAsia="Arial" w:hAnsi="Arial"/>
          <w:color w:val="6B6B6B"/>
          <w:sz w:val="18"/>
          <w:szCs w:val="18"/>
        </w:rPr>
        <w:t xml:space="preserve">MEng Capstone  ·  Robotics &amp; Intelligent Autonomous Systems  ·  University of Cincinnati</w:t>
      </w:r>
    </w:p>
    <w:p>
      <w:pPr>
        <w:spacing w:after="80"/>
      </w:pPr>
      <w:r>
        <w:rPr>
          <w:rFonts w:ascii="Arial" w:cs="Arial" w:eastAsia="Arial" w:hAnsi="Arial"/>
          <w:color w:val="6B6B6B"/>
          <w:sz w:val="18"/>
          <w:szCs w:val="18"/>
        </w:rPr>
        <w:t xml:space="preserve">WP4 — Verification &amp; Validation  ·  Reference: WP3.0 Reliability Test Plan (T1–T12)</w:t>
      </w:r>
    </w:p>
    <w:p>
      <w:pPr>
        <w:spacing w:after="240"/>
      </w:pPr>
      <w:r>
        <w:rPr>
          <w:rFonts w:ascii="Arial" w:cs="Arial" w:eastAsia="Arial" w:hAnsi="Arial"/>
          <w:color w:val="6B6B6B"/>
          <w:sz w:val="18"/>
          <w:szCs w:val="18"/>
        </w:rPr>
        <w:t xml:space="preserve">Version 6.0  ·  Author: Anand Singh  ·  Updated: 2026-06-27  ·  Code version: rev14  ·  All tests complete</w:t>
      </w:r>
    </w:p>
    <w:p>
      <w:pPr>
        <w:pStyle w:val="Heading1"/>
      </w:pPr>
      <w:r>
        <w:rPr>
          <w:rFonts w:ascii="Arial" w:cs="Arial" w:eastAsia="Arial" w:hAnsi="Arial"/>
          <w:b/>
          <w:bCs/>
          <w:color w:val="1A1A1A"/>
          <w:sz w:val="28"/>
          <w:szCs w:val="28"/>
        </w:rPr>
        <w:t xml:space="preserve">1.  Overview</w:t>
      </w:r>
    </w:p>
    <w:p>
      <w:pPr>
        <w:spacing w:after="120"/>
      </w:pPr>
      <w:r>
        <w:rPr>
          <w:rFonts w:ascii="Arial" w:cs="Arial" w:eastAsia="Arial" w:hAnsi="Arial"/>
          <w:color w:val="1A1A1A"/>
          <w:sz w:val="20"/>
          <w:szCs w:val="20"/>
        </w:rPr>
        <w:t xml:space="preserve">This document records execution results for the reliability tests defined in WP3.0. The full plan defines 12 tests (T1–T12). Following review, a reduced suite of 8 test items appropriate for a single-person MEng capstone evaluation has been defined: T1 (already executed as a code inspection), T2+T3 (combined), T4, T5, T6, T7, and T8. Tests T9–T12 are descoped with rationale documented in Section 3.</w:t>
      </w:r>
    </w:p>
    <w:p>
      <w:r>
        <w:t xml:space="preserve"/>
      </w:r>
    </w:p>
    <w:p>
      <w:pPr>
        <w:pStyle w:val="Heading1"/>
      </w:pPr>
      <w:r>
        <w:rPr>
          <w:rFonts w:ascii="Arial" w:cs="Arial" w:eastAsia="Arial" w:hAnsi="Arial"/>
          <w:b/>
          <w:bCs/>
          <w:color w:val="1A1A1A"/>
          <w:sz w:val="28"/>
          <w:szCs w:val="28"/>
        </w:rPr>
        <w:t xml:space="preserve">2.  Test execution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1300"/>
        <w:gridCol w:w="1300"/>
        <w:gridCol w:w="3360"/>
      </w:tblGrid>
      <w:tr>
        <w:tc>
          <w:tcPr>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vAlign w:val="center"/>
          </w:tcPr>
          <w:p>
            <w:r>
              <w:rPr>
                <w:rFonts w:ascii="Arial" w:cs="Arial" w:eastAsia="Arial" w:hAnsi="Arial"/>
                <w:b/>
                <w:bCs/>
                <w:color w:val="FFFFFF"/>
                <w:sz w:val="18"/>
                <w:szCs w:val="18"/>
              </w:rPr>
              <w:t xml:space="preserve">Test name</w:t>
            </w:r>
          </w:p>
        </w:tc>
        <w:tc>
          <w:tcPr>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vAlign w:val="center"/>
          </w:tcPr>
          <w:p>
            <w:r>
              <w:rPr>
                <w:rFonts w:ascii="Arial" w:cs="Arial" w:eastAsia="Arial" w:hAnsi="Arial"/>
                <w:b/>
                <w:bCs/>
                <w:color w:val="FFFFFF"/>
                <w:sz w:val="18"/>
                <w:szCs w:val="18"/>
              </w:rPr>
              <w:t xml:space="preserve">Date</w:t>
            </w:r>
          </w:p>
        </w:tc>
        <w:tc>
          <w:tcPr>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vAlign w:val="center"/>
          </w:tcPr>
          <w:p>
            <w:r>
              <w:rPr>
                <w:rFonts w:ascii="Arial" w:cs="Arial" w:eastAsia="Arial" w:hAnsi="Arial"/>
                <w:b/>
                <w:bCs/>
                <w:color w:val="FFFFFF"/>
                <w:sz w:val="18"/>
                <w:szCs w:val="18"/>
              </w:rPr>
              <w:t xml:space="preserve">Result</w:t>
            </w:r>
          </w:p>
        </w:tc>
        <w:tc>
          <w:tcPr>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r>
      <w:tr>
        <w:tc>
          <w:tcPr>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vAlign w:val="top"/>
          </w:tcPr>
          <w:p>
            <w:r>
              <w:rPr>
                <w:rFonts w:ascii="Arial" w:cs="Arial" w:eastAsia="Arial" w:hAnsi="Arial"/>
                <w:b/>
                <w:bCs/>
                <w:color w:val="1A1A1A"/>
                <w:sz w:val="18"/>
                <w:szCs w:val="18"/>
              </w:rPr>
              <w:t xml:space="preserve">T1</w:t>
            </w:r>
          </w:p>
        </w:tc>
        <w:tc>
          <w:tcPr>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Safety invariant (code inspection)</w:t>
            </w:r>
          </w:p>
        </w:tc>
        <w:tc>
          <w:tcPr>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2026-06-24</w:t>
            </w:r>
          </w:p>
        </w:tc>
        <w:tc>
          <w:tcPr>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vAlign w:val="center"/>
          </w:tcPr>
          <w:p>
            <w:pPr>
              <w:jc w:val="center"/>
            </w:pPr>
            <w:r>
              <w:rPr>
                <w:rFonts w:ascii="Arial" w:cs="Arial" w:eastAsia="Arial" w:hAnsi="Arial"/>
                <w:b/>
                <w:bCs/>
                <w:color w:val="3B6D11"/>
                <w:sz w:val="18"/>
                <w:szCs w:val="18"/>
              </w:rPr>
              <w:t xml:space="preserve">PASS</w:t>
            </w:r>
          </w:p>
        </w:tc>
        <w:tc>
          <w:tcPr>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F1 minor finding fixed in rev13; EVALUATING state confirmed safe</w:t>
            </w:r>
          </w:p>
        </w:tc>
      </w:tr>
      <w:tr>
        <w:tc>
          <w:tcPr>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vAlign w:val="top"/>
          </w:tcPr>
          <w:p>
            <w:r>
              <w:rPr>
                <w:rFonts w:ascii="Arial" w:cs="Arial" w:eastAsia="Arial" w:hAnsi="Arial"/>
                <w:b/>
                <w:bCs/>
                <w:color w:val="1A1A1A"/>
                <w:sz w:val="18"/>
                <w:szCs w:val="18"/>
              </w:rPr>
              <w:t xml:space="preserve">T2 + T3</w:t>
            </w:r>
          </w:p>
        </w:tc>
        <w:tc>
          <w:tcPr>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False positive suppression (combined)</w:t>
            </w:r>
          </w:p>
        </w:tc>
        <w:tc>
          <w:tcPr>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2026-06-27</w:t>
            </w:r>
          </w:p>
        </w:tc>
        <w:tc>
          <w:tcPr>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vAlign w:val="center"/>
          </w:tcPr>
          <w:p>
            <w:pPr>
              <w:jc w:val="center"/>
            </w:pPr>
            <w:r>
              <w:rPr>
                <w:rFonts w:ascii="Arial" w:cs="Arial" w:eastAsia="Arial" w:hAnsi="Arial"/>
                <w:b/>
                <w:bCs/>
                <w:color w:val="3B6D11"/>
                <w:sz w:val="18"/>
                <w:szCs w:val="18"/>
              </w:rPr>
              <w:t xml:space="preserve">PASS</w:t>
            </w:r>
          </w:p>
        </w:tc>
        <w:tc>
          <w:tcPr>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6 reps — 3 at 3/5 frames, 3 at 4/5 frames. No SIGNALING or ADJUSTING during any bend. Longest run 4/5, one frame from threshold on reps 4–6.</w:t>
            </w:r>
          </w:p>
        </w:tc>
      </w:tr>
      <w:tr>
        <w:tc>
          <w:tcPr>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vAlign w:val="top"/>
          </w:tcPr>
          <w:p>
            <w:r>
              <w:rPr>
                <w:rFonts w:ascii="Arial" w:cs="Arial" w:eastAsia="Arial" w:hAnsi="Arial"/>
                <w:b/>
                <w:bCs/>
                <w:color w:val="1A1A1A"/>
                <w:sz w:val="18"/>
                <w:szCs w:val="18"/>
              </w:rPr>
              <w:t xml:space="preserve">T4</w:t>
            </w:r>
          </w:p>
        </w:tc>
        <w:tc>
          <w:tcPr>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Intentional stand detected</w:t>
            </w:r>
          </w:p>
        </w:tc>
        <w:tc>
          <w:tcPr>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2026-06-27</w:t>
            </w:r>
          </w:p>
        </w:tc>
        <w:tc>
          <w:tcPr>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vAlign w:val="center"/>
          </w:tcPr>
          <w:p>
            <w:pPr>
              <w:jc w:val="center"/>
            </w:pPr>
            <w:r>
              <w:rPr>
                <w:rFonts w:ascii="Arial" w:cs="Arial" w:eastAsia="Arial" w:hAnsi="Arial"/>
                <w:b/>
                <w:bCs/>
                <w:color w:val="3B6D11"/>
                <w:sz w:val="18"/>
                <w:szCs w:val="18"/>
              </w:rPr>
              <w:t xml:space="preserve">PASS</w:t>
            </w:r>
          </w:p>
        </w:tc>
        <w:tc>
          <w:tcPr>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5 reps. SIGNALING within 12–15 s each time (conf 0.72–0.92). All cancelled cleanly. 0 ADJUSTING frames.</w:t>
            </w:r>
          </w:p>
        </w:tc>
      </w:tr>
      <w:tr>
        <w:tc>
          <w:tcPr>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vAlign w:val="top"/>
          </w:tcPr>
          <w:p>
            <w:r>
              <w:rPr>
                <w:rFonts w:ascii="Arial" w:cs="Arial" w:eastAsia="Arial" w:hAnsi="Arial"/>
                <w:b/>
                <w:bCs/>
                <w:color w:val="1A1A1A"/>
                <w:sz w:val="18"/>
                <w:szCs w:val="18"/>
              </w:rPr>
              <w:t xml:space="preserve">T5</w:t>
            </w:r>
          </w:p>
        </w:tc>
        <w:tc>
          <w:tcPr>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Cancel during countdown</w:t>
            </w:r>
          </w:p>
        </w:tc>
        <w:tc>
          <w:tcPr>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2026-06-27</w:t>
            </w:r>
          </w:p>
        </w:tc>
        <w:tc>
          <w:tcPr>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vAlign w:val="center"/>
          </w:tcPr>
          <w:p>
            <w:pPr>
              <w:jc w:val="center"/>
            </w:pPr>
            <w:r>
              <w:rPr>
                <w:rFonts w:ascii="Arial" w:cs="Arial" w:eastAsia="Arial" w:hAnsi="Arial"/>
                <w:b/>
                <w:bCs/>
                <w:color w:val="3B6D11"/>
                <w:sz w:val="18"/>
                <w:szCs w:val="18"/>
              </w:rPr>
              <w:t xml:space="preserve">PASS</w:t>
            </w:r>
          </w:p>
        </w:tc>
        <w:tc>
          <w:tcPr>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Esc: SIGNALING→MONITORING in 6 s. Cancel button: SIGNALING→MONITORING after 1 trailing frame. Both clean, 0 ADJUSTING frames.</w:t>
            </w:r>
          </w:p>
        </w:tc>
      </w:tr>
      <w:tr>
        <w:tc>
          <w:tcPr>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vAlign w:val="top"/>
          </w:tcPr>
          <w:p>
            <w:r>
              <w:rPr>
                <w:rFonts w:ascii="Arial" w:cs="Arial" w:eastAsia="Arial" w:hAnsi="Arial"/>
                <w:b/>
                <w:bCs/>
                <w:color w:val="1A1A1A"/>
                <w:sz w:val="18"/>
                <w:szCs w:val="18"/>
              </w:rPr>
              <w:t xml:space="preserve">T6</w:t>
            </w:r>
          </w:p>
        </w:tc>
        <w:tc>
          <w:tcPr>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Camera disconnect — fault injection</w:t>
            </w:r>
          </w:p>
        </w:tc>
        <w:tc>
          <w:tcPr>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2026-06-27</w:t>
            </w:r>
          </w:p>
        </w:tc>
        <w:tc>
          <w:tcPr>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vAlign w:val="center"/>
          </w:tcPr>
          <w:p>
            <w:pPr>
              <w:jc w:val="center"/>
            </w:pPr>
            <w:r>
              <w:rPr>
                <w:rFonts w:ascii="Arial" w:cs="Arial" w:eastAsia="Arial" w:hAnsi="Arial"/>
                <w:b/>
                <w:bCs/>
                <w:color w:val="3B6D11"/>
                <w:sz w:val="18"/>
                <w:szCs w:val="18"/>
              </w:rPr>
              <w:t xml:space="preserve">PASS</w:t>
            </w:r>
          </w:p>
        </w:tc>
        <w:tc>
          <w:tcPr>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ERROR on dark-frame detection (conf 0.95), 3 frames. 0 ADJUSTING. Camera switch + reconnect-by-name working. 3 bugs found+fixed (CAM-01/02/03) across 4 test runs.</w:t>
            </w:r>
          </w:p>
        </w:tc>
      </w:tr>
      <w:tr>
        <w:tc>
          <w:tcPr>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vAlign w:val="top"/>
          </w:tcPr>
          <w:p>
            <w:r>
              <w:rPr>
                <w:rFonts w:ascii="Arial" w:cs="Arial" w:eastAsia="Arial" w:hAnsi="Arial"/>
                <w:b/>
                <w:bCs/>
                <w:color w:val="1A1A1A"/>
                <w:sz w:val="18"/>
                <w:szCs w:val="18"/>
              </w:rPr>
              <w:t xml:space="preserve">T7</w:t>
            </w:r>
          </w:p>
        </w:tc>
        <w:tc>
          <w:tcPr>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Oscillation prevention (3 min)</w:t>
            </w:r>
          </w:p>
        </w:tc>
        <w:tc>
          <w:tcPr>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2026-06-27</w:t>
            </w:r>
          </w:p>
        </w:tc>
        <w:tc>
          <w:tcPr>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vAlign w:val="center"/>
          </w:tcPr>
          <w:p>
            <w:pPr>
              <w:jc w:val="center"/>
            </w:pPr>
            <w:r>
              <w:rPr>
                <w:rFonts w:ascii="Arial" w:cs="Arial" w:eastAsia="Arial" w:hAnsi="Arial"/>
                <w:b/>
                <w:bCs/>
                <w:color w:val="3B6D11"/>
                <w:sz w:val="18"/>
                <w:szCs w:val="18"/>
              </w:rPr>
              <w:t xml:space="preserve">PASS</w:t>
            </w:r>
          </w:p>
        </w:tc>
        <w:tc>
          <w:tcPr>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2 adjustments fired. Gap between adjustments: 98 s (threshold ≥60 s). Standing runs during cooldown (10 frames, 3 frames) correctly absorbed. No oscillation. PASS.</w:t>
            </w:r>
          </w:p>
        </w:tc>
      </w:tr>
      <w:tr>
        <w:tc>
          <w:tcPr>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vAlign w:val="top"/>
          </w:tcPr>
          <w:p>
            <w:r>
              <w:rPr>
                <w:rFonts w:ascii="Arial" w:cs="Arial" w:eastAsia="Arial" w:hAnsi="Arial"/>
                <w:b/>
                <w:bCs/>
                <w:color w:val="1A1A1A"/>
                <w:sz w:val="18"/>
                <w:szCs w:val="18"/>
              </w:rPr>
              <w:t xml:space="preserve">T8</w:t>
            </w:r>
          </w:p>
        </w:tc>
        <w:tc>
          <w:tcPr>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Long absent — no false adjustment (20 min)</w:t>
            </w:r>
          </w:p>
        </w:tc>
        <w:tc>
          <w:tcPr>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2026-06-27</w:t>
            </w:r>
          </w:p>
        </w:tc>
        <w:tc>
          <w:tcPr>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vAlign w:val="center"/>
          </w:tcPr>
          <w:p>
            <w:pPr>
              <w:jc w:val="center"/>
            </w:pPr>
            <w:r>
              <w:rPr>
                <w:rFonts w:ascii="Arial" w:cs="Arial" w:eastAsia="Arial" w:hAnsi="Arial"/>
                <w:b/>
                <w:bCs/>
                <w:color w:val="3B6D11"/>
                <w:sz w:val="18"/>
                <w:szCs w:val="18"/>
              </w:rPr>
              <w:t xml:space="preserve">PASS</w:t>
            </w:r>
          </w:p>
        </w:tc>
        <w:tc>
          <w:tcPr>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47 min 44 s run. 626 absent frames at conf 1.0 — object on chair never classified as sitting. 0 SIGNALING or ADJUSTING after calibration. User return detected immediately at conf 0.85. PASS.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T9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Ollama kill (fault injection)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w:t>
            </w:r>
          </w:p>
        </w:tc>
        <w:tc>
          <w:tcPr>
            <w:tcBorders>
              <w:top w:val="single" w:color="CCCCCC" w:sz="1"/>
              <w:left w:val="single" w:color="CCCCCC" w:sz="1"/>
              <w:bottom w:val="single" w:color="CCCCCC" w:sz="1"/>
              <w:right w:val="single" w:color="CCCCCC" w:sz="1"/>
            </w:tcBorders>
            <w:shd w:fill="FEF1D1" w:val="clear"/>
            <w:tcMar>
              <w:top w:type="dxa" w:w="80"/>
              <w:left w:type="dxa" w:w="120"/>
              <w:bottom w:type="dxa" w:w="80"/>
              <w:right w:type="dxa" w:w="120"/>
            </w:tcMar>
            <w:vAlign w:val="center"/>
          </w:tcPr>
          <w:p>
            <w:pPr>
              <w:jc w:val="center"/>
            </w:pPr>
            <w:r>
              <w:rPr>
                <w:rFonts w:ascii="Arial" w:cs="Arial" w:eastAsia="Arial" w:hAnsi="Arial"/>
                <w:b/>
                <w:bCs/>
                <w:color w:val="8A5700"/>
                <w:sz w:val="18"/>
                <w:szCs w:val="18"/>
              </w:rPr>
              <w:t xml:space="preserve">DESCOPED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Subsumed by T6 as representative fault injection test</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T10</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Network kill — Claude API</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w:t>
            </w:r>
          </w:p>
        </w:tc>
        <w:tc>
          <w:tcPr>
            <w:tcBorders>
              <w:top w:val="single" w:color="CCCCCC" w:sz="1"/>
              <w:left w:val="single" w:color="CCCCCC" w:sz="1"/>
              <w:bottom w:val="single" w:color="CCCCCC" w:sz="1"/>
              <w:right w:val="single" w:color="CCCCCC" w:sz="1"/>
            </w:tcBorders>
            <w:shd w:fill="FEF1D1" w:val="clear"/>
            <w:tcMar>
              <w:top w:type="dxa" w:w="80"/>
              <w:left w:type="dxa" w:w="120"/>
              <w:bottom w:type="dxa" w:w="80"/>
              <w:right w:type="dxa" w:w="120"/>
            </w:tcMar>
            <w:vAlign w:val="center"/>
          </w:tcPr>
          <w:p>
            <w:pPr>
              <w:jc w:val="center"/>
            </w:pPr>
            <w:r>
              <w:rPr>
                <w:rFonts w:ascii="Arial" w:cs="Arial" w:eastAsia="Arial" w:hAnsi="Arial"/>
                <w:b/>
                <w:bCs/>
                <w:color w:val="8A5700"/>
                <w:sz w:val="18"/>
                <w:szCs w:val="18"/>
              </w:rPr>
              <w:t xml:space="preserve">DESCOPED</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Subsumed by T6 as representative fault injection test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T11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Low-light robustness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w:t>
            </w:r>
          </w:p>
        </w:tc>
        <w:tc>
          <w:tcPr>
            <w:tcBorders>
              <w:top w:val="single" w:color="CCCCCC" w:sz="1"/>
              <w:left w:val="single" w:color="CCCCCC" w:sz="1"/>
              <w:bottom w:val="single" w:color="CCCCCC" w:sz="1"/>
              <w:right w:val="single" w:color="CCCCCC" w:sz="1"/>
            </w:tcBorders>
            <w:shd w:fill="FEF1D1" w:val="clear"/>
            <w:tcMar>
              <w:top w:type="dxa" w:w="80"/>
              <w:left w:type="dxa" w:w="120"/>
              <w:bottom w:type="dxa" w:w="80"/>
              <w:right w:type="dxa" w:w="120"/>
            </w:tcMar>
            <w:vAlign w:val="center"/>
          </w:tcPr>
          <w:p>
            <w:pPr>
              <w:jc w:val="center"/>
            </w:pPr>
            <w:r>
              <w:rPr>
                <w:rFonts w:ascii="Arial" w:cs="Arial" w:eastAsia="Arial" w:hAnsi="Arial"/>
                <w:b/>
                <w:bCs/>
                <w:color w:val="8A5700"/>
                <w:sz w:val="18"/>
                <w:szCs w:val="18"/>
              </w:rPr>
              <w:t xml:space="preserve">DESCOPED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Outside core operating envelope; noted as future work</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T12</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Multiple-person robustness</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w:t>
            </w:r>
          </w:p>
        </w:tc>
        <w:tc>
          <w:tcPr>
            <w:tcBorders>
              <w:top w:val="single" w:color="CCCCCC" w:sz="1"/>
              <w:left w:val="single" w:color="CCCCCC" w:sz="1"/>
              <w:bottom w:val="single" w:color="CCCCCC" w:sz="1"/>
              <w:right w:val="single" w:color="CCCCCC" w:sz="1"/>
            </w:tcBorders>
            <w:shd w:fill="FEF1D1" w:val="clear"/>
            <w:tcMar>
              <w:top w:type="dxa" w:w="80"/>
              <w:left w:type="dxa" w:w="120"/>
              <w:bottom w:type="dxa" w:w="80"/>
              <w:right w:type="dxa" w:w="120"/>
            </w:tcMar>
            <w:vAlign w:val="center"/>
          </w:tcPr>
          <w:p>
            <w:pPr>
              <w:jc w:val="center"/>
            </w:pPr>
            <w:r>
              <w:rPr>
                <w:rFonts w:ascii="Arial" w:cs="Arial" w:eastAsia="Arial" w:hAnsi="Arial"/>
                <w:b/>
                <w:bCs/>
                <w:color w:val="8A5700"/>
                <w:sz w:val="18"/>
                <w:szCs w:val="18"/>
              </w:rPr>
              <w:t xml:space="preserve">DESCOPED</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Outside core operating envelope; noted as future work</w:t>
            </w:r>
          </w:p>
        </w:tc>
      </w:tr>
    </w:tbl>
    <w:p>
      <w:r>
        <w:t xml:space="preserve"/>
      </w:r>
    </w:p>
    <w:p>
      <w:pPr>
        <w:pStyle w:val="Heading1"/>
      </w:pPr>
      <w:r>
        <w:rPr>
          <w:rFonts w:ascii="Arial" w:cs="Arial" w:eastAsia="Arial" w:hAnsi="Arial"/>
          <w:b/>
          <w:bCs/>
          <w:color w:val="1A1A1A"/>
          <w:sz w:val="28"/>
          <w:szCs w:val="28"/>
        </w:rPr>
        <w:t xml:space="preserve">3.  Scope reduction rationale</w:t>
      </w:r>
    </w:p>
    <w:p>
      <w:pPr>
        <w:spacing w:after="120"/>
      </w:pPr>
      <w:r>
        <w:rPr>
          <w:rFonts w:ascii="Arial" w:cs="Arial" w:eastAsia="Arial" w:hAnsi="Arial"/>
          <w:color w:val="1A1A1A"/>
          <w:sz w:val="20"/>
          <w:szCs w:val="20"/>
        </w:rPr>
        <w:t xml:space="preserve">The original T1–T12 plan was written to professional product release standards. For a capstone project, proportionate coverage is more appropriate than exhaustive execution. The reduced suite retains the core safety invariant (T1), the primary functional behaviors (T2–T5), one representative fault injection test (T6), and the two key temporal behaviors (T7 oscillation, T8 long-absent). Tests T9–T12 are descoped as follows: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c>
          <w:tcPr>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vAlign w:val="center"/>
          </w:tcPr>
          <w:p>
            <w:r>
              <w:rPr>
                <w:rFonts w:ascii="Arial" w:cs="Arial" w:eastAsia="Arial" w:hAnsi="Arial"/>
                <w:b/>
                <w:bCs/>
                <w:color w:val="FFFFFF"/>
                <w:sz w:val="18"/>
                <w:szCs w:val="18"/>
              </w:rPr>
              <w:t xml:space="preserve">Test</w:t>
            </w:r>
          </w:p>
        </w:tc>
        <w:tc>
          <w:tcPr>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vAlign w:val="center"/>
          </w:tcPr>
          <w:p>
            <w:r>
              <w:rPr>
                <w:rFonts w:ascii="Arial" w:cs="Arial" w:eastAsia="Arial" w:hAnsi="Arial"/>
                <w:b/>
                <w:bCs/>
                <w:color w:val="FFFFFF"/>
                <w:sz w:val="18"/>
                <w:szCs w:val="18"/>
              </w:rPr>
              <w:t xml:space="preserve">Rationale for descoping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T9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Ollama kill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Subsumed by T6 (camera disconnect) as the representative fault-injection test. Both verify the pipeline enters ERROR state gracefully and holds the desk. Running one representative fault injection test is proportionate for a single-person capstone evaluation.</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T10</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Network kill — Claude API</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Subsumed by T6. The Claude API path errors are handled by the same error-propagation mechanism tested in T6.</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T11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Low-light robustness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Edge case outside the documented operating envelope (WP1.2 lighting conditions L1–L5 specify controlled lighting). Identified as a future work item in the Final Report limitations section.</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T12</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Multiple-person robustness</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Outside core operating envelope (WP1.2 scope: single occupant at desk). Identified as a future work item in the Final Report limitations section.</w:t>
            </w:r>
          </w:p>
        </w:tc>
      </w:tr>
    </w:tbl>
    <w:p>
      <w:r>
        <w:t xml:space="preserve"/>
      </w:r>
    </w:p>
    <w:p>
      <w:pPr>
        <w:pStyle w:val="Heading1"/>
      </w:pPr>
      <w:r>
        <w:rPr>
          <w:rFonts w:ascii="Arial" w:cs="Arial" w:eastAsia="Arial" w:hAnsi="Arial"/>
          <w:b/>
          <w:bCs/>
          <w:color w:val="1A1A1A"/>
          <w:sz w:val="28"/>
          <w:szCs w:val="28"/>
        </w:rPr>
        <w:t xml:space="preserve">4.  T1 — Safety invariant (executed 2026-06-24)</w:t>
      </w:r>
    </w:p>
    <w:p>
      <w:pPr>
        <w:pStyle w:val="Heading2"/>
      </w:pPr>
      <w:r>
        <w:rPr>
          <w:rFonts w:ascii="Arial" w:cs="Arial" w:eastAsia="Arial" w:hAnsi="Arial"/>
          <w:b/>
          <w:bCs/>
          <w:color w:val="1A1A1A"/>
          <w:sz w:val="22"/>
          <w:szCs w:val="22"/>
        </w:rPr>
        <w:t xml:space="preserve">4.1  Test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w:t>
            </w:r>
          </w:p>
        </w:tc>
        <w:tc>
          <w:tcPr>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vAlign w:val="center"/>
          </w:tcPr>
          <w:p>
            <w:r>
              <w:rPr>
                <w:rFonts w:ascii="Arial" w:cs="Arial" w:eastAsia="Arial" w:hAnsi="Arial"/>
                <w:b/>
                <w:bCs/>
                <w:color w:val="FFFFFF"/>
                <w:sz w:val="18"/>
                <w:szCs w:val="18"/>
              </w:rPr>
              <w:t xml:space="preserve">Detail</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top"/>
          </w:tcPr>
          <w:p>
            <w:r>
              <w:rPr>
                <w:rFonts w:ascii="Arial" w:cs="Arial" w:eastAsia="Arial" w:hAnsi="Arial"/>
                <w:b/>
                <w:bCs/>
                <w:color w:val="1A1A1A"/>
                <w:sz w:val="18"/>
                <w:szCs w:val="18"/>
              </w:rPr>
              <w:t xml:space="preserve">Test ID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T1</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top"/>
          </w:tcPr>
          <w:p>
            <w:r>
              <w:rPr>
                <w:rFonts w:ascii="Arial" w:cs="Arial" w:eastAsia="Arial" w:hAnsi="Arial"/>
                <w:b/>
                <w:bCs/>
                <w:color w:val="1A1A1A"/>
                <w:sz w:val="18"/>
                <w:szCs w:val="18"/>
              </w:rPr>
              <w:t xml:space="preserve">Test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Safety invariant — ADJUSTING only reachable from SIGNALING</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top"/>
          </w:tcPr>
          <w:p>
            <w:r>
              <w:rPr>
                <w:rFonts w:ascii="Arial" w:cs="Arial" w:eastAsia="Arial" w:hAnsi="Arial"/>
                <w:b/>
                <w:bCs/>
                <w:color w:val="1A1A1A"/>
                <w:sz w:val="18"/>
                <w:szCs w:val="18"/>
              </w:rPr>
              <w:t xml:space="preserve">Date executed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2026-06-24</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top"/>
          </w:tcPr>
          <w:p>
            <w:r>
              <w:rPr>
                <w:rFonts w:ascii="Arial" w:cs="Arial" w:eastAsia="Arial" w:hAnsi="Arial"/>
                <w:b/>
                <w:bCs/>
                <w:color w:val="1A1A1A"/>
                <w:sz w:val="18"/>
                <w:szCs w:val="18"/>
              </w:rPr>
              <w:t xml:space="preserve">Executed by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Anand Singh (code inspection)</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top"/>
          </w:tcPr>
          <w:p>
            <w:r>
              <w:rPr>
                <w:rFonts w:ascii="Arial" w:cs="Arial" w:eastAsia="Arial" w:hAnsi="Arial"/>
                <w:b/>
                <w:bCs/>
                <w:color w:val="1A1A1A"/>
                <w:sz w:val="18"/>
                <w:szCs w:val="18"/>
              </w:rPr>
              <w:t xml:space="preserve">Code version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rev12 (inspected) → rev13 (F1 fix applied)</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top"/>
          </w:tcPr>
          <w:p>
            <w:r>
              <w:rPr>
                <w:rFonts w:ascii="Arial" w:cs="Arial" w:eastAsia="Arial" w:hAnsi="Arial"/>
                <w:b/>
                <w:bCs/>
                <w:color w:val="1A1A1A"/>
                <w:sz w:val="18"/>
                <w:szCs w:val="18"/>
              </w:rPr>
              <w:t xml:space="preserve">Approach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Static inspection of rev12 source — intent_filter.py and all other .py files</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top"/>
          </w:tcPr>
          <w:p>
            <w:r>
              <w:rPr>
                <w:rFonts w:ascii="Arial" w:cs="Arial" w:eastAsia="Arial" w:hAnsi="Arial"/>
                <w:b/>
                <w:bCs/>
                <w:color w:val="1A1A1A"/>
                <w:sz w:val="18"/>
                <w:szCs w:val="18"/>
              </w:rPr>
              <w:t xml:space="preserve">SRS reference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NFR-011, NFR-013; WP2.3 FTA MCS-1</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top"/>
          </w:tcPr>
          <w:p>
            <w:r>
              <w:rPr>
                <w:rFonts w:ascii="Arial" w:cs="Arial" w:eastAsia="Arial" w:hAnsi="Arial"/>
                <w:b/>
                <w:bCs/>
                <w:color w:val="1A1A1A"/>
                <w:sz w:val="18"/>
                <w:szCs w:val="18"/>
              </w:rPr>
              <w:t xml:space="preserve">Pass criterion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Zero code paths from MONITORING to ADJUSTING exist without passing through SIGNALING</w:t>
            </w:r>
          </w:p>
        </w:tc>
      </w:tr>
    </w:tbl>
    <w:p>
      <w:r>
        <w:t xml:space="preserve"/>
      </w:r>
    </w:p>
    <w:p>
      <w:pPr>
        <w:pStyle w:val="Heading2"/>
      </w:pPr>
      <w:r>
        <w:rPr>
          <w:rFonts w:ascii="Arial" w:cs="Arial" w:eastAsia="Arial" w:hAnsi="Arial"/>
          <w:b/>
          <w:bCs/>
          <w:color w:val="1A1A1A"/>
          <w:sz w:val="22"/>
          <w:szCs w:val="22"/>
        </w:rPr>
        <w:t xml:space="preserve">4.2  Verified call chain to ADJUSTING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800"/>
        <w:gridCol w:w="3160"/>
      </w:tblGrid>
      <w:tr>
        <w:tc>
          <w:tcPr>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vAlign w:val="center"/>
          </w:tcPr>
          <w:p>
            <w:r>
              <w:rPr>
                <w:rFonts w:ascii="Arial" w:cs="Arial" w:eastAsia="Arial" w:hAnsi="Arial"/>
                <w:b/>
                <w:bCs/>
                <w:color w:val="FFFFFF"/>
                <w:sz w:val="18"/>
                <w:szCs w:val="18"/>
              </w:rPr>
              <w:t xml:space="preserve">Step</w:t>
            </w:r>
          </w:p>
        </w:tc>
        <w:tc>
          <w:tcPr>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vAlign w:val="center"/>
          </w:tcPr>
          <w:p>
            <w:r>
              <w:rPr>
                <w:rFonts w:ascii="Arial" w:cs="Arial" w:eastAsia="Arial" w:hAnsi="Arial"/>
                <w:b/>
                <w:bCs/>
                <w:color w:val="FFFFFF"/>
                <w:sz w:val="18"/>
                <w:szCs w:val="18"/>
              </w:rPr>
              <w:t xml:space="preserve">Code location</w:t>
            </w:r>
          </w:p>
        </w:tc>
        <w:tc>
          <w:tcPr>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vAlign w:val="center"/>
          </w:tcPr>
          <w:p>
            <w:r>
              <w:rPr>
                <w:rFonts w:ascii="Arial" w:cs="Arial" w:eastAsia="Arial" w:hAnsi="Arial"/>
                <w:b/>
                <w:bCs/>
                <w:color w:val="FFFFFF"/>
                <w:sz w:val="18"/>
                <w:szCs w:val="18"/>
              </w:rPr>
              <w:t xml:space="preserve">State transition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A1A1A"/>
                <w:sz w:val="18"/>
                <w:szCs w:val="18"/>
              </w:rPr>
              <w:t xml:space="preserve">1</w:t>
            </w:r>
          </w:p>
        </w:tc>
        <w:tc>
          <w:tcPr>
            <w:tcBorders>
              <w:top w:val="single" w:color="CCCCCC" w:sz="1"/>
              <w:left w:val="single" w:color="CCCCCC" w:sz="1"/>
              <w:bottom w:val="single" w:color="CCCCCC" w:sz="1"/>
              <w:right w:val="single" w:color="CCCCCC" w:sz="1"/>
            </w:tcBorders>
            <w:shd w:fill="F5F5F4" w:val="clear"/>
            <w:tcMar>
              <w:top w:type="dxa" w:w="80"/>
              <w:left w:type="dxa" w:w="120"/>
              <w:bottom w:type="dxa" w:w="80"/>
              <w:right w:type="dxa" w:w="120"/>
            </w:tcMar>
            <w:vAlign w:val="top"/>
          </w:tcPr>
          <w:p>
            <w:r>
              <w:rPr>
                <w:rFonts w:ascii="Courier New" w:cs="Courier New" w:eastAsia="Courier New" w:hAnsi="Courier New"/>
                <w:color w:val="1A1A1A"/>
                <w:sz w:val="16"/>
                <w:szCs w:val="16"/>
              </w:rPr>
              <w:t xml:space="preserve">process() → _handle_monitoring()  OR
process() → _handle_transition()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Entry guard: MONITORING or TRANSITION_PENDING</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top"/>
          </w:tcPr>
          <w:p>
            <w:r>
              <w:rPr>
                <w:rFonts w:ascii="Arial" w:cs="Arial" w:eastAsia="Arial" w:hAnsi="Arial"/>
                <w:b/>
                <w:bCs/>
                <w:color w:val="1A1A1A"/>
                <w:sz w:val="18"/>
                <w:szCs w:val="18"/>
              </w:rPr>
              <w:t xml:space="preserve">2</w:t>
            </w:r>
          </w:p>
        </w:tc>
        <w:tc>
          <w:tcPr>
            <w:tcBorders>
              <w:top w:val="single" w:color="CCCCCC" w:sz="1"/>
              <w:left w:val="single" w:color="CCCCCC" w:sz="1"/>
              <w:bottom w:val="single" w:color="CCCCCC" w:sz="1"/>
              <w:right w:val="single" w:color="CCCCCC" w:sz="1"/>
            </w:tcBorders>
            <w:shd w:fill="F5F5F4" w:val="clear"/>
            <w:tcMar>
              <w:top w:type="dxa" w:w="80"/>
              <w:left w:type="dxa" w:w="120"/>
              <w:bottom w:type="dxa" w:w="80"/>
              <w:right w:type="dxa" w:w="120"/>
            </w:tcMar>
            <w:vAlign w:val="top"/>
          </w:tcPr>
          <w:p>
            <w:r>
              <w:rPr>
                <w:rFonts w:ascii="Courier New" w:cs="Courier New" w:eastAsia="Courier New" w:hAnsi="Courier New"/>
                <w:color w:val="1A1A1A"/>
                <w:sz w:val="16"/>
                <w:szCs w:val="16"/>
              </w:rPr>
              <w:t xml:space="preserve">if consecutive_frames &gt;= threshold
→ _enter_signaling()</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Sets TRANSITION_PENDING first, then calls _enter_signaling()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A1A1A"/>
                <w:sz w:val="18"/>
                <w:szCs w:val="18"/>
              </w:rPr>
              <w:t xml:space="preserve">3</w:t>
            </w:r>
          </w:p>
        </w:tc>
        <w:tc>
          <w:tcPr>
            <w:tcBorders>
              <w:top w:val="single" w:color="CCCCCC" w:sz="1"/>
              <w:left w:val="single" w:color="CCCCCC" w:sz="1"/>
              <w:bottom w:val="single" w:color="CCCCCC" w:sz="1"/>
              <w:right w:val="single" w:color="CCCCCC" w:sz="1"/>
            </w:tcBorders>
            <w:shd w:fill="F5F5F4" w:val="clear"/>
            <w:tcMar>
              <w:top w:type="dxa" w:w="80"/>
              <w:left w:type="dxa" w:w="120"/>
              <w:bottom w:type="dxa" w:w="80"/>
              <w:right w:type="dxa" w:w="120"/>
            </w:tcMar>
            <w:vAlign w:val="top"/>
          </w:tcPr>
          <w:p>
            <w:r>
              <w:rPr>
                <w:rFonts w:ascii="Courier New" w:cs="Courier New" w:eastAsia="Courier New" w:hAnsi="Courier New"/>
                <w:color w:val="1A1A1A"/>
                <w:sz w:val="16"/>
                <w:szCs w:val="16"/>
              </w:rPr>
              <w:t xml:space="preserve">_enter_signaling()  line 243
→ spawns _countdown_thread()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 sets SIGNALING</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top"/>
          </w:tcPr>
          <w:p>
            <w:r>
              <w:rPr>
                <w:rFonts w:ascii="Arial" w:cs="Arial" w:eastAsia="Arial" w:hAnsi="Arial"/>
                <w:b/>
                <w:bCs/>
                <w:color w:val="1A1A1A"/>
                <w:sz w:val="18"/>
                <w:szCs w:val="18"/>
              </w:rPr>
              <w:t xml:space="preserve">4</w:t>
            </w:r>
          </w:p>
        </w:tc>
        <w:tc>
          <w:tcPr>
            <w:tcBorders>
              <w:top w:val="single" w:color="CCCCCC" w:sz="1"/>
              <w:left w:val="single" w:color="CCCCCC" w:sz="1"/>
              <w:bottom w:val="single" w:color="CCCCCC" w:sz="1"/>
              <w:right w:val="single" w:color="CCCCCC" w:sz="1"/>
            </w:tcBorders>
            <w:shd w:fill="F5F5F4" w:val="clear"/>
            <w:tcMar>
              <w:top w:type="dxa" w:w="80"/>
              <w:left w:type="dxa" w:w="120"/>
              <w:bottom w:type="dxa" w:w="80"/>
              <w:right w:type="dxa" w:w="120"/>
            </w:tcMar>
            <w:vAlign w:val="top"/>
          </w:tcPr>
          <w:p>
            <w:r>
              <w:rPr>
                <w:rFonts w:ascii="Courier New" w:cs="Courier New" w:eastAsia="Courier New" w:hAnsi="Courier New"/>
                <w:color w:val="1A1A1A"/>
                <w:sz w:val="16"/>
                <w:szCs w:val="16"/>
              </w:rPr>
              <w:t xml:space="preserve">_countdown_thread()  line 261
→ if countdown_remaining &lt;= 0.0
→ _trigger_adjustment()</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Only callable from SIGNALING; returns if state ≠ SIGNALING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A1A1A"/>
                <w:sz w:val="18"/>
                <w:szCs w:val="18"/>
              </w:rPr>
              <w:t xml:space="preserve">5</w:t>
            </w:r>
          </w:p>
        </w:tc>
        <w:tc>
          <w:tcPr>
            <w:tcBorders>
              <w:top w:val="single" w:color="CCCCCC" w:sz="1"/>
              <w:left w:val="single" w:color="CCCCCC" w:sz="1"/>
              <w:bottom w:val="single" w:color="CCCCCC" w:sz="1"/>
              <w:right w:val="single" w:color="CCCCCC" w:sz="1"/>
            </w:tcBorders>
            <w:shd w:fill="F5F5F4" w:val="clear"/>
            <w:tcMar>
              <w:top w:type="dxa" w:w="80"/>
              <w:left w:type="dxa" w:w="120"/>
              <w:bottom w:type="dxa" w:w="80"/>
              <w:right w:type="dxa" w:w="120"/>
            </w:tcMar>
            <w:vAlign w:val="top"/>
          </w:tcPr>
          <w:p>
            <w:r>
              <w:rPr>
                <w:rFonts w:ascii="Courier New" w:cs="Courier New" w:eastAsia="Courier New" w:hAnsi="Courier New"/>
                <w:color w:val="1A1A1A"/>
                <w:sz w:val="16"/>
                <w:szCs w:val="16"/>
              </w:rPr>
              <w:t xml:space="preserve">_trigger_adjustment()  line 267
→ system_state = SystemState.ADJUSTING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ADJUSTING ← only assignment in entire codebase</w:t>
            </w:r>
          </w:p>
        </w:tc>
      </w:tr>
    </w:tbl>
    <w:p>
      <w:r>
        <w:t xml:space="preserve"/>
      </w:r>
    </w:p>
    <w:p>
      <w:pPr>
        <w:pStyle w:val="Heading2"/>
      </w:pPr>
      <w:r>
        <w:rPr>
          <w:rFonts w:ascii="Arial" w:cs="Arial" w:eastAsia="Arial" w:hAnsi="Arial"/>
          <w:b/>
          <w:bCs/>
          <w:color w:val="1A1A1A"/>
          <w:sz w:val="22"/>
          <w:szCs w:val="22"/>
        </w:rPr>
        <w:t xml:space="preserve">4.3  Grep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vAlign w:val="center"/>
          </w:tcPr>
          <w:p>
            <w:r>
              <w:rPr>
                <w:rFonts w:ascii="Arial" w:cs="Arial" w:eastAsia="Arial" w:hAnsi="Arial"/>
                <w:b/>
                <w:bCs/>
                <w:color w:val="FFFFFF"/>
                <w:sz w:val="18"/>
                <w:szCs w:val="18"/>
              </w:rPr>
              <w:t xml:space="preserve">Search</w:t>
            </w:r>
          </w:p>
        </w:tc>
        <w:tc>
          <w:tcPr>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vAlign w:val="center"/>
          </w:tcPr>
          <w:p>
            <w:r>
              <w:rPr>
                <w:rFonts w:ascii="Arial" w:cs="Arial" w:eastAsia="Arial" w:hAnsi="Arial"/>
                <w:b/>
                <w:bCs/>
                <w:color w:val="FFFFFF"/>
                <w:sz w:val="18"/>
                <w:szCs w:val="18"/>
              </w:rPr>
              <w:t xml:space="preserve">Result</w:t>
            </w:r>
          </w:p>
        </w:tc>
      </w:tr>
      <w:tr>
        <w:tc>
          <w:tcPr>
            <w:tcBorders>
              <w:top w:val="single" w:color="CCCCCC" w:sz="1"/>
              <w:left w:val="single" w:color="CCCCCC" w:sz="1"/>
              <w:bottom w:val="single" w:color="CCCCCC" w:sz="1"/>
              <w:right w:val="single" w:color="CCCCCC" w:sz="1"/>
            </w:tcBorders>
            <w:shd w:fill="F5F5F4" w:val="clear"/>
            <w:tcMar>
              <w:top w:type="dxa" w:w="80"/>
              <w:left w:type="dxa" w:w="120"/>
              <w:bottom w:type="dxa" w:w="80"/>
              <w:right w:type="dxa" w:w="120"/>
            </w:tcMar>
            <w:vAlign w:val="top"/>
          </w:tcPr>
          <w:p>
            <w:r>
              <w:rPr>
                <w:rFonts w:ascii="Courier New" w:cs="Courier New" w:eastAsia="Courier New" w:hAnsi="Courier New"/>
                <w:color w:val="1A1A1A"/>
                <w:sz w:val="16"/>
                <w:szCs w:val="16"/>
              </w:rPr>
              <w:t xml:space="preserve">grep -rn 'SystemState.ADJUSTING' src/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All hits in intent_filter.py only — 1 definition, 1 guard, 1 assignment (_trigger_adjustment line 267). Zero hits in any other file.</w:t>
            </w:r>
          </w:p>
        </w:tc>
      </w:tr>
      <w:tr>
        <w:tc>
          <w:tcPr>
            <w:tcBorders>
              <w:top w:val="single" w:color="CCCCCC" w:sz="1"/>
              <w:left w:val="single" w:color="CCCCCC" w:sz="1"/>
              <w:bottom w:val="single" w:color="CCCCCC" w:sz="1"/>
              <w:right w:val="single" w:color="CCCCCC" w:sz="1"/>
            </w:tcBorders>
            <w:shd w:fill="F5F5F4" w:val="clear"/>
            <w:tcMar>
              <w:top w:type="dxa" w:w="80"/>
              <w:left w:type="dxa" w:w="120"/>
              <w:bottom w:type="dxa" w:w="80"/>
              <w:right w:type="dxa" w:w="120"/>
            </w:tcMar>
            <w:vAlign w:val="top"/>
          </w:tcPr>
          <w:p>
            <w:r>
              <w:rPr>
                <w:rFonts w:ascii="Courier New" w:cs="Courier New" w:eastAsia="Courier New" w:hAnsi="Courier New"/>
                <w:color w:val="1A1A1A"/>
                <w:sz w:val="16"/>
                <w:szCs w:val="16"/>
              </w:rPr>
              <w:t xml:space="preserve">grep -rn '_trigger_adjustment' src/</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2 hits in intent_filter.py — 1 call site (inside _countdown_thread), 1 definition. Zero external callers.</w:t>
            </w:r>
          </w:p>
        </w:tc>
      </w:tr>
      <w:tr>
        <w:tc>
          <w:tcPr>
            <w:tcBorders>
              <w:top w:val="single" w:color="CCCCCC" w:sz="1"/>
              <w:left w:val="single" w:color="CCCCCC" w:sz="1"/>
              <w:bottom w:val="single" w:color="CCCCCC" w:sz="1"/>
              <w:right w:val="single" w:color="CCCCCC" w:sz="1"/>
            </w:tcBorders>
            <w:shd w:fill="F5F5F4" w:val="clear"/>
            <w:tcMar>
              <w:top w:type="dxa" w:w="80"/>
              <w:left w:type="dxa" w:w="120"/>
              <w:bottom w:type="dxa" w:w="80"/>
              <w:right w:type="dxa" w:w="120"/>
            </w:tcMar>
            <w:vAlign w:val="top"/>
          </w:tcPr>
          <w:p>
            <w:r>
              <w:rPr>
                <w:rFonts w:ascii="Courier New" w:cs="Courier New" w:eastAsia="Courier New" w:hAnsi="Courier New"/>
                <w:color w:val="1A1A1A"/>
                <w:sz w:val="16"/>
                <w:szCs w:val="16"/>
              </w:rPr>
              <w:t xml:space="preserve">grep -rn '\._state\.' src/
(excl. intent_filter.py)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0 hits — _state fully encapsulated; no external code can write to it.</w:t>
            </w:r>
          </w:p>
        </w:tc>
      </w:tr>
      <w:tr>
        <w:tc>
          <w:tcPr>
            <w:tcBorders>
              <w:top w:val="single" w:color="CCCCCC" w:sz="1"/>
              <w:left w:val="single" w:color="CCCCCC" w:sz="1"/>
              <w:bottom w:val="single" w:color="CCCCCC" w:sz="1"/>
              <w:right w:val="single" w:color="CCCCCC" w:sz="1"/>
            </w:tcBorders>
            <w:shd w:fill="F5F5F4" w:val="clear"/>
            <w:tcMar>
              <w:top w:type="dxa" w:w="80"/>
              <w:left w:type="dxa" w:w="120"/>
              <w:bottom w:type="dxa" w:w="80"/>
              <w:right w:type="dxa" w:w="120"/>
            </w:tcMar>
            <w:vAlign w:val="top"/>
          </w:tcPr>
          <w:p>
            <w:r>
              <w:rPr>
                <w:rFonts w:ascii="Courier New" w:cs="Courier New" w:eastAsia="Courier New" w:hAnsi="Courier New"/>
                <w:color w:val="1A1A1A"/>
                <w:sz w:val="16"/>
                <w:szCs w:val="16"/>
              </w:rPr>
              <w:t xml:space="preserve">grep -rn 'EVALUATING' src/intent_filter.py</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Rev12 introduces EVALUATING. Confirmed: set only as a synthetic IntentState() in pipeline.py:476 for the logger; self._intent.process() is never called in image-player mode. EVALUATING has no path to ADJUSTING.</w:t>
            </w:r>
          </w:p>
        </w:tc>
      </w:tr>
    </w:tbl>
    <w:p>
      <w:r>
        <w:t xml:space="preserve"/>
      </w:r>
    </w:p>
    <w:p>
      <w:pPr>
        <w:pStyle w:val="Heading2"/>
      </w:pPr>
      <w:r>
        <w:rPr>
          <w:rFonts w:ascii="Arial" w:cs="Arial" w:eastAsia="Arial" w:hAnsi="Arial"/>
          <w:b/>
          <w:bCs/>
          <w:color w:val="1A1A1A"/>
          <w:sz w:val="22"/>
          <w:szCs w:val="22"/>
        </w:rPr>
        <w:t xml:space="preserve">4.4  Verdict</w:t>
      </w:r>
    </w:p>
    <w:p>
      <w:pPr>
        <w:spacing w:after="120"/>
      </w:pPr>
      <w:r>
        <w:rPr>
          <w:rFonts w:ascii="Arial" w:cs="Arial" w:eastAsia="Arial" w:hAnsi="Arial"/>
          <w:color w:val="1A1A1A"/>
          <w:sz w:val="20"/>
          <w:szCs w:val="20"/>
        </w:rPr>
        <w:t xml:space="preserve">PASS. SystemState.ADJUSTING is assigned in exactly one location in the codebase (_trigger_adjustment, intent_filter.py:267), reachable only via _countdown_thread → _enter_signaling → TRANSITION_PENDING path. No external code can write to the state machine directly. The rev12 EVALUATING state is confirmed to bypass the intent filter entirely. MCS-1 from WP2.3 FTA is confirmed structurally in code.</w:t>
      </w:r>
    </w:p>
    <w:p>
      <w:r>
        <w:t xml:space="preserve"/>
      </w:r>
    </w:p>
    <w:p>
      <w:pPr>
        <w:pStyle w:val="Heading2"/>
      </w:pPr>
      <w:r>
        <w:rPr>
          <w:rFonts w:ascii="Arial" w:cs="Arial" w:eastAsia="Arial" w:hAnsi="Arial"/>
          <w:b/>
          <w:bCs/>
          <w:color w:val="1A1A1A"/>
          <w:sz w:val="22"/>
          <w:szCs w:val="22"/>
        </w:rPr>
        <w:t xml:space="preserve">4.5  Finding F1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Borders>
              <w:top w:val="single" w:color="CCCCCC" w:sz="1"/>
              <w:left w:val="single" w:color="CCCCCC" w:sz="1"/>
              <w:bottom w:val="single" w:color="CCCCCC" w:sz="1"/>
              <w:right w:val="single" w:color="CCCCCC" w:sz="1"/>
            </w:tcBorders>
            <w:shd w:fill="A32D2D"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w:t>
            </w:r>
          </w:p>
        </w:tc>
        <w:tc>
          <w:tcPr>
            <w:tcBorders>
              <w:top w:val="single" w:color="CCCCCC" w:sz="1"/>
              <w:left w:val="single" w:color="CCCCCC" w:sz="1"/>
              <w:bottom w:val="single" w:color="CCCCCC" w:sz="1"/>
              <w:right w:val="single" w:color="CCCCCC" w:sz="1"/>
            </w:tcBorders>
            <w:shd w:fill="A32D2D" w:val="clear"/>
            <w:tcMar>
              <w:top w:type="dxa" w:w="80"/>
              <w:left w:type="dxa" w:w="120"/>
              <w:bottom w:type="dxa" w:w="80"/>
              <w:right w:type="dxa" w:w="120"/>
            </w:tcMar>
            <w:vAlign w:val="center"/>
          </w:tcPr>
          <w:p>
            <w:r>
              <w:rPr>
                <w:rFonts w:ascii="Arial" w:cs="Arial" w:eastAsia="Arial" w:hAnsi="Arial"/>
                <w:b/>
                <w:bCs/>
                <w:color w:val="FFFFFF"/>
                <w:sz w:val="18"/>
                <w:szCs w:val="18"/>
              </w:rPr>
              <w:t xml:space="preserve">Detail</w:t>
            </w:r>
          </w:p>
        </w:tc>
      </w:tr>
      <w:tr>
        <w:tc>
          <w:tcPr>
            <w:tcBorders>
              <w:top w:val="single" w:color="CCCCCC" w:sz="1"/>
              <w:left w:val="single" w:color="CCCCCC" w:sz="1"/>
              <w:bottom w:val="single" w:color="CCCCCC" w:sz="1"/>
              <w:right w:val="single" w:color="CCCCCC" w:sz="1"/>
            </w:tcBorders>
            <w:shd w:fill="FEF1D1" w:val="clear"/>
            <w:tcMar>
              <w:top w:type="dxa" w:w="80"/>
              <w:left w:type="dxa" w:w="120"/>
              <w:bottom w:type="dxa" w:w="80"/>
              <w:right w:type="dxa" w:w="120"/>
            </w:tcMar>
            <w:vAlign w:val="top"/>
          </w:tcPr>
          <w:p>
            <w:r>
              <w:rPr>
                <w:rFonts w:ascii="Arial" w:cs="Arial" w:eastAsia="Arial" w:hAnsi="Arial"/>
                <w:b/>
                <w:bCs/>
                <w:color w:val="1A1A1A"/>
                <w:sz w:val="18"/>
                <w:szCs w:val="18"/>
              </w:rPr>
              <w:t xml:space="preserve">Finding ID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F1</w:t>
            </w:r>
          </w:p>
        </w:tc>
      </w:tr>
      <w:tr>
        <w:tc>
          <w:tcPr>
            <w:tcBorders>
              <w:top w:val="single" w:color="CCCCCC" w:sz="1"/>
              <w:left w:val="single" w:color="CCCCCC" w:sz="1"/>
              <w:bottom w:val="single" w:color="CCCCCC" w:sz="1"/>
              <w:right w:val="single" w:color="CCCCCC" w:sz="1"/>
            </w:tcBorders>
            <w:shd w:fill="FEF1D1" w:val="clear"/>
            <w:tcMar>
              <w:top w:type="dxa" w:w="80"/>
              <w:left w:type="dxa" w:w="120"/>
              <w:bottom w:type="dxa" w:w="80"/>
              <w:right w:type="dxa" w:w="120"/>
            </w:tcMar>
            <w:vAlign w:val="top"/>
          </w:tcPr>
          <w:p>
            <w:r>
              <w:rPr>
                <w:rFonts w:ascii="Arial" w:cs="Arial" w:eastAsia="Arial" w:hAnsi="Arial"/>
                <w:b/>
                <w:bCs/>
                <w:color w:val="1A1A1A"/>
                <w:sz w:val="18"/>
                <w:szCs w:val="18"/>
              </w:rPr>
              <w:t xml:space="preserve">Severity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Minor — does not violate ADJUSTING invariant; reduces effective debounce window after error recovery only</w:t>
            </w:r>
          </w:p>
        </w:tc>
      </w:tr>
      <w:tr>
        <w:tc>
          <w:tcPr>
            <w:tcBorders>
              <w:top w:val="single" w:color="CCCCCC" w:sz="1"/>
              <w:left w:val="single" w:color="CCCCCC" w:sz="1"/>
              <w:bottom w:val="single" w:color="CCCCCC" w:sz="1"/>
              <w:right w:val="single" w:color="CCCCCC" w:sz="1"/>
            </w:tcBorders>
            <w:shd w:fill="FEF1D1" w:val="clear"/>
            <w:tcMar>
              <w:top w:type="dxa" w:w="80"/>
              <w:left w:type="dxa" w:w="120"/>
              <w:bottom w:type="dxa" w:w="80"/>
              <w:right w:type="dxa" w:w="120"/>
            </w:tcMar>
            <w:vAlign w:val="top"/>
          </w:tcPr>
          <w:p>
            <w:r>
              <w:rPr>
                <w:rFonts w:ascii="Arial" w:cs="Arial" w:eastAsia="Arial" w:hAnsi="Arial"/>
                <w:b/>
                <w:bCs/>
                <w:color w:val="1A1A1A"/>
                <w:sz w:val="18"/>
                <w:szCs w:val="18"/>
              </w:rPr>
              <w:t xml:space="preserve">Location</w:t>
            </w:r>
          </w:p>
        </w:tc>
        <w:tc>
          <w:tcPr>
            <w:tcBorders>
              <w:top w:val="single" w:color="CCCCCC" w:sz="1"/>
              <w:left w:val="single" w:color="CCCCCC" w:sz="1"/>
              <w:bottom w:val="single" w:color="CCCCCC" w:sz="1"/>
              <w:right w:val="single" w:color="CCCCCC" w:sz="1"/>
            </w:tcBorders>
            <w:shd w:fill="F5F5F4" w:val="clear"/>
            <w:tcMar>
              <w:top w:type="dxa" w:w="80"/>
              <w:left w:type="dxa" w:w="120"/>
              <w:bottom w:type="dxa" w:w="80"/>
              <w:right w:type="dxa" w:w="120"/>
            </w:tcMar>
            <w:vAlign w:val="top"/>
          </w:tcPr>
          <w:p>
            <w:r>
              <w:rPr>
                <w:rFonts w:ascii="Courier New" w:cs="Courier New" w:eastAsia="Courier New" w:hAnsi="Courier New"/>
                <w:color w:val="1A1A1A"/>
                <w:sz w:val="16"/>
                <w:szCs w:val="16"/>
              </w:rPr>
              <w:t xml:space="preserve">intent_filter.py — clear_error()</w:t>
            </w:r>
          </w:p>
        </w:tc>
      </w:tr>
      <w:tr>
        <w:tc>
          <w:tcPr>
            <w:tcBorders>
              <w:top w:val="single" w:color="CCCCCC" w:sz="1"/>
              <w:left w:val="single" w:color="CCCCCC" w:sz="1"/>
              <w:bottom w:val="single" w:color="CCCCCC" w:sz="1"/>
              <w:right w:val="single" w:color="CCCCCC" w:sz="1"/>
            </w:tcBorders>
            <w:shd w:fill="FEF1D1" w:val="clear"/>
            <w:tcMar>
              <w:top w:type="dxa" w:w="80"/>
              <w:left w:type="dxa" w:w="120"/>
              <w:bottom w:type="dxa" w:w="80"/>
              <w:right w:type="dxa" w:w="120"/>
            </w:tcMar>
            <w:vAlign w:val="top"/>
          </w:tcPr>
          <w:p>
            <w:r>
              <w:rPr>
                <w:rFonts w:ascii="Arial" w:cs="Arial" w:eastAsia="Arial" w:hAnsi="Arial"/>
                <w:b/>
                <w:bCs/>
                <w:color w:val="1A1A1A"/>
                <w:sz w:val="18"/>
                <w:szCs w:val="18"/>
              </w:rPr>
              <w:t xml:space="preserve">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clear_error() returned to MONITORING without resetting consecutive_frames or pending_posture. After an error mid-transition, the next frame could trigger SIGNALING immediately (1-frame debounce instead of 5).</w:t>
            </w:r>
          </w:p>
        </w:tc>
      </w:tr>
      <w:tr>
        <w:tc>
          <w:tcPr>
            <w:tcBorders>
              <w:top w:val="single" w:color="CCCCCC" w:sz="1"/>
              <w:left w:val="single" w:color="CCCCCC" w:sz="1"/>
              <w:bottom w:val="single" w:color="CCCCCC" w:sz="1"/>
              <w:right w:val="single" w:color="CCCCCC" w:sz="1"/>
            </w:tcBorders>
            <w:shd w:fill="FEF1D1" w:val="clear"/>
            <w:tcMar>
              <w:top w:type="dxa" w:w="80"/>
              <w:left w:type="dxa" w:w="120"/>
              <w:bottom w:type="dxa" w:w="80"/>
              <w:right w:type="dxa" w:w="120"/>
            </w:tcMar>
            <w:vAlign w:val="top"/>
          </w:tcPr>
          <w:p>
            <w:r>
              <w:rPr>
                <w:rFonts w:ascii="Arial" w:cs="Arial" w:eastAsia="Arial" w:hAnsi="Arial"/>
                <w:b/>
                <w:bCs/>
                <w:color w:val="1A1A1A"/>
                <w:sz w:val="18"/>
                <w:szCs w:val="18"/>
              </w:rPr>
              <w:t xml:space="preserve">Safety impact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Nil on primary invariant. ADJUSTING still only reachable via SIGNALING. Impact limited to debounce guarantee after error recovery.</w:t>
            </w:r>
          </w:p>
        </w:tc>
      </w:tr>
      <w:tr>
        <w:tc>
          <w:tcPr>
            <w:tcBorders>
              <w:top w:val="single" w:color="CCCCCC" w:sz="1"/>
              <w:left w:val="single" w:color="CCCCCC" w:sz="1"/>
              <w:bottom w:val="single" w:color="CCCCCC" w:sz="1"/>
              <w:right w:val="single" w:color="CCCCCC" w:sz="1"/>
            </w:tcBorders>
            <w:shd w:fill="FEF1D1" w:val="clear"/>
            <w:tcMar>
              <w:top w:type="dxa" w:w="80"/>
              <w:left w:type="dxa" w:w="120"/>
              <w:bottom w:type="dxa" w:w="80"/>
              <w:right w:type="dxa" w:w="120"/>
            </w:tcMar>
            <w:vAlign w:val="top"/>
          </w:tcPr>
          <w:p>
            <w:r>
              <w:rPr>
                <w:rFonts w:ascii="Arial" w:cs="Arial" w:eastAsia="Arial" w:hAnsi="Arial"/>
                <w:b/>
                <w:bCs/>
                <w:color w:val="1A1A1A"/>
                <w:sz w:val="18"/>
                <w:szCs w:val="18"/>
              </w:rPr>
              <w:t xml:space="preserve">Fix applied</w:t>
            </w:r>
          </w:p>
        </w:tc>
        <w:tc>
          <w:tcPr>
            <w:tcBorders>
              <w:top w:val="single" w:color="CCCCCC" w:sz="1"/>
              <w:left w:val="single" w:color="CCCCCC" w:sz="1"/>
              <w:bottom w:val="single" w:color="CCCCCC" w:sz="1"/>
              <w:right w:val="single" w:color="CCCCCC" w:sz="1"/>
            </w:tcBorders>
            <w:shd w:fill="F5F5F4" w:val="clear"/>
            <w:tcMar>
              <w:top w:type="dxa" w:w="80"/>
              <w:left w:type="dxa" w:w="120"/>
              <w:bottom w:type="dxa" w:w="80"/>
              <w:right w:type="dxa" w:w="120"/>
            </w:tcMar>
            <w:vAlign w:val="top"/>
          </w:tcPr>
          <w:p>
            <w:r>
              <w:rPr>
                <w:rFonts w:ascii="Courier New" w:cs="Courier New" w:eastAsia="Courier New" w:hAnsi="Courier New"/>
                <w:color w:val="1A1A1A"/>
                <w:sz w:val="16"/>
                <w:szCs w:val="16"/>
              </w:rPr>
              <w:t xml:space="preserve">self._state.consecutive_frames = 0  # T1/F1
self._state.pending_posture    = ""   # T1/F1
(added to clear_error(), rev13)</w:t>
            </w:r>
          </w:p>
        </w:tc>
      </w:tr>
      <w:tr>
        <w:tc>
          <w:tcPr>
            <w:tcBorders>
              <w:top w:val="single" w:color="CCCCCC" w:sz="1"/>
              <w:left w:val="single" w:color="CCCCCC" w:sz="1"/>
              <w:bottom w:val="single" w:color="CCCCCC" w:sz="1"/>
              <w:right w:val="single" w:color="CCCCCC" w:sz="1"/>
            </w:tcBorders>
            <w:shd w:fill="FEF1D1" w:val="clear"/>
            <w:tcMar>
              <w:top w:type="dxa" w:w="80"/>
              <w:left w:type="dxa" w:w="120"/>
              <w:bottom w:type="dxa" w:w="80"/>
              <w:right w:type="dxa" w:w="120"/>
            </w:tcMar>
            <w:vAlign w:val="top"/>
          </w:tcPr>
          <w:p>
            <w:r>
              <w:rPr>
                <w:rFonts w:ascii="Arial" w:cs="Arial" w:eastAsia="Arial" w:hAnsi="Arial"/>
                <w:b/>
                <w:bCs/>
                <w:color w:val="1A1A1A"/>
                <w:sz w:val="18"/>
                <w:szCs w:val="18"/>
              </w:rPr>
              <w:t xml:space="preserve">Status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CLOSED — fix applied in rev13</w:t>
            </w:r>
          </w:p>
        </w:tc>
      </w:tr>
    </w:tbl>
    <w:p>
      <w:r>
        <w:t xml:space="preserve"/>
      </w:r>
    </w:p>
    <w:p>
      <w:pPr>
        <w:pStyle w:val="Heading1"/>
      </w:pPr>
      <w:r>
        <w:rPr>
          <w:rFonts w:ascii="Arial" w:cs="Arial" w:eastAsia="Arial" w:hAnsi="Arial"/>
          <w:b/>
          <w:bCs/>
          <w:color w:val="1A1A1A"/>
          <w:sz w:val="28"/>
          <w:szCs w:val="28"/>
        </w:rPr>
        <w:t xml:space="preserve">5.  T2–8 results</w:t>
      </w:r>
    </w:p>
    <w:p>
      <w:pPr>
        <w:spacing w:after="120"/>
      </w:pPr>
      <w:r>
        <w:rPr>
          <w:rFonts w:ascii="Arial" w:cs="Arial" w:eastAsia="Arial" w:hAnsi="Arial"/>
          <w:color w:val="1A1A1A"/>
          <w:sz w:val="20"/>
          <w:szCs w:val="20"/>
        </w:rPr>
        <w:t xml:space="preserve">Version note: code updated to rev14 during T6 pre-test investigation (CAM-01 fix). T2–T5 executed on rev13. T6–T8 must be executed on rev14.</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1400"/>
        <w:gridCol w:w="4760"/>
      </w:tblGrid>
      <w:tr>
        <w:tc>
          <w:tcPr>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vAlign w:val="center"/>
          </w:tcPr>
          <w:p>
            <w:r>
              <w:rPr>
                <w:rFonts w:ascii="Arial" w:cs="Arial" w:eastAsia="Arial" w:hAnsi="Arial"/>
                <w:b/>
                <w:bCs/>
                <w:color w:val="FFFFFF"/>
                <w:sz w:val="18"/>
                <w:szCs w:val="18"/>
              </w:rPr>
              <w:t xml:space="preserve">Test name</w:t>
            </w:r>
          </w:p>
        </w:tc>
        <w:tc>
          <w:tcPr>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vAlign w:val="center"/>
          </w:tcPr>
          <w:p>
            <w:r>
              <w:rPr>
                <w:rFonts w:ascii="Arial" w:cs="Arial" w:eastAsia="Arial" w:hAnsi="Arial"/>
                <w:b/>
                <w:bCs/>
                <w:color w:val="FFFFFF"/>
                <w:sz w:val="18"/>
                <w:szCs w:val="18"/>
              </w:rPr>
              <w:t xml:space="preserve">Date</w:t>
            </w:r>
          </w:p>
        </w:tc>
        <w:tc>
          <w:tcPr>
            <w:tcBorders>
              <w:top w:val="single" w:color="CCCCCC" w:sz="1"/>
              <w:left w:val="single" w:color="CCCCCC" w:sz="1"/>
              <w:bottom w:val="single" w:color="CCCCCC" w:sz="1"/>
              <w:right w:val="single" w:color="CCCCCC" w:sz="1"/>
            </w:tcBorders>
            <w:shd w:fill="2E5EA8" w:val="clear"/>
            <w:tcMar>
              <w:top w:type="dxa" w:w="80"/>
              <w:left w:type="dxa" w:w="120"/>
              <w:bottom w:type="dxa" w:w="80"/>
              <w:right w:type="dxa" w:w="120"/>
            </w:tcMar>
            <w:vAlign w:val="center"/>
          </w:tcPr>
          <w:p>
            <w:r>
              <w:rPr>
                <w:rFonts w:ascii="Arial" w:cs="Arial" w:eastAsia="Arial" w:hAnsi="Arial"/>
                <w:b/>
                <w:bCs/>
                <w:color w:val="FFFFFF"/>
                <w:sz w:val="18"/>
                <w:szCs w:val="18"/>
              </w:rPr>
              <w:t xml:space="preserve">Observations / pass evidence</w:t>
            </w:r>
          </w:p>
        </w:tc>
      </w:tr>
      <w:tr>
        <w:tc>
          <w:tcPr>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T2+T3</w:t>
            </w:r>
          </w:p>
        </w:tc>
        <w:tc>
          <w:tcPr>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False positive suppression (combined)</w:t>
            </w:r>
          </w:p>
        </w:tc>
        <w:tc>
          <w:tcPr>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2026-06-27</w:t>
            </w:r>
          </w:p>
        </w:tc>
        <w:tc>
          <w:tcPr>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6 reps. Bent posture classified as absent (conf 0.85–0.95) or standing (conf 0.5–0.72). Longest consecutive non-sitting run: 4 frames (reps 4–6). Class changes within a bend reset the pending counter to 1. No SIGNALING or ADJUSTING fired during any bend. PASS.</w:t>
            </w:r>
          </w:p>
        </w:tc>
      </w:tr>
      <w:tr>
        <w:tc>
          <w:tcPr>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T4</w:t>
            </w:r>
          </w:p>
        </w:tc>
        <w:tc>
          <w:tcPr>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Intentional stand detected</w:t>
            </w:r>
          </w:p>
        </w:tc>
        <w:tc>
          <w:tcPr>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2026-06-27</w:t>
            </w:r>
          </w:p>
        </w:tc>
        <w:tc>
          <w:tcPr>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5 reps. Standing classified at conf 0.72–0.92. SIGNALING triggered within 12–15 s of standing each rep (5 consecutive frames at ~3 s/frame latency). All countdowns cancelled — 0 ADJUSTING frames from standing reps. State returned cleanly to MONITORING after each cancel. PASS.</w:t>
            </w:r>
          </w:p>
        </w:tc>
      </w:tr>
      <w:tr>
        <w:tc>
          <w:tcPr>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T5</w:t>
            </w:r>
          </w:p>
        </w:tc>
        <w:tc>
          <w:tcPr>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Cancel during countdown</w:t>
            </w:r>
          </w:p>
        </w:tc>
        <w:tc>
          <w:tcPr>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2026-06-27</w:t>
            </w:r>
          </w:p>
        </w:tc>
        <w:tc>
          <w:tcPr>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Esc key (rep 1): SIGNALING 16:30:04 → MONITORING 16:30:10 in 6 s. Cancel button (rep 2): SIGNALING 16:30:37 → MONITORING 16:30:50 via 1 trailing in-flight frame. 0 ADJUSTING frames from either rep. Both mechanisms confirmed. PASS.</w:t>
            </w:r>
          </w:p>
        </w:tc>
      </w:tr>
      <w:tr>
        <w:tc>
          <w:tcPr>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T6</w:t>
            </w:r>
          </w:p>
        </w:tc>
        <w:tc>
          <w:tcPr>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Camera disconnect — fault injection</w:t>
            </w:r>
          </w:p>
        </w:tc>
        <w:tc>
          <w:tcPr>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2026-06-27</w:t>
            </w:r>
          </w:p>
        </w:tc>
        <w:tc>
          <w:tcPr>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ERROR triggered on dark-frame detection (mean brightness &lt;5/255, conf 0.95). 3 consecutive dark frames confirmed disconnect. 0 ADJUSTING frames. Camera switch + reconnect-by-name worked after fixes. 3 bugs found and fixed: CAM-01 (camera-switch crash: join() added to FrameGrabber.stop()), CAM-02 (no recovery path after replug: reconnect_camera() added, retry logic in set_source()), CAM-03 (disconnect not triggering ERROR on Linux: dark-frame brightness check added to _loop). Code version: rev14. PASS.</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T7</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Oscillation prevention (3 min)</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2026-06-27</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2 adjustments fired across 3-minute session. Gap between adjustments: 98 s (pass threshold ≥60 s). Standing activity during cooldown (2 runs: 10 frames and 3 frames) was correctly absorbed — state held COOLDOWN throughout. No third adjustment triggered. Log: T7_UAT_detection_20260627_101756.csv (59 frames). PASS.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T8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Long absent — no false adjustment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2026-06-27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8"/>
                <w:szCs w:val="18"/>
              </w:rPr>
              <w:t xml:space="preserve">Duration: 47 min 44 s (exceeds 20-min target). 635 total frames. Object on chair classified as absent at conf 1.0 for 626 consecutive frames — never misclassified as sitting. 0 SIGNALING or ADJUSTING frames after initial calibration cooldown (17:29:11–18:16:35 = 47 min 24 s sustained absence). User return detected at 18:16:35 (standing, conf 0.85). Log: T8_UAT_detection_20260627_102643.csv. PASS.</w:t>
            </w:r>
          </w:p>
        </w:tc>
      </w:tr>
    </w:tbl>
    <w:p>
      <w:r>
        <w:t xml:space="preserve"/>
      </w:r>
    </w:p>
    <w:p>
      <w:pPr>
        <w:pStyle w:val="Heading2"/>
      </w:pPr>
      <w:r>
        <w:rPr>
          <w:rFonts w:ascii="Arial" w:cs="Arial" w:eastAsia="Arial" w:hAnsi="Arial"/>
          <w:b/>
          <w:bCs/>
          <w:color w:val="1A1A1A"/>
          <w:sz w:val="22"/>
          <w:szCs w:val="22"/>
        </w:rPr>
        <w:t xml:space="preserve">5.1  T2 + T3 — false positive suppression (2026-06-27)</w:t>
      </w:r>
    </w:p>
    <w:p>
      <w:pPr>
        <w:spacing w:after="120"/>
      </w:pPr>
      <w:r>
        <w:rPr>
          <w:rFonts w:ascii="Arial" w:cs="Arial" w:eastAsia="Arial" w:hAnsi="Arial"/>
          <w:color w:val="1A1A1A"/>
          <w:sz w:val="20"/>
          <w:szCs w:val="20"/>
        </w:rPr>
        <w:t xml:space="preserve">Approach: Claude API live camera (rev13). Calibration completed at 16:10:05. Test reps 16:10:05–16:14:15 with current_posture = sitting throughout.</w:t>
      </w:r>
    </w:p>
    <w:p>
      <w:pPr>
        <w:spacing w:after="120"/>
      </w:pPr>
      <w:r>
        <w:rPr>
          <w:rFonts w:ascii="Arial" w:cs="Arial" w:eastAsia="Arial" w:hAnsi="Arial"/>
          <w:color w:val="1A1A1A"/>
          <w:sz w:val="20"/>
          <w:szCs w:val="20"/>
        </w:rPr>
        <w:t xml:space="preserve">6 bends performed. No SIGNALING or ADJUSTING during any bend. Longest consecutive non-sitting run: 4 frames (reps 4, 5, 6 — one frame below the 5-frame threshold). Bent posture classified as absent (conf 0.85–0.95) or standing (conf 0.5–0.72); class changes within a bend reset the counter. Log: detection_20260627_090818.csv (94 frames). Verdict: PASS</w:t>
      </w:r>
    </w:p>
    <w:p>
      <w:r>
        <w:t xml:space="preserve"/>
      </w:r>
    </w:p>
    <w:p>
      <w:pPr>
        <w:pStyle w:val="Heading2"/>
      </w:pPr>
      <w:r>
        <w:rPr>
          <w:rFonts w:ascii="Arial" w:cs="Arial" w:eastAsia="Arial" w:hAnsi="Arial"/>
          <w:b/>
          <w:bCs/>
          <w:color w:val="1A1A1A"/>
          <w:sz w:val="22"/>
          <w:szCs w:val="22"/>
        </w:rPr>
        <w:t xml:space="preserve">5.2  T4 — intentional stand detected (2026-06-27)</w:t>
      </w:r>
    </w:p>
    <w:p>
      <w:pPr>
        <w:spacing w:after="120"/>
      </w:pPr>
      <w:r>
        <w:rPr>
          <w:rFonts w:ascii="Arial" w:cs="Arial" w:eastAsia="Arial" w:hAnsi="Arial"/>
          <w:color w:val="1A1A1A"/>
          <w:sz w:val="20"/>
          <w:szCs w:val="20"/>
        </w:rPr>
        <w:t xml:space="preserve">Approach: Claude API live camera (rev13). Calibration completed at 16:21:52. 5 reps 16:22:17–16:25:38.</w:t>
      </w:r>
    </w:p>
    <w:p>
      <w:pPr>
        <w:spacing w:after="120"/>
      </w:pPr>
      <w:r>
        <w:rPr>
          <w:rFonts w:ascii="Arial" w:cs="Arial" w:eastAsia="Arial" w:hAnsi="Arial"/>
          <w:color w:val="1A1A1A"/>
          <w:sz w:val="20"/>
          <w:szCs w:val="20"/>
        </w:rPr>
        <w:t xml:space="preserve">All 5 reps triggered SIGNALING within 12–15 s (5 consecutive standing frames at conf 0.72–0.92). All countdowns cancelled — 0 ADJUSTING frames. State returned cleanly to MONITORING after each cancel. Log: T4_UAT_detection_20260627_092007.csv (94 frames). Verdict: PASS</w:t>
      </w:r>
    </w:p>
    <w:p>
      <w:r>
        <w:t xml:space="preserve"/>
      </w:r>
    </w:p>
    <w:p>
      <w:pPr>
        <w:pStyle w:val="Heading2"/>
      </w:pPr>
      <w:r>
        <w:rPr>
          <w:rFonts w:ascii="Arial" w:cs="Arial" w:eastAsia="Arial" w:hAnsi="Arial"/>
          <w:b/>
          <w:bCs/>
          <w:color w:val="1A1A1A"/>
          <w:sz w:val="22"/>
          <w:szCs w:val="22"/>
        </w:rPr>
        <w:t xml:space="preserve">5.3  T5 — cancel during countdown (2026-06-27)</w:t>
      </w:r>
    </w:p>
    <w:p>
      <w:pPr>
        <w:spacing w:after="120"/>
      </w:pPr>
      <w:r>
        <w:rPr>
          <w:rFonts w:ascii="Arial" w:cs="Arial" w:eastAsia="Arial" w:hAnsi="Arial"/>
          <w:color w:val="1A1A1A"/>
          <w:sz w:val="20"/>
          <w:szCs w:val="20"/>
        </w:rPr>
        <w:t xml:space="preserve">Approach: Claude API live camera (rev13). Calibration at 16:29:52. 2 cancel reps.</w:t>
      </w:r>
    </w:p>
    <w:p>
      <w:pPr>
        <w:spacing w:after="120"/>
      </w:pPr>
      <w:r>
        <w:rPr>
          <w:rFonts w:ascii="Arial" w:cs="Arial" w:eastAsia="Arial" w:hAnsi="Arial"/>
          <w:color w:val="1A1A1A"/>
          <w:sz w:val="20"/>
          <w:szCs w:val="20"/>
        </w:rPr>
        <w:t xml:space="preserve">Rep 1 (Esc key): SIGNALING 16:30:04 → MONITORING 16:30:10 in 6 s. Rep 2 (Cancel button): SIGNALING 16:30:37 → MONITORING 16:30:50 via 1 trailing frame. 0 ADJUSTING frames from either rep. Both mechanisms confirmed. Log: T5_UAT_detection_20260627_092802.csv (43 frames). Verdict: PASS</w:t>
      </w:r>
    </w:p>
    <w:p>
      <w:r>
        <w:t xml:space="preserve"/>
      </w:r>
    </w:p>
    <w:p>
      <w:pPr>
        <w:pStyle w:val="Heading2"/>
      </w:pPr>
      <w:r>
        <w:rPr>
          <w:rFonts w:ascii="Arial" w:cs="Arial" w:eastAsia="Arial" w:hAnsi="Arial"/>
          <w:b/>
          <w:bCs/>
          <w:color w:val="1A1A1A"/>
          <w:sz w:val="22"/>
          <w:szCs w:val="22"/>
        </w:rPr>
        <w:t xml:space="preserve">5.4  T6 — camera disconnect (pending — rev14 required)</w:t>
      </w:r>
    </w:p>
    <w:p>
      <w:pPr>
        <w:spacing w:after="120"/>
      </w:pPr>
      <w:r>
        <w:rPr>
          <w:rFonts w:ascii="Arial" w:cs="Arial" w:eastAsia="Arial" w:hAnsi="Arial"/>
          <w:color w:val="1A1A1A"/>
          <w:sz w:val="20"/>
          <w:szCs w:val="20"/>
        </w:rPr>
        <w:t xml:space="preserve">Pre-test finding (2026-06-27) — CAM-01: A crash on camera switching was found during T6 preparation. Root cause: FrameGrabber.stop() set _running = False but returned without joining the background thread. Pipeline.set_source() then called VideoCapture.release() from the main thread while the background thread was still blocked in cap.read() on the same VideoCapture object. OpenCV VideoCapture is not thread-safe for concurrent read() and release() calls — crash on macOS.</w:t>
      </w:r>
    </w:p>
    <w:p>
      <w:pPr>
        <w:spacing w:after="120"/>
      </w:pPr>
      <w:r>
        <w:rPr>
          <w:rFonts w:ascii="Arial" w:cs="Arial" w:eastAsia="Arial" w:hAnsi="Arial"/>
          <w:color w:val="1A1A1A"/>
          <w:sz w:val="20"/>
          <w:szCs w:val="20"/>
        </w:rPr>
        <w:t xml:space="preserve">Fix (rev14): self._thread.join(timeout=2.0) added to FrameGrabber.stop(). This guarantees the background thread completes its in-progress read() before the capture object is released.</w:t>
      </w:r>
    </w:p>
    <w:p>
      <w:pPr>
        <w:spacing w:after="120"/>
      </w:pPr>
      <w:r>
        <w:rPr>
          <w:rFonts w:ascii="Arial" w:cs="Arial" w:eastAsia="Arial" w:hAnsi="Arial"/>
          <w:color w:val="1A1A1A"/>
          <w:sz w:val="20"/>
          <w:szCs w:val="20"/>
        </w:rPr>
        <w:t xml:space="preserve">T6 to be executed with rev14: (1) Start pipeline, reach MONITORING state. (2) Unplug USB camera. (3) Verify ERROR state within 3 s, alert shown, no crash. (4) Attempt camera switch via UI — direct CAM-01 regression check. (5) Verify clean behavior without crash. Log file and observations to be completed upon execution.</w:t>
      </w:r>
    </w:p>
    <w:p>
      <w:r>
        <w:t xml:space="preserve"/>
      </w:r>
    </w:p>
    <w:p>
      <w:pPr>
        <w:pStyle w:val="Heading2"/>
      </w:pPr>
      <w:r>
        <w:rPr>
          <w:rFonts w:ascii="Arial" w:cs="Arial" w:eastAsia="Arial" w:hAnsi="Arial"/>
          <w:b/>
          <w:bCs/>
          <w:color w:val="1A1A1A"/>
          <w:sz w:val="22"/>
          <w:szCs w:val="22"/>
        </w:rPr>
        <w:t xml:space="preserve">5.5  T7 — oscillation prevention (2026-06-27)</w:t>
      </w:r>
    </w:p>
    <w:p>
      <w:pPr>
        <w:spacing w:after="120"/>
      </w:pPr>
      <w:r>
        <w:rPr>
          <w:rFonts w:ascii="Arial" w:cs="Arial" w:eastAsia="Arial" w:hAnsi="Arial"/>
          <w:color w:val="1A1A1A"/>
          <w:sz w:val="20"/>
          <w:szCs w:val="20"/>
        </w:rPr>
        <w:t xml:space="preserve">Approach: Claude API live camera (rev14). 3-minute session of rapid sit/stand alternation approximately every 10 seconds, starting after calibration reached MONITORING state.</w:t>
      </w:r>
    </w:p>
    <w:p>
      <w:pPr>
        <w:spacing w:after="120"/>
      </w:pPr>
      <w:r>
        <w:rPr>
          <w:rFonts w:ascii="Arial" w:cs="Arial" w:eastAsia="Arial" w:hAnsi="Arial"/>
          <w:color w:val="1A1A1A"/>
          <w:sz w:val="20"/>
          <w:szCs w:val="20"/>
        </w:rPr>
        <w:t xml:space="preserve">2 adjustments fired across the session. Gap between adjustments: 98 s (pass threshold ≥60 s). Standing activity during the 60-second cooldown window (2 runs: 10 frames and 3 frames) was fully absorbed — state held COOLDOWN throughout, no third adjustment triggered. Log: T7_UAT_detection_20260627_101756.csv (59 frames). Verdict: PASS</w:t>
      </w:r>
    </w:p>
    <w:p>
      <w:r>
        <w:t xml:space="preserve"/>
      </w:r>
    </w:p>
    <w:p>
      <w:pPr>
        <w:pStyle w:val="Heading2"/>
      </w:pPr>
      <w:r>
        <w:rPr>
          <w:rFonts w:ascii="Arial" w:cs="Arial" w:eastAsia="Arial" w:hAnsi="Arial"/>
          <w:b/>
          <w:bCs/>
          <w:color w:val="1A1A1A"/>
          <w:sz w:val="22"/>
          <w:szCs w:val="22"/>
        </w:rPr>
        <w:t xml:space="preserve">5.6  T8 — long absent, no false adjustment (2026-06-27)</w:t>
      </w:r>
    </w:p>
    <w:p>
      <w:pPr>
        <w:spacing w:after="120"/>
      </w:pPr>
      <w:r>
        <w:rPr>
          <w:rFonts w:ascii="Arial" w:cs="Arial" w:eastAsia="Arial" w:hAnsi="Arial"/>
          <w:color w:val="1A1A1A"/>
          <w:sz w:val="20"/>
          <w:szCs w:val="20"/>
        </w:rPr>
        <w:t xml:space="preserve">Approach: Claude API live camera (rev14). Object placed on desk chair, room vacated. Session ran for 47 min 44 s, exceeding the 20-minute target.</w:t>
      </w:r>
    </w:p>
    <w:p>
      <w:pPr>
        <w:spacing w:after="120"/>
      </w:pPr>
      <w:r>
        <w:rPr>
          <w:rFonts w:ascii="Arial" w:cs="Arial" w:eastAsia="Arial" w:hAnsi="Arial"/>
          <w:color w:val="1A1A1A"/>
          <w:sz w:val="20"/>
          <w:szCs w:val="20"/>
        </w:rPr>
        <w:t xml:space="preserve">Object classified as absent at confidence 1.0 for 626 consecutive frames throughout the absence. Zero SIGNALING or ADJUSTING frames after the initial calibration cooldown ended at 17:29:11. Desk held its position for the full 47-minute 24-second absence. Object on chair was never misclassified as sitting. User return detected immediately at 18:16:35 (standing, conf 0.85). Log: T8_UAT_detection_20260627_102643.csv (635 frames). Verdict: PASS</w:t>
      </w:r>
    </w:p>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1A1A"/>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2026-06-27T20:14:44.343Z</dcterms:created>
  <dcterms:modified xsi:type="dcterms:W3CDTF">2026-06-27T20:14:44.356Z</dcterms:modified>
</cp:coreProperties>
</file>

<file path=docProps/custom.xml><?xml version="1.0" encoding="utf-8"?>
<Properties xmlns="http://schemas.openxmlformats.org/officeDocument/2006/custom-properties" xmlns:vt="http://schemas.openxmlformats.org/officeDocument/2006/docPropsVTypes"/>
</file>