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r>
        <w:t>Authentification — Priorité 1</w:t>
      </w:r>
    </w:p>
    <w:p>
      <w:pPr>
        <w:pStyle w:val="style0"/>
        <w:rPr/>
      </w:pPr>
      <w:r>
        <w:br/>
      </w:r>
      <w:r>
        <w:br/>
      </w:r>
      <w:r>
        <w:t>Je te transfère la partie authentification telle qu’elle est définie dans le CDC, afin que tu puisses voir précisément ce qu’on attend pour le projet e-Wallet.</w:t>
      </w:r>
      <w:r>
        <w:br/>
      </w:r>
      <w:r>
        <w:br/>
      </w:r>
      <w:r>
        <w:t>L’objectif est surtout de rester sur une implémentation simple</w:t>
      </w:r>
      <w:r>
        <w:rPr>
          <w:lang w:val="en-US"/>
        </w:rPr>
        <w:t xml:space="preserve"> et </w:t>
      </w:r>
      <w:r>
        <w:t>propre</w:t>
      </w:r>
      <w:r>
        <w:rPr>
          <w:lang w:val="en-US"/>
        </w:rPr>
        <w:t>.</w:t>
      </w:r>
      <w:r>
        <w:br/>
      </w:r>
    </w:p>
    <w:p>
      <w:pPr>
        <w:pStyle w:val="style2"/>
        <w:rPr/>
      </w:pPr>
      <w:r>
        <w:t>3.1. Mot de passe sécurisé</w:t>
      </w:r>
    </w:p>
    <w:p>
      <w:pPr>
        <w:pStyle w:val="style48"/>
        <w:numPr>
          <w:ilvl w:val="0"/>
          <w:numId w:val="0"/>
        </w:numPr>
        <w:ind w:left="0" w:firstLine="0"/>
        <w:rPr/>
      </w:pPr>
      <w:r>
        <w:rPr>
          <w:sz w:val="22"/>
        </w:rPr>
        <w:t>Implémentation simple et efficace:</w:t>
      </w:r>
    </w:p>
    <w:p>
      <w:pPr>
        <w:pStyle w:val="style48"/>
        <w:rPr/>
      </w:pPr>
      <w:r>
        <w:rPr>
          <w:sz w:val="22"/>
        </w:rPr>
        <w:t>Hachage avec bcrypt</w:t>
      </w:r>
      <w:r>
        <w:rPr>
          <w:sz w:val="22"/>
          <w:lang w:val="en-US"/>
        </w:rPr>
        <w:t xml:space="preserve"> ou bcrypt </w:t>
      </w:r>
      <w:r>
        <w:rPr>
          <w:sz w:val="22"/>
        </w:rPr>
        <w:t xml:space="preserve"> (bon équilibre sécurité/performance pour un prototype)</w:t>
      </w:r>
    </w:p>
    <w:p>
      <w:pPr>
        <w:pStyle w:val="style48"/>
        <w:rPr/>
      </w:pPr>
      <w:r>
        <w:rPr>
          <w:sz w:val="22"/>
        </w:rPr>
        <w:t>Règles minimales :</w:t>
      </w:r>
      <w:r>
        <w:rPr>
          <w:sz w:val="22"/>
          <w:highlight w:val="yellow"/>
        </w:rPr>
        <w:t xml:space="preserve"> </w:t>
      </w:r>
      <w:r>
        <w:rPr>
          <w:sz w:val="22"/>
          <w:highlight w:val="yellow"/>
          <w:lang w:val="en-US"/>
        </w:rPr>
        <w:t xml:space="preserve">4 </w:t>
      </w:r>
      <w:r>
        <w:rPr>
          <w:sz w:val="22"/>
          <w:highlight w:val="yellow"/>
        </w:rPr>
        <w:t>caractères, 1 majuscule, 1 chiffre, 1 caractère spécial</w:t>
      </w:r>
    </w:p>
    <w:p>
      <w:pPr>
        <w:pStyle w:val="style48"/>
        <w:rPr/>
      </w:pPr>
      <w:r>
        <w:rPr>
          <w:sz w:val="22"/>
        </w:rPr>
        <w:t>Indicateur visuel de robustesse (</w:t>
      </w:r>
      <w:r>
        <w:rPr>
          <w:sz w:val="22"/>
          <w:highlight w:val="yellow"/>
        </w:rPr>
        <w:t>weak / medium / strong)</w:t>
      </w:r>
      <w:r>
        <w:rPr>
          <w:sz w:val="22"/>
        </w:rPr>
        <w:t xml:space="preserve"> côté front</w:t>
      </w:r>
    </w:p>
    <w:p>
      <w:pPr>
        <w:pStyle w:val="style48"/>
        <w:rPr/>
      </w:pPr>
      <w:r>
        <w:rPr>
          <w:sz w:val="22"/>
        </w:rPr>
        <w:t>Message d’erreur identique que ce soit l’email ou le mot de passe qui soit incorrect</w:t>
      </w:r>
    </w:p>
    <w:p>
      <w:pPr>
        <w:pStyle w:val="style48"/>
        <w:rPr/>
      </w:pPr>
      <w:r>
        <w:rPr>
          <w:sz w:val="22"/>
        </w:rPr>
        <w:t xml:space="preserve">Bibliothèque recommandée : </w:t>
      </w:r>
      <w:r>
        <w:rPr>
          <w:sz w:val="22"/>
          <w:highlight w:val="yellow"/>
        </w:rPr>
        <w:t>bcryptjs</w:t>
      </w:r>
    </w:p>
    <w:p>
      <w:pPr>
        <w:pStyle w:val="style2"/>
        <w:rPr/>
      </w:pPr>
      <w:r>
        <w:t>3.2. Second facteur — TOTP (OTP temporel)</w:t>
      </w:r>
    </w:p>
    <w:p>
      <w:pPr>
        <w:pStyle w:val="style48"/>
        <w:rPr/>
      </w:pPr>
      <w:r>
        <w:rPr>
          <w:sz w:val="22"/>
        </w:rPr>
        <w:t>Le TOTP est bien connu, standardisé et facile à montrer en live.</w:t>
      </w:r>
    </w:p>
    <w:p>
      <w:pPr>
        <w:pStyle w:val="style48"/>
        <w:rPr/>
      </w:pPr>
      <w:r>
        <w:rPr>
          <w:sz w:val="22"/>
        </w:rPr>
        <w:t>Génération d’un secret TOTP à l’enrôlement (bibliothèque : speakeasy / pyotp)</w:t>
      </w:r>
    </w:p>
    <w:p>
      <w:pPr>
        <w:pStyle w:val="style48"/>
        <w:rPr/>
      </w:pPr>
      <w:r>
        <w:rPr>
          <w:sz w:val="22"/>
        </w:rPr>
        <w:t>Affichage d’un QR code scannable avec Google Authenti</w:t>
      </w:r>
      <w:r>
        <w:rPr>
          <w:sz w:val="22"/>
          <w:lang w:val="en-US"/>
        </w:rPr>
        <w:t>fi</w:t>
      </w:r>
      <w:r>
        <w:rPr>
          <w:sz w:val="22"/>
        </w:rPr>
        <w:t>cator ou Authy</w:t>
      </w:r>
    </w:p>
    <w:p>
      <w:pPr>
        <w:pStyle w:val="style48"/>
        <w:rPr/>
      </w:pPr>
      <w:r>
        <w:rPr>
          <w:sz w:val="22"/>
        </w:rPr>
        <w:t>Vérification du code OTP à 6 chiffres côté serveur (fenêtre ±1 intervalle de 30s)</w:t>
      </w:r>
    </w:p>
    <w:p>
      <w:pPr>
        <w:pStyle w:val="style48"/>
        <w:rPr/>
      </w:pPr>
      <w:r>
        <w:rPr>
          <w:sz w:val="22"/>
        </w:rPr>
        <w:t xml:space="preserve">Si le code OTP est invalide : </w:t>
      </w:r>
      <w:r>
        <w:rPr>
          <w:sz w:val="22"/>
          <w:highlight w:val="yellow"/>
        </w:rPr>
        <w:t>message générique</w:t>
      </w:r>
      <w:r>
        <w:rPr>
          <w:sz w:val="22"/>
        </w:rPr>
        <w:t>, pas d’indication sur le secret</w:t>
      </w:r>
    </w:p>
    <w:p>
      <w:pPr>
        <w:pStyle w:val="style48"/>
        <w:rPr/>
      </w:pPr>
      <w:r>
        <w:rPr>
          <w:sz w:val="22"/>
        </w:rPr>
        <w:t>Option désactivation MFA protégée par re-saisie du mot de passe</w:t>
      </w:r>
    </w:p>
    <w:p>
      <w:pPr>
        <w:pStyle w:val="style2"/>
        <w:rPr/>
      </w:pPr>
      <w:r>
        <w:t>3.3. Protection anti-brute force</w:t>
      </w:r>
    </w:p>
    <w:p>
      <w:pPr>
        <w:pStyle w:val="style48"/>
        <w:rPr/>
      </w:pPr>
      <w:r>
        <w:rPr>
          <w:sz w:val="22"/>
        </w:rPr>
        <w:t>Compteur de tentatives échouées stocké en base ou en mémoire (Redis si dispo, sinon Map en mémoire)</w:t>
      </w:r>
    </w:p>
    <w:p>
      <w:pPr>
        <w:pStyle w:val="style48"/>
        <w:rPr/>
      </w:pPr>
      <w:r>
        <w:rPr>
          <w:sz w:val="22"/>
        </w:rPr>
        <w:t>Blocage du compte après 5 tentatives : durée 15 minutes</w:t>
      </w:r>
    </w:p>
    <w:p>
      <w:pPr>
        <w:pStyle w:val="style48"/>
        <w:rPr/>
      </w:pPr>
      <w:r>
        <w:rPr>
          <w:sz w:val="22"/>
        </w:rPr>
        <w:t>Notification console / log à chaque blocage (pas d’email pour le prototype)</w:t>
      </w:r>
    </w:p>
    <w:p>
      <w:pPr>
        <w:pStyle w:val="style48"/>
        <w:rPr/>
      </w:pPr>
      <w:r>
        <w:rPr>
          <w:sz w:val="22"/>
        </w:rPr>
        <w:t>Réinitialisation du compteur après connexion réussie</w:t>
      </w:r>
    </w:p>
    <w:p>
      <w:pPr>
        <w:pStyle w:val="style2"/>
        <w:rPr/>
      </w:pPr>
      <w:r>
        <w:t>3.4. Gestion des sessions (JWT)</w:t>
      </w:r>
    </w:p>
    <w:p>
      <w:pPr>
        <w:pStyle w:val="style48"/>
        <w:rPr/>
      </w:pPr>
      <w:r>
        <w:rPr>
          <w:sz w:val="22"/>
        </w:rPr>
        <w:t>Token JWT signé avec HS256 et secret fort (32 caractères minimum, stocké en variable d’environnement)</w:t>
      </w:r>
    </w:p>
    <w:p>
      <w:pPr>
        <w:pStyle w:val="style48"/>
        <w:rPr>
          <w:sz w:val="22"/>
        </w:rPr>
      </w:pPr>
      <w:r>
        <w:rPr>
          <w:sz w:val="22"/>
        </w:rPr>
        <w:t xml:space="preserve">Durée de vie : 1 heure </w:t>
      </w:r>
    </w:p>
    <w:p>
      <w:pPr>
        <w:pStyle w:val="style48"/>
        <w:rPr/>
      </w:pPr>
      <w:r>
        <w:rPr>
          <w:sz w:val="22"/>
        </w:rPr>
        <w:t xml:space="preserve">Stockage côté client : localStorage </w:t>
      </w:r>
    </w:p>
    <w:p>
      <w:pPr>
        <w:pStyle w:val="style48"/>
        <w:rPr/>
      </w:pPr>
      <w:r>
        <w:rPr>
          <w:sz w:val="22"/>
        </w:rPr>
        <w:t>Vérification du token à chaque requête sur les routes protégées</w:t>
      </w:r>
    </w:p>
    <w:p>
      <w:pPr>
        <w:pStyle w:val="style48"/>
        <w:rPr/>
      </w:pPr>
      <w:r>
        <w:rPr>
          <w:sz w:val="22"/>
        </w:rPr>
        <w:t>Endpoint de déconnexion qui invalide</w:t>
      </w:r>
      <w:r>
        <w:rPr>
          <w:sz w:val="22"/>
          <w:lang w:val="en-US"/>
        </w:rPr>
        <w:t xml:space="preserve">(supprime) </w:t>
      </w:r>
      <w:r>
        <w:rPr>
          <w:sz w:val="22"/>
        </w:rPr>
        <w:t>le token côté client</w:t>
      </w: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c727b80-e787-4d4d-96c1-56bcea3b886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ea0074c-6afc-4d8b-8bff-4d5cab79efc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55fea31-e0e4-4628-b882-0ba67462487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31efa34-fa18-42bb-81f3-753a3165562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9178183-2f6b-4d8a-b84d-f372f119793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45759fa-1680-49d4-aa5b-45c06726a25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9c1573e-d168-451b-b0ff-27245d2abcc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fc933b9-4182-4e64-9646-9ceef2cebe3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3561cd7-8de6-46ba-9b92-1d4d29ce68a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f5b9186-d6dd-4f83-9c2a-b5ef65490e0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5958609-1e3a-496a-89db-f1444ff630b8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09c373a-b11b-4117-8957-f0abb009f47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b40345d-df10-4b84-b0ab-bc68e0777974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40c5112-a708-4287-a77a-c73f73d9ddf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Words>278</Words>
  <Pages>1</Pages>
  <Characters>1521</Characters>
  <Application>WPS Office</Application>
  <DocSecurity>0</DocSecurity>
  <Paragraphs>28</Paragraphs>
  <ScaleCrop>false</ScaleCrop>
  <LinksUpToDate>false</LinksUpToDate>
  <CharactersWithSpaces>1781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Pixel 7a</lastModifiedBy>
  <dcterms:modified xsi:type="dcterms:W3CDTF">2026-05-10T01:44:54Z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a237a5494a6b41468a55a5c21954f2d7</vt:lpwstr>
  </property>
</Properties>
</file>