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NPC需求：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女主角一个，精炼，20，美丽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男青年反派一个，清秀。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官员两个，男，45左右，油腻，一个20多，俊朗。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冒险者男一个，中年，40左右，沧桑。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士兵两个，男，20左右一个，40左右1个。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士官一个，男，青年。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神官男各一个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法师女一个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战士女各一个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花精，人性，女孩。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妇女一个，30左右，温和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少女一个，16左右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E4D23"/>
    <w:rsid w:val="244406D3"/>
    <w:rsid w:val="417E4D23"/>
    <w:rsid w:val="6B977EE9"/>
    <w:rsid w:val="7200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2019-08-05T06:45:00Z</dcterms:created>
  <dc:creator>消息已发出，但被对方拒收了。</dc:creator>
  <cp:lastModifiedBy>消息已发出，但被对方拒收了。</cp:lastModifiedBy>
  <dcterms:modified xsi:type="dcterms:W3CDTF">2019-08-06T08:11:29Z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