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49" w:rsidRPr="00F54AE4" w:rsidRDefault="00FF27D3" w:rsidP="00FF27D3">
      <w:pPr>
        <w:pStyle w:val="1"/>
        <w:numPr>
          <w:ilvl w:val="0"/>
          <w:numId w:val="0"/>
        </w:numPr>
      </w:pPr>
      <w:bookmarkStart w:id="0" w:name="_Toc488437921"/>
      <w:r>
        <w:rPr>
          <w:rFonts w:ascii="宋体" w:eastAsia="宋体" w:hAnsi="宋体" w:cs="宋体" w:hint="eastAsia"/>
        </w:rPr>
        <w:t>副本系统</w:t>
      </w:r>
      <w:bookmarkEnd w:id="0"/>
    </w:p>
    <w:p w:rsidR="00107549" w:rsidRDefault="00107549" w:rsidP="00107549"/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107549" w:rsidTr="002E7C9B">
        <w:tc>
          <w:tcPr>
            <w:tcW w:w="1368" w:type="dxa"/>
          </w:tcPr>
          <w:p w:rsidR="00107549" w:rsidRPr="00CB7951" w:rsidRDefault="00107549" w:rsidP="002E7C9B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修订日期</w:t>
            </w:r>
          </w:p>
        </w:tc>
        <w:tc>
          <w:tcPr>
            <w:tcW w:w="4140" w:type="dxa"/>
          </w:tcPr>
          <w:p w:rsidR="00107549" w:rsidRPr="00CB7951" w:rsidRDefault="00107549" w:rsidP="002E7C9B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修订内容</w:t>
            </w:r>
          </w:p>
        </w:tc>
        <w:tc>
          <w:tcPr>
            <w:tcW w:w="1080" w:type="dxa"/>
          </w:tcPr>
          <w:p w:rsidR="00107549" w:rsidRPr="00CB7951" w:rsidRDefault="00107549" w:rsidP="002E7C9B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版本</w:t>
            </w:r>
          </w:p>
        </w:tc>
        <w:tc>
          <w:tcPr>
            <w:tcW w:w="1935" w:type="dxa"/>
          </w:tcPr>
          <w:p w:rsidR="00107549" w:rsidRPr="00CB7951" w:rsidRDefault="00107549" w:rsidP="002E7C9B">
            <w:pPr>
              <w:jc w:val="left"/>
              <w:rPr>
                <w:iCs/>
                <w:szCs w:val="21"/>
              </w:rPr>
            </w:pPr>
            <w:r w:rsidRPr="00CB7951">
              <w:rPr>
                <w:rFonts w:hint="eastAsia"/>
                <w:iCs/>
                <w:szCs w:val="21"/>
              </w:rPr>
              <w:t>修订人</w:t>
            </w:r>
          </w:p>
        </w:tc>
      </w:tr>
      <w:tr w:rsidR="00107549" w:rsidTr="002E7C9B">
        <w:tc>
          <w:tcPr>
            <w:tcW w:w="1368" w:type="dxa"/>
          </w:tcPr>
          <w:p w:rsidR="00107549" w:rsidRPr="00A86AEB" w:rsidRDefault="009D134A" w:rsidP="00FF27D3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</w:t>
            </w:r>
            <w:r w:rsidR="00FF27D3">
              <w:rPr>
                <w:color w:val="0000FF"/>
                <w:sz w:val="18"/>
                <w:szCs w:val="18"/>
              </w:rPr>
              <w:t>6</w:t>
            </w:r>
            <w:r>
              <w:rPr>
                <w:rFonts w:hint="eastAsia"/>
                <w:color w:val="0000FF"/>
                <w:sz w:val="18"/>
                <w:szCs w:val="18"/>
              </w:rPr>
              <w:t>-</w:t>
            </w:r>
            <w:r w:rsidR="00FF27D3">
              <w:rPr>
                <w:color w:val="0000FF"/>
                <w:sz w:val="18"/>
                <w:szCs w:val="18"/>
              </w:rPr>
              <w:t>03</w:t>
            </w:r>
            <w:r>
              <w:rPr>
                <w:rFonts w:hint="eastAsia"/>
                <w:color w:val="0000FF"/>
                <w:sz w:val="18"/>
                <w:szCs w:val="18"/>
              </w:rPr>
              <w:t>-</w:t>
            </w:r>
            <w:r w:rsidR="00FF27D3">
              <w:rPr>
                <w:color w:val="0000FF"/>
                <w:sz w:val="18"/>
                <w:szCs w:val="18"/>
              </w:rPr>
              <w:t>28</w:t>
            </w:r>
          </w:p>
        </w:tc>
        <w:tc>
          <w:tcPr>
            <w:tcW w:w="4140" w:type="dxa"/>
          </w:tcPr>
          <w:p w:rsidR="00107549" w:rsidRPr="00A86AEB" w:rsidRDefault="009D134A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107549" w:rsidRPr="00A86AEB" w:rsidRDefault="009D134A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V</w:t>
            </w:r>
            <w:r>
              <w:rPr>
                <w:rFonts w:hint="eastAsia"/>
                <w:color w:val="0000FF"/>
                <w:sz w:val="18"/>
                <w:szCs w:val="18"/>
              </w:rPr>
              <w:t>1.0.0</w:t>
            </w:r>
          </w:p>
        </w:tc>
        <w:tc>
          <w:tcPr>
            <w:tcW w:w="1935" w:type="dxa"/>
          </w:tcPr>
          <w:p w:rsidR="00107549" w:rsidRPr="00A86AEB" w:rsidRDefault="00FF27D3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M</w:t>
            </w:r>
            <w:r>
              <w:rPr>
                <w:rFonts w:hint="eastAsia"/>
                <w:color w:val="0000FF"/>
                <w:sz w:val="18"/>
                <w:szCs w:val="18"/>
              </w:rPr>
              <w:t>ita</w:t>
            </w:r>
          </w:p>
        </w:tc>
      </w:tr>
      <w:tr w:rsidR="00107549" w:rsidTr="002E7C9B">
        <w:tc>
          <w:tcPr>
            <w:tcW w:w="1368" w:type="dxa"/>
          </w:tcPr>
          <w:p w:rsidR="00107549" w:rsidRPr="00A86AEB" w:rsidRDefault="0055150E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2017-</w:t>
            </w:r>
            <w:r>
              <w:rPr>
                <w:color w:val="0000FF"/>
                <w:sz w:val="18"/>
                <w:szCs w:val="18"/>
              </w:rPr>
              <w:t>01-10</w:t>
            </w:r>
          </w:p>
        </w:tc>
        <w:tc>
          <w:tcPr>
            <w:tcW w:w="4140" w:type="dxa"/>
          </w:tcPr>
          <w:p w:rsidR="00107549" w:rsidRPr="00A86AEB" w:rsidRDefault="0055150E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精简结构</w:t>
            </w:r>
          </w:p>
        </w:tc>
        <w:tc>
          <w:tcPr>
            <w:tcW w:w="1080" w:type="dxa"/>
          </w:tcPr>
          <w:p w:rsidR="00107549" w:rsidRPr="00A86AEB" w:rsidRDefault="00107549" w:rsidP="002E7C9B">
            <w:pPr>
              <w:jc w:val="left"/>
              <w:rPr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107549" w:rsidRPr="00A86AEB" w:rsidRDefault="00107549" w:rsidP="002E7C9B">
            <w:pPr>
              <w:jc w:val="left"/>
              <w:rPr>
                <w:color w:val="0000FF"/>
                <w:sz w:val="18"/>
                <w:szCs w:val="18"/>
              </w:rPr>
            </w:pPr>
          </w:p>
        </w:tc>
      </w:tr>
      <w:tr w:rsidR="00107549" w:rsidRPr="00A86AEB" w:rsidTr="002E7C9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07549" w:rsidRPr="00A86AEB" w:rsidRDefault="000F37B8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2017-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FF"/>
                <w:sz w:val="18"/>
                <w:szCs w:val="18"/>
              </w:rPr>
              <w:t>7</w:t>
            </w:r>
            <w:r>
              <w:rPr>
                <w:color w:val="0000FF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color w:val="0000FF"/>
                <w:sz w:val="18"/>
                <w:szCs w:val="18"/>
              </w:rPr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549" w:rsidRPr="00A86AEB" w:rsidRDefault="000F37B8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补充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549" w:rsidRPr="00A86AEB" w:rsidRDefault="00107549" w:rsidP="002E7C9B">
            <w:pPr>
              <w:jc w:val="left"/>
              <w:rPr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07549" w:rsidRPr="00A86AEB" w:rsidRDefault="000F37B8" w:rsidP="002E7C9B">
            <w:pPr>
              <w:jc w:val="lef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C</w:t>
            </w:r>
            <w:r>
              <w:rPr>
                <w:rFonts w:hint="eastAsia"/>
                <w:color w:val="0000FF"/>
                <w:sz w:val="18"/>
                <w:szCs w:val="18"/>
              </w:rPr>
              <w:t>anyang</w:t>
            </w:r>
          </w:p>
        </w:tc>
      </w:tr>
    </w:tbl>
    <w:p w:rsidR="00107549" w:rsidRDefault="00107549" w:rsidP="00107549"/>
    <w:p w:rsidR="00107549" w:rsidRDefault="00107549" w:rsidP="00107549"/>
    <w:p w:rsidR="00107549" w:rsidRDefault="00107549" w:rsidP="001075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文档定义</w:t>
      </w:r>
    </w:p>
    <w:p w:rsidR="00107549" w:rsidRDefault="00107549" w:rsidP="00107549">
      <w:pPr>
        <w:rPr>
          <w:sz w:val="18"/>
          <w:szCs w:val="18"/>
        </w:rPr>
      </w:pP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107549" w:rsidTr="002E7C9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107549" w:rsidRDefault="00107549" w:rsidP="002E7C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107549" w:rsidRDefault="00107549" w:rsidP="002E7C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</w:tr>
      <w:tr w:rsidR="00107549" w:rsidTr="002E7C9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107549" w:rsidRDefault="00107549" w:rsidP="002E7C9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107549" w:rsidRDefault="00107549" w:rsidP="002E7C9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已确定</w:t>
            </w:r>
            <w:r w:rsidR="009D134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107549" w:rsidTr="009D134A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107549" w:rsidRPr="00940E08" w:rsidRDefault="00107549" w:rsidP="00940E08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107549" w:rsidRPr="009D134A" w:rsidRDefault="00107549" w:rsidP="009D134A">
            <w:pPr>
              <w:jc w:val="left"/>
              <w:rPr>
                <w:color w:val="7030A0"/>
                <w:sz w:val="18"/>
                <w:szCs w:val="18"/>
              </w:rPr>
            </w:pPr>
            <w:r w:rsidRPr="009D134A">
              <w:rPr>
                <w:rFonts w:hint="eastAsia"/>
                <w:color w:val="7030A0"/>
                <w:sz w:val="18"/>
                <w:szCs w:val="18"/>
              </w:rPr>
              <w:t>待定</w:t>
            </w:r>
            <w:r w:rsidR="009D134A">
              <w:rPr>
                <w:rFonts w:hint="eastAsia"/>
                <w:color w:val="7030A0"/>
                <w:sz w:val="18"/>
                <w:szCs w:val="18"/>
              </w:rPr>
              <w:t>内容</w:t>
            </w:r>
          </w:p>
        </w:tc>
      </w:tr>
      <w:tr w:rsidR="00107549" w:rsidTr="002E7C9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107549" w:rsidRDefault="00107549" w:rsidP="002E7C9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107549" w:rsidRPr="009D134A" w:rsidRDefault="00107549" w:rsidP="009D134A">
            <w:pPr>
              <w:jc w:val="left"/>
              <w:rPr>
                <w:color w:val="00B050"/>
                <w:sz w:val="18"/>
                <w:szCs w:val="18"/>
              </w:rPr>
            </w:pPr>
            <w:r w:rsidRPr="009D134A">
              <w:rPr>
                <w:rFonts w:hint="eastAsia"/>
                <w:color w:val="00B050"/>
                <w:sz w:val="18"/>
                <w:szCs w:val="18"/>
              </w:rPr>
              <w:t>标注</w:t>
            </w:r>
            <w:r w:rsidR="009D134A">
              <w:rPr>
                <w:rFonts w:hint="eastAsia"/>
                <w:color w:val="00B050"/>
                <w:sz w:val="18"/>
                <w:szCs w:val="18"/>
              </w:rPr>
              <w:t>内容</w:t>
            </w:r>
          </w:p>
        </w:tc>
      </w:tr>
      <w:tr w:rsidR="00107549" w:rsidTr="002E7C9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107549" w:rsidRDefault="00107549" w:rsidP="002E7C9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107549" w:rsidRPr="009D134A" w:rsidRDefault="00107549" w:rsidP="009D134A">
            <w:pPr>
              <w:jc w:val="left"/>
              <w:rPr>
                <w:color w:val="FF0000"/>
                <w:sz w:val="18"/>
                <w:szCs w:val="18"/>
              </w:rPr>
            </w:pPr>
            <w:r w:rsidRPr="009D134A">
              <w:rPr>
                <w:rFonts w:hint="eastAsia"/>
                <w:color w:val="FF0000"/>
                <w:sz w:val="18"/>
                <w:szCs w:val="18"/>
              </w:rPr>
              <w:t>更新</w:t>
            </w:r>
            <w:r w:rsidR="009D134A">
              <w:rPr>
                <w:rFonts w:hint="eastAsia"/>
                <w:color w:val="FF0000"/>
                <w:sz w:val="18"/>
                <w:szCs w:val="18"/>
              </w:rPr>
              <w:t>内容</w:t>
            </w:r>
          </w:p>
        </w:tc>
      </w:tr>
    </w:tbl>
    <w:p w:rsidR="00107549" w:rsidRDefault="00107549" w:rsidP="00107549"/>
    <w:p w:rsidR="00107549" w:rsidRDefault="00107549" w:rsidP="00107549"/>
    <w:p w:rsidR="00107549" w:rsidRPr="00A86AEB" w:rsidRDefault="00107549" w:rsidP="00107549">
      <w:pPr>
        <w:rPr>
          <w:sz w:val="18"/>
          <w:szCs w:val="18"/>
        </w:rPr>
      </w:pPr>
      <w:r w:rsidRPr="00A86AEB">
        <w:rPr>
          <w:rFonts w:hint="eastAsia"/>
          <w:b/>
          <w:sz w:val="18"/>
          <w:szCs w:val="18"/>
        </w:rPr>
        <w:t>关键词：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 w:val="18"/>
          <w:szCs w:val="18"/>
        </w:rPr>
        <w:t>模板</w:t>
      </w:r>
    </w:p>
    <w:p w:rsidR="00107549" w:rsidRPr="00A86AEB" w:rsidRDefault="00107549" w:rsidP="00107549">
      <w:pPr>
        <w:rPr>
          <w:b/>
          <w:sz w:val="18"/>
          <w:szCs w:val="18"/>
        </w:rPr>
      </w:pPr>
      <w:r w:rsidRPr="00A86AEB">
        <w:rPr>
          <w:rFonts w:hint="eastAsia"/>
          <w:b/>
          <w:sz w:val="18"/>
          <w:szCs w:val="18"/>
        </w:rPr>
        <w:t>摘要：</w:t>
      </w:r>
      <w:r>
        <w:rPr>
          <w:rFonts w:hint="eastAsia"/>
          <w:b/>
          <w:sz w:val="18"/>
          <w:szCs w:val="18"/>
        </w:rPr>
        <w:tab/>
      </w:r>
      <w:r w:rsidRPr="00A86AEB">
        <w:rPr>
          <w:rFonts w:hint="eastAsia"/>
          <w:sz w:val="18"/>
          <w:szCs w:val="18"/>
        </w:rPr>
        <w:t>本文是</w:t>
      </w:r>
      <w:r w:rsidR="008A2DCB">
        <w:rPr>
          <w:rFonts w:hint="eastAsia"/>
          <w:sz w:val="18"/>
          <w:szCs w:val="18"/>
        </w:rPr>
        <w:t>副本</w:t>
      </w:r>
      <w:r w:rsidR="009D134A">
        <w:rPr>
          <w:rFonts w:hint="eastAsia"/>
          <w:sz w:val="18"/>
          <w:szCs w:val="18"/>
        </w:rPr>
        <w:t>设计</w:t>
      </w:r>
      <w:r>
        <w:rPr>
          <w:rFonts w:hint="eastAsia"/>
          <w:sz w:val="18"/>
          <w:szCs w:val="18"/>
        </w:rPr>
        <w:t>文档</w:t>
      </w:r>
    </w:p>
    <w:p w:rsidR="00107549" w:rsidRDefault="00107549" w:rsidP="00107549">
      <w:pPr>
        <w:rPr>
          <w:sz w:val="18"/>
          <w:szCs w:val="18"/>
        </w:rPr>
      </w:pPr>
      <w:r w:rsidRPr="00A86AEB">
        <w:rPr>
          <w:rFonts w:hint="eastAsia"/>
          <w:b/>
          <w:sz w:val="18"/>
          <w:szCs w:val="18"/>
        </w:rPr>
        <w:t>缩略语清单：</w:t>
      </w:r>
      <w:r>
        <w:rPr>
          <w:rFonts w:hint="eastAsia"/>
          <w:b/>
          <w:sz w:val="18"/>
          <w:szCs w:val="18"/>
        </w:rPr>
        <w:tab/>
      </w:r>
    </w:p>
    <w:p w:rsidR="00F54AE4" w:rsidRPr="00E5066E" w:rsidRDefault="00107549" w:rsidP="00107549">
      <w:pPr>
        <w:rPr>
          <w:sz w:val="18"/>
          <w:szCs w:val="18"/>
        </w:rPr>
        <w:sectPr w:rsidR="00F54AE4" w:rsidRPr="00E5066E" w:rsidSect="002E7C9B">
          <w:headerReference w:type="default" r:id="rId7"/>
          <w:pgSz w:w="11906" w:h="16838"/>
          <w:pgMar w:top="1440" w:right="1646" w:bottom="1440" w:left="162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8A2DCB">
        <w:rPr>
          <w:rFonts w:hint="eastAsia"/>
          <w:sz w:val="18"/>
          <w:szCs w:val="18"/>
        </w:rPr>
        <w:t>副本</w:t>
      </w:r>
      <w:r>
        <w:rPr>
          <w:rFonts w:hint="eastAsia"/>
          <w:sz w:val="18"/>
          <w:szCs w:val="18"/>
        </w:rPr>
        <w:t>——</w:t>
      </w:r>
      <w:r w:rsidR="008A2DCB">
        <w:rPr>
          <w:rFonts w:hint="eastAsia"/>
          <w:sz w:val="18"/>
          <w:szCs w:val="18"/>
        </w:rPr>
        <w:t>动态可变的场景，</w:t>
      </w:r>
      <w:r w:rsidR="00E5066E">
        <w:rPr>
          <w:rFonts w:hint="eastAsia"/>
          <w:sz w:val="18"/>
          <w:szCs w:val="18"/>
        </w:rPr>
        <w:t>曾经发生过一些</w:t>
      </w:r>
      <w:r w:rsidR="008A2DCB">
        <w:rPr>
          <w:rFonts w:hint="eastAsia"/>
          <w:sz w:val="18"/>
          <w:szCs w:val="18"/>
        </w:rPr>
        <w:t>事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6090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7549" w:rsidRDefault="00107549" w:rsidP="00107549">
          <w:pPr>
            <w:pStyle w:val="TOC"/>
          </w:pPr>
          <w:r>
            <w:rPr>
              <w:lang w:val="zh-CN"/>
            </w:rPr>
            <w:t>目录</w:t>
          </w:r>
        </w:p>
        <w:p w:rsidR="00337C60" w:rsidRDefault="00152B79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07549">
            <w:instrText xml:space="preserve"> TOC \o "1-3" \h \z \u </w:instrText>
          </w:r>
          <w:r>
            <w:fldChar w:fldCharType="separate"/>
          </w:r>
          <w:hyperlink w:anchor="_Toc488437921" w:history="1">
            <w:r w:rsidR="00337C60" w:rsidRPr="003A6B88">
              <w:rPr>
                <w:rStyle w:val="a6"/>
                <w:rFonts w:ascii="宋体" w:hAnsi="宋体" w:cs="宋体" w:hint="eastAsia"/>
                <w:noProof/>
              </w:rPr>
              <w:t>副本系统</w:t>
            </w:r>
            <w:r w:rsidR="00337C60">
              <w:rPr>
                <w:noProof/>
                <w:webHidden/>
              </w:rPr>
              <w:tab/>
            </w:r>
            <w:r w:rsidR="00337C60">
              <w:rPr>
                <w:noProof/>
                <w:webHidden/>
              </w:rPr>
              <w:fldChar w:fldCharType="begin"/>
            </w:r>
            <w:r w:rsidR="00337C60">
              <w:rPr>
                <w:noProof/>
                <w:webHidden/>
              </w:rPr>
              <w:instrText xml:space="preserve"> PAGEREF _Toc488437921 \h </w:instrText>
            </w:r>
            <w:r w:rsidR="00337C60">
              <w:rPr>
                <w:noProof/>
                <w:webHidden/>
              </w:rPr>
            </w:r>
            <w:r w:rsidR="00337C60">
              <w:rPr>
                <w:noProof/>
                <w:webHidden/>
              </w:rPr>
              <w:fldChar w:fldCharType="separate"/>
            </w:r>
            <w:r w:rsidR="00337C60">
              <w:rPr>
                <w:noProof/>
                <w:webHidden/>
              </w:rPr>
              <w:t>1</w:t>
            </w:r>
            <w:r w:rsidR="00337C60"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2" w:history="1">
            <w:r w:rsidRPr="003A6B88">
              <w:rPr>
                <w:rStyle w:val="a6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cs="Arial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3" w:history="1">
            <w:r w:rsidRPr="003A6B88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4" w:history="1">
            <w:r w:rsidRPr="003A6B88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5" w:history="1">
            <w:r w:rsidRPr="003A6B88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6" w:history="1">
            <w:r w:rsidRPr="003A6B8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7" w:history="1">
            <w:r w:rsidRPr="003A6B88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激活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8" w:history="1">
            <w:r w:rsidRPr="003A6B88">
              <w:rPr>
                <w:rStyle w:val="a6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激活条件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29" w:history="1">
            <w:r w:rsidRPr="003A6B88">
              <w:rPr>
                <w:rStyle w:val="a6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激活方式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0" w:history="1">
            <w:r w:rsidRPr="003A6B88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进入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1" w:history="1">
            <w:r w:rsidRPr="003A6B88">
              <w:rPr>
                <w:rStyle w:val="a6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2" w:history="1">
            <w:r w:rsidRPr="003A6B88">
              <w:rPr>
                <w:rStyle w:val="a6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进入消耗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3" w:history="1">
            <w:r w:rsidRPr="003A6B88">
              <w:rPr>
                <w:rStyle w:val="a6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进入条件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4" w:history="1">
            <w:r w:rsidRPr="003A6B88">
              <w:rPr>
                <w:rStyle w:val="a6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进入传送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5" w:history="1">
            <w:r w:rsidRPr="003A6B88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6" w:history="1">
            <w:r w:rsidRPr="003A6B88">
              <w:rPr>
                <w:rStyle w:val="a6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副本怪物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7" w:history="1">
            <w:r w:rsidRPr="003A6B88">
              <w:rPr>
                <w:rStyle w:val="a6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刷新方式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8" w:history="1">
            <w:r w:rsidRPr="003A6B88">
              <w:rPr>
                <w:rStyle w:val="a6"/>
                <w:strike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strike/>
                <w:noProof/>
              </w:rPr>
              <w:t>刷新表现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39" w:history="1">
            <w:r w:rsidRPr="003A6B88">
              <w:rPr>
                <w:rStyle w:val="a6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副本时间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0" w:history="1">
            <w:r w:rsidRPr="003A6B88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结束（结算界面）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1" w:history="1">
            <w:r w:rsidRPr="003A6B88">
              <w:rPr>
                <w:rStyle w:val="a6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胜利条件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2" w:history="1">
            <w:r w:rsidRPr="003A6B88">
              <w:rPr>
                <w:rStyle w:val="a6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失败条件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3" w:history="1">
            <w:r w:rsidRPr="003A6B88">
              <w:rPr>
                <w:rStyle w:val="a6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奖励获取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4" w:history="1">
            <w:r w:rsidRPr="003A6B88">
              <w:rPr>
                <w:rStyle w:val="a6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结束等待阶段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20"/>
            <w:tabs>
              <w:tab w:val="left" w:pos="8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5" w:history="1">
            <w:r w:rsidRPr="003A6B88">
              <w:rPr>
                <w:rStyle w:val="a6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副本关闭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6" w:history="1">
            <w:r w:rsidRPr="003A6B8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数据表需求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7" w:history="1">
            <w:r w:rsidRPr="003A6B88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美术资源需求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8" w:history="1">
            <w:r w:rsidRPr="003A6B88">
              <w:rPr>
                <w:rStyle w:val="a6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组队副本界面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30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49" w:history="1">
            <w:r w:rsidRPr="003A6B88">
              <w:rPr>
                <w:rStyle w:val="a6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结算界面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50" w:history="1">
            <w:r w:rsidRPr="003A6B88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hint="eastAsia"/>
                <w:noProof/>
              </w:rPr>
              <w:t>统计需求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60" w:rsidRDefault="00337C60">
          <w:pPr>
            <w:pStyle w:val="10"/>
            <w:tabs>
              <w:tab w:val="left" w:pos="63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437951" w:history="1">
            <w:r w:rsidRPr="003A6B88">
              <w:rPr>
                <w:rStyle w:val="a6"/>
                <w:rFonts w:ascii="宋体" w:hAnsi="宋体" w:cs="宋体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A6B88">
              <w:rPr>
                <w:rStyle w:val="a6"/>
                <w:rFonts w:ascii="宋体" w:hAnsi="宋体" w:cs="宋体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549" w:rsidRDefault="00152B79" w:rsidP="00107549">
          <w:r>
            <w:fldChar w:fldCharType="end"/>
          </w:r>
        </w:p>
      </w:sdtContent>
    </w:sdt>
    <w:p w:rsidR="00107549" w:rsidRPr="005A45B6" w:rsidRDefault="00107549" w:rsidP="00107549">
      <w:pPr>
        <w:sectPr w:rsidR="00107549" w:rsidRPr="005A45B6" w:rsidSect="002E7C9B">
          <w:footerReference w:type="default" r:id="rId8"/>
          <w:pgSz w:w="11906" w:h="16838"/>
          <w:pgMar w:top="1440" w:right="1646" w:bottom="1440" w:left="1620" w:header="851" w:footer="992" w:gutter="0"/>
          <w:pgNumType w:start="1"/>
          <w:cols w:space="425"/>
          <w:docGrid w:type="lines" w:linePitch="312"/>
        </w:sectPr>
      </w:pPr>
    </w:p>
    <w:p w:rsidR="00107549" w:rsidRDefault="00107549" w:rsidP="00107549">
      <w:pPr>
        <w:pStyle w:val="1"/>
        <w:rPr>
          <w:rFonts w:eastAsia="宋体" w:cs="Arial"/>
        </w:rPr>
      </w:pPr>
      <w:bookmarkStart w:id="1" w:name="_Toc263695685"/>
      <w:bookmarkStart w:id="2" w:name="_Toc290545240"/>
      <w:bookmarkStart w:id="3" w:name="_Toc488437922"/>
      <w:r>
        <w:rPr>
          <w:rFonts w:eastAsia="宋体" w:cs="Arial" w:hint="eastAsia"/>
        </w:rPr>
        <w:lastRenderedPageBreak/>
        <w:t>简介</w:t>
      </w:r>
      <w:bookmarkEnd w:id="1"/>
      <w:bookmarkEnd w:id="2"/>
      <w:bookmarkEnd w:id="3"/>
    </w:p>
    <w:p w:rsidR="00107549" w:rsidRPr="006E2751" w:rsidRDefault="006E2751" w:rsidP="006E2751">
      <w:pPr>
        <w:rPr>
          <w:rStyle w:val="a9"/>
          <w:color w:val="auto"/>
        </w:rPr>
      </w:pPr>
      <w:r w:rsidRPr="006E2751">
        <w:rPr>
          <w:rStyle w:val="a9"/>
          <w:rFonts w:hint="eastAsia"/>
          <w:color w:val="auto"/>
        </w:rPr>
        <w:t>副本系统是</w:t>
      </w:r>
      <w:r>
        <w:rPr>
          <w:rStyle w:val="a9"/>
          <w:rFonts w:hint="eastAsia"/>
          <w:color w:val="auto"/>
        </w:rPr>
        <w:t>游戏基础系统之一，决定了副本的结构及大多数规则</w:t>
      </w:r>
    </w:p>
    <w:p w:rsidR="00107549" w:rsidRDefault="00107549" w:rsidP="00107549">
      <w:pPr>
        <w:pStyle w:val="2"/>
      </w:pPr>
      <w:bookmarkStart w:id="4" w:name="_Toc263695686"/>
      <w:bookmarkStart w:id="5" w:name="_Toc290545241"/>
      <w:bookmarkStart w:id="6" w:name="_Toc488437923"/>
      <w:r>
        <w:rPr>
          <w:rFonts w:hint="eastAsia"/>
        </w:rPr>
        <w:t>背景</w:t>
      </w:r>
      <w:bookmarkEnd w:id="4"/>
      <w:bookmarkEnd w:id="5"/>
      <w:bookmarkEnd w:id="6"/>
    </w:p>
    <w:p w:rsidR="006E2751" w:rsidRDefault="006E2751" w:rsidP="00107549">
      <w:pPr>
        <w:rPr>
          <w:rStyle w:val="a9"/>
          <w:color w:val="auto"/>
        </w:rPr>
      </w:pPr>
      <w:r w:rsidRPr="006E2751">
        <w:rPr>
          <w:rStyle w:val="a9"/>
          <w:rFonts w:hint="eastAsia"/>
          <w:color w:val="auto"/>
        </w:rPr>
        <w:t>副本系统与</w:t>
      </w:r>
      <w:r>
        <w:rPr>
          <w:rStyle w:val="a9"/>
          <w:rFonts w:hint="eastAsia"/>
          <w:color w:val="auto"/>
        </w:rPr>
        <w:t>怪物系统相关，怪物依赖副本存在</w:t>
      </w:r>
    </w:p>
    <w:p w:rsidR="00107549" w:rsidRDefault="00107549" w:rsidP="00107549">
      <w:pPr>
        <w:pStyle w:val="2"/>
      </w:pPr>
      <w:bookmarkStart w:id="7" w:name="_Toc263695687"/>
      <w:bookmarkStart w:id="8" w:name="_Toc290545242"/>
      <w:bookmarkStart w:id="9" w:name="_Toc488437924"/>
      <w:r>
        <w:rPr>
          <w:rFonts w:hint="eastAsia"/>
        </w:rPr>
        <w:t>设计目的</w:t>
      </w:r>
      <w:bookmarkEnd w:id="7"/>
      <w:bookmarkEnd w:id="8"/>
      <w:bookmarkEnd w:id="9"/>
    </w:p>
    <w:p w:rsidR="00F54AE4" w:rsidRPr="006E2751" w:rsidRDefault="006E2751" w:rsidP="006E2751">
      <w:pPr>
        <w:rPr>
          <w:rStyle w:val="a9"/>
          <w:color w:val="auto"/>
        </w:rPr>
      </w:pPr>
      <w:r w:rsidRPr="006E2751">
        <w:rPr>
          <w:rStyle w:val="a9"/>
          <w:color w:val="auto"/>
        </w:rPr>
        <w:t>通过对副本及相关环境的设定让</w:t>
      </w:r>
      <w:r>
        <w:rPr>
          <w:rStyle w:val="a9"/>
          <w:color w:val="auto"/>
        </w:rPr>
        <w:t>用户体验</w:t>
      </w:r>
      <w:r w:rsidRPr="006E2751">
        <w:rPr>
          <w:rStyle w:val="a9"/>
          <w:color w:val="auto"/>
        </w:rPr>
        <w:t>行为更具备临场感，维持持续的精神关注</w:t>
      </w:r>
    </w:p>
    <w:p w:rsidR="00107549" w:rsidRPr="00402744" w:rsidRDefault="00107549" w:rsidP="00107549">
      <w:pPr>
        <w:pStyle w:val="2"/>
      </w:pPr>
      <w:bookmarkStart w:id="10" w:name="_Toc263695688"/>
      <w:bookmarkStart w:id="11" w:name="_Toc290545243"/>
      <w:bookmarkStart w:id="12" w:name="_Toc488437925"/>
      <w:r>
        <w:rPr>
          <w:rFonts w:hint="eastAsia"/>
        </w:rPr>
        <w:t>系统概述</w:t>
      </w:r>
      <w:bookmarkEnd w:id="10"/>
      <w:bookmarkEnd w:id="11"/>
      <w:bookmarkEnd w:id="12"/>
    </w:p>
    <w:p w:rsidR="006E2751" w:rsidRPr="006E2751" w:rsidRDefault="006E2751" w:rsidP="006E2751">
      <w:pPr>
        <w:ind w:firstLine="420"/>
        <w:rPr>
          <w:iCs/>
        </w:rPr>
      </w:pPr>
      <w:r w:rsidRPr="006E2751">
        <w:rPr>
          <w:rStyle w:val="a9"/>
          <w:rFonts w:hint="eastAsia"/>
          <w:color w:val="auto"/>
        </w:rPr>
        <w:t>汤谷，上古扶桑巨树所在，十日鸟在其中歇息。</w:t>
      </w:r>
      <w:r>
        <w:rPr>
          <w:rStyle w:val="a9"/>
          <w:rFonts w:hint="eastAsia"/>
          <w:color w:val="auto"/>
        </w:rPr>
        <w:t>幻兽</w:t>
      </w:r>
      <w:r w:rsidRPr="006E2751">
        <w:rPr>
          <w:rStyle w:val="a9"/>
          <w:rFonts w:hint="eastAsia"/>
          <w:color w:val="auto"/>
        </w:rPr>
        <w:t>隐藏</w:t>
      </w:r>
      <w:r>
        <w:rPr>
          <w:rStyle w:val="a9"/>
          <w:rFonts w:hint="eastAsia"/>
          <w:color w:val="auto"/>
        </w:rPr>
        <w:t>其中，</w:t>
      </w:r>
      <w:r w:rsidRPr="006E2751">
        <w:rPr>
          <w:rStyle w:val="a9"/>
          <w:rFonts w:hint="eastAsia"/>
          <w:color w:val="auto"/>
        </w:rPr>
        <w:t>无穷</w:t>
      </w:r>
      <w:r>
        <w:rPr>
          <w:rStyle w:val="a9"/>
          <w:rFonts w:hint="eastAsia"/>
          <w:color w:val="auto"/>
        </w:rPr>
        <w:t>无尽</w:t>
      </w:r>
      <w:r w:rsidRPr="006E2751">
        <w:rPr>
          <w:rStyle w:val="a9"/>
          <w:rFonts w:hint="eastAsia"/>
          <w:color w:val="auto"/>
        </w:rPr>
        <w:t>，只有心智最为坚韧、心胸广阔</w:t>
      </w:r>
      <w:r>
        <w:rPr>
          <w:rStyle w:val="a9"/>
          <w:rFonts w:hint="eastAsia"/>
          <w:color w:val="auto"/>
        </w:rPr>
        <w:t>、实力超群</w:t>
      </w:r>
      <w:r w:rsidRPr="006E2751">
        <w:rPr>
          <w:rStyle w:val="a9"/>
          <w:rFonts w:hint="eastAsia"/>
          <w:color w:val="auto"/>
        </w:rPr>
        <w:t>的英雄</w:t>
      </w:r>
      <w:r>
        <w:rPr>
          <w:rStyle w:val="a9"/>
          <w:rFonts w:hint="eastAsia"/>
          <w:color w:val="auto"/>
        </w:rPr>
        <w:t>人物</w:t>
      </w:r>
      <w:r w:rsidRPr="006E2751">
        <w:rPr>
          <w:rStyle w:val="a9"/>
          <w:rFonts w:hint="eastAsia"/>
          <w:color w:val="auto"/>
        </w:rPr>
        <w:t>方可勘破。</w:t>
      </w:r>
      <w:r w:rsidR="0055150E">
        <w:rPr>
          <w:rStyle w:val="a9"/>
          <w:rFonts w:hint="eastAsia"/>
          <w:color w:val="auto"/>
        </w:rPr>
        <w:t>（示例）</w:t>
      </w:r>
    </w:p>
    <w:p w:rsidR="00107549" w:rsidRDefault="00107549" w:rsidP="00107549">
      <w:pPr>
        <w:pStyle w:val="1"/>
        <w:rPr>
          <w:rFonts w:eastAsiaTheme="minorEastAsia"/>
        </w:rPr>
      </w:pPr>
      <w:bookmarkStart w:id="13" w:name="_Toc290545244"/>
      <w:bookmarkStart w:id="14" w:name="_Toc488437926"/>
      <w:r>
        <w:rPr>
          <w:rFonts w:eastAsiaTheme="minorEastAsia" w:hint="eastAsia"/>
        </w:rPr>
        <w:lastRenderedPageBreak/>
        <w:t>系统详细设计</w:t>
      </w:r>
      <w:bookmarkEnd w:id="13"/>
      <w:bookmarkEnd w:id="14"/>
    </w:p>
    <w:p w:rsidR="00360568" w:rsidRDefault="00360568" w:rsidP="00360568">
      <w:r>
        <w:rPr>
          <w:noProof/>
        </w:rPr>
        <w:drawing>
          <wp:inline distT="0" distB="0" distL="0" distR="0">
            <wp:extent cx="5489296" cy="4579315"/>
            <wp:effectExtent l="1905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25F9C" w:rsidRDefault="00337C60" w:rsidP="00117E15">
      <w:pPr>
        <w:pStyle w:val="2"/>
      </w:pPr>
      <w:bookmarkStart w:id="15" w:name="_Toc488437927"/>
      <w:r>
        <w:rPr>
          <w:rFonts w:hint="eastAsia"/>
        </w:rPr>
        <w:t>激活</w:t>
      </w:r>
      <w:bookmarkEnd w:id="15"/>
    </w:p>
    <w:p w:rsidR="00117E15" w:rsidRDefault="00117E15" w:rsidP="00117E15">
      <w:r>
        <w:t>副本在用户满足一定条件时开启</w:t>
      </w:r>
    </w:p>
    <w:p w:rsidR="00117E15" w:rsidRDefault="00337C60" w:rsidP="00D33041">
      <w:pPr>
        <w:pStyle w:val="3"/>
      </w:pPr>
      <w:bookmarkStart w:id="16" w:name="_Toc488437928"/>
      <w:r>
        <w:rPr>
          <w:rFonts w:hint="eastAsia"/>
        </w:rPr>
        <w:t>激活</w:t>
      </w:r>
      <w:r w:rsidR="00D33041">
        <w:t>条件</w:t>
      </w:r>
      <w:bookmarkEnd w:id="16"/>
    </w:p>
    <w:p w:rsidR="00117E15" w:rsidRPr="00D33041" w:rsidRDefault="00117E15" w:rsidP="00D33041">
      <w:pPr>
        <w:rPr>
          <w:b/>
        </w:rPr>
      </w:pPr>
      <w:r w:rsidRPr="00D33041">
        <w:rPr>
          <w:b/>
        </w:rPr>
        <w:t>等级条件</w:t>
      </w:r>
    </w:p>
    <w:p w:rsidR="00117E15" w:rsidRDefault="00337C60" w:rsidP="00117E15">
      <w:r>
        <w:rPr>
          <w:rFonts w:hint="eastAsia"/>
        </w:rPr>
        <w:t>激活</w:t>
      </w:r>
      <w:r w:rsidR="00117E15">
        <w:t>副本需要用户达到指定的等级</w:t>
      </w:r>
    </w:p>
    <w:p w:rsidR="00117E15" w:rsidRPr="00117E15" w:rsidRDefault="00117E15" w:rsidP="00117E15"/>
    <w:p w:rsidR="00117E15" w:rsidRPr="001C33AC" w:rsidRDefault="00117E15" w:rsidP="00D33041">
      <w:pPr>
        <w:rPr>
          <w:b/>
          <w:strike/>
        </w:rPr>
      </w:pPr>
      <w:r w:rsidRPr="001C33AC">
        <w:rPr>
          <w:rFonts w:hint="eastAsia"/>
          <w:b/>
          <w:strike/>
        </w:rPr>
        <w:t>任务条件</w:t>
      </w:r>
    </w:p>
    <w:p w:rsidR="00D33041" w:rsidRPr="00125F6B" w:rsidRDefault="00337C60" w:rsidP="00117E15">
      <w:pPr>
        <w:rPr>
          <w:strike/>
        </w:rPr>
      </w:pPr>
      <w:r>
        <w:rPr>
          <w:rFonts w:hint="eastAsia"/>
          <w:strike/>
        </w:rPr>
        <w:t>激活</w:t>
      </w:r>
      <w:r w:rsidR="00117E15" w:rsidRPr="001C33AC">
        <w:rPr>
          <w:strike/>
        </w:rPr>
        <w:t>副本需要用户的任务进度达到一定进度</w:t>
      </w:r>
    </w:p>
    <w:p w:rsidR="0041617C" w:rsidRDefault="00337C60" w:rsidP="0041617C">
      <w:pPr>
        <w:pStyle w:val="3"/>
      </w:pPr>
      <w:bookmarkStart w:id="17" w:name="_Toc488437929"/>
      <w:r>
        <w:rPr>
          <w:rFonts w:hint="eastAsia"/>
        </w:rPr>
        <w:t>激活</w:t>
      </w:r>
      <w:r w:rsidR="0041617C">
        <w:t>方式</w:t>
      </w:r>
      <w:bookmarkEnd w:id="17"/>
    </w:p>
    <w:p w:rsidR="0041617C" w:rsidRPr="00041723" w:rsidRDefault="00337C60" w:rsidP="00117E15">
      <w:r>
        <w:t>条件满足时自动</w:t>
      </w:r>
      <w:r>
        <w:rPr>
          <w:rFonts w:hint="eastAsia"/>
        </w:rPr>
        <w:t>激活</w:t>
      </w:r>
      <w:r w:rsidR="00B42FF7">
        <w:rPr>
          <w:rFonts w:hint="eastAsia"/>
        </w:rPr>
        <w:t>,</w:t>
      </w:r>
      <w:r w:rsidR="00B42FF7">
        <w:rPr>
          <w:rFonts w:hint="eastAsia"/>
        </w:rPr>
        <w:t>表现为对应副本或活动按钮变亮</w:t>
      </w:r>
    </w:p>
    <w:p w:rsidR="00225F9C" w:rsidRDefault="00B12605" w:rsidP="00225F9C">
      <w:pPr>
        <w:pStyle w:val="2"/>
      </w:pPr>
      <w:bookmarkStart w:id="18" w:name="_Toc488437930"/>
      <w:r>
        <w:lastRenderedPageBreak/>
        <w:t>进入</w:t>
      </w:r>
      <w:bookmarkEnd w:id="18"/>
    </w:p>
    <w:p w:rsidR="00CC0C29" w:rsidRDefault="00CC0C29" w:rsidP="00225F9C">
      <w:r>
        <w:t>副本在开启后方可进入，且需要</w:t>
      </w:r>
      <w:r w:rsidR="00B12605">
        <w:t>满足进入条件</w:t>
      </w:r>
    </w:p>
    <w:p w:rsidR="001F0C3B" w:rsidRDefault="001F0C3B" w:rsidP="001F0C3B">
      <w:pPr>
        <w:pStyle w:val="3"/>
      </w:pPr>
      <w:bookmarkStart w:id="19" w:name="_Toc488437931"/>
      <w:r>
        <w:t>入口</w:t>
      </w:r>
      <w:bookmarkEnd w:id="19"/>
    </w:p>
    <w:p w:rsidR="001F0C3B" w:rsidRPr="00ED09DE" w:rsidRDefault="001F0C3B" w:rsidP="001F0C3B">
      <w:r>
        <w:rPr>
          <w:rFonts w:hint="eastAsia"/>
        </w:rPr>
        <w:t>【组队副本</w:t>
      </w:r>
      <w:r>
        <w:t>界面</w:t>
      </w:r>
      <w:r>
        <w:rPr>
          <w:rFonts w:hint="eastAsia"/>
        </w:rPr>
        <w:t>】</w:t>
      </w:r>
    </w:p>
    <w:p w:rsidR="001F0C3B" w:rsidRDefault="001F0C3B" w:rsidP="001F0C3B">
      <w:r>
        <w:rPr>
          <w:rFonts w:hint="eastAsia"/>
        </w:rPr>
        <w:t xml:space="preserve">    </w:t>
      </w:r>
      <w:r>
        <w:rPr>
          <w:rFonts w:hint="eastAsia"/>
        </w:rPr>
        <w:t>组队</w:t>
      </w:r>
      <w:r>
        <w:t>副本入口位于主城，为传送门之一，行走触碰到传送门区域【以传送门触发逻辑为准】时弹出</w:t>
      </w:r>
      <w:r>
        <w:rPr>
          <w:rFonts w:hint="eastAsia"/>
        </w:rPr>
        <w:t>组队</w:t>
      </w:r>
      <w:r>
        <w:t>副本界面</w:t>
      </w:r>
    </w:p>
    <w:p w:rsidR="001F0C3B" w:rsidRDefault="001F0C3B" w:rsidP="001F0C3B"/>
    <w:p w:rsidR="001F0C3B" w:rsidRDefault="001F0C3B" w:rsidP="001F0C3B">
      <w:r>
        <w:object w:dxaOrig="1936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10.25pt" o:ole="">
            <v:imagedata r:id="rId13" o:title=""/>
          </v:shape>
          <o:OLEObject Type="Embed" ProgID="Visio.Drawing.15" ShapeID="_x0000_i1025" DrawAspect="Content" ObjectID="_1562179761" r:id="rId14"/>
        </w:object>
      </w:r>
    </w:p>
    <w:p w:rsidR="001F0C3B" w:rsidRDefault="001F0C3B" w:rsidP="001F0C3B">
      <w:r>
        <w:rPr>
          <w:rFonts w:hint="eastAsia"/>
        </w:rPr>
        <w:t>【活动副本</w:t>
      </w:r>
      <w:r>
        <w:t>界面</w:t>
      </w:r>
      <w:r>
        <w:rPr>
          <w:rFonts w:hint="eastAsia"/>
        </w:rPr>
        <w:t>】</w:t>
      </w:r>
    </w:p>
    <w:p w:rsidR="001F0C3B" w:rsidRDefault="001F0C3B" w:rsidP="001F0C3B">
      <w:r>
        <w:rPr>
          <w:rFonts w:hint="eastAsia"/>
        </w:rPr>
        <w:t xml:space="preserve">    </w:t>
      </w:r>
      <w:r>
        <w:rPr>
          <w:rFonts w:hint="eastAsia"/>
        </w:rPr>
        <w:t>活动副本入口，根据具体的活动而不同，有的直接在活动界面的“前往”按钮进入，有的在神</w:t>
      </w:r>
      <w:r w:rsidR="00740397">
        <w:rPr>
          <w:rFonts w:hint="eastAsia"/>
        </w:rPr>
        <w:t>境</w:t>
      </w:r>
      <w:r>
        <w:rPr>
          <w:rFonts w:hint="eastAsia"/>
        </w:rPr>
        <w:t>界面开启。通过那些按钮关联副本</w:t>
      </w:r>
      <w:r>
        <w:rPr>
          <w:rFonts w:hint="eastAsia"/>
        </w:rPr>
        <w:t>ID</w:t>
      </w:r>
      <w:r>
        <w:rPr>
          <w:rFonts w:hint="eastAsia"/>
        </w:rPr>
        <w:t>，形成入口。</w:t>
      </w:r>
    </w:p>
    <w:p w:rsidR="00125F6B" w:rsidRDefault="00125F6B" w:rsidP="00125F6B">
      <w:pPr>
        <w:pStyle w:val="3"/>
      </w:pPr>
      <w:bookmarkStart w:id="20" w:name="_Toc488437932"/>
      <w:r>
        <w:t>进入</w:t>
      </w:r>
      <w:r>
        <w:rPr>
          <w:rFonts w:hint="eastAsia"/>
        </w:rPr>
        <w:t>消耗</w:t>
      </w:r>
      <w:bookmarkEnd w:id="20"/>
    </w:p>
    <w:p w:rsidR="001F0C3B" w:rsidRPr="001F0C3B" w:rsidRDefault="00B42FF7" w:rsidP="00225F9C">
      <w:r>
        <w:rPr>
          <w:rFonts w:hint="eastAsia"/>
        </w:rPr>
        <w:t>某些特殊副本，例如：神境，进入副本需要消耗</w:t>
      </w:r>
      <w:r w:rsidR="00125F6B">
        <w:rPr>
          <w:rFonts w:hint="eastAsia"/>
        </w:rPr>
        <w:t>特定道具</w:t>
      </w:r>
    </w:p>
    <w:p w:rsidR="00B12605" w:rsidRDefault="00B12605" w:rsidP="00B12605">
      <w:pPr>
        <w:pStyle w:val="3"/>
      </w:pPr>
      <w:bookmarkStart w:id="21" w:name="_Toc488437933"/>
      <w:r>
        <w:t>进入条件</w:t>
      </w:r>
      <w:bookmarkEnd w:id="21"/>
    </w:p>
    <w:p w:rsidR="00B12605" w:rsidRDefault="00B12605" w:rsidP="00B12605">
      <w:r>
        <w:t>进入条件为一个或多个，当存在多个时为</w:t>
      </w:r>
      <w:r>
        <w:t>“</w:t>
      </w:r>
      <w:r w:rsidR="00E63DC3">
        <w:t>与</w:t>
      </w:r>
      <w:r>
        <w:t>”</w:t>
      </w:r>
      <w:r>
        <w:t>关系，需要多个条件都满足方可</w:t>
      </w:r>
    </w:p>
    <w:p w:rsidR="0042083E" w:rsidRDefault="0042083E" w:rsidP="00B12605">
      <w:r>
        <w:t>当</w:t>
      </w:r>
      <w:r w:rsidR="00631C2B">
        <w:t>进入人数为</w:t>
      </w:r>
      <w:r>
        <w:t>队伍</w:t>
      </w:r>
      <w:r w:rsidR="00631C2B">
        <w:t>（多人）</w:t>
      </w:r>
      <w:r>
        <w:t>时，需要队伍所有</w:t>
      </w:r>
      <w:r w:rsidR="003C4A2C">
        <w:t>人</w:t>
      </w:r>
      <w:r>
        <w:t>均满足进入条件</w:t>
      </w:r>
    </w:p>
    <w:p w:rsidR="00125F6B" w:rsidRDefault="00125F6B" w:rsidP="005A0103"/>
    <w:p w:rsidR="00125F6B" w:rsidRDefault="003B4DD0" w:rsidP="003B4DD0">
      <w:pPr>
        <w:pStyle w:val="ae"/>
        <w:numPr>
          <w:ilvl w:val="0"/>
          <w:numId w:val="8"/>
        </w:numPr>
        <w:ind w:firstLineChars="0"/>
        <w:rPr>
          <w:b/>
        </w:rPr>
      </w:pPr>
      <w:r w:rsidRPr="00125F6B">
        <w:rPr>
          <w:b/>
        </w:rPr>
        <w:t>单人进入</w:t>
      </w:r>
      <w:bookmarkStart w:id="22" w:name="_GoBack"/>
      <w:bookmarkEnd w:id="22"/>
    </w:p>
    <w:p w:rsidR="003B4DD0" w:rsidRPr="00125F6B" w:rsidRDefault="003B4DD0" w:rsidP="00125F6B">
      <w:pPr>
        <w:pStyle w:val="ae"/>
        <w:ind w:left="420" w:firstLineChars="0" w:firstLine="0"/>
        <w:rPr>
          <w:b/>
        </w:rPr>
      </w:pPr>
      <w:r>
        <w:t>单人进入副本时，判断进入条件及消耗条件，满足则允许进入</w:t>
      </w:r>
    </w:p>
    <w:p w:rsidR="00ED09DE" w:rsidRDefault="003B4DD0" w:rsidP="00125F6B">
      <w:pPr>
        <w:pStyle w:val="ae"/>
        <w:numPr>
          <w:ilvl w:val="1"/>
          <w:numId w:val="9"/>
        </w:numPr>
        <w:ind w:firstLineChars="0"/>
      </w:pPr>
      <w:r>
        <w:t>1</w:t>
      </w:r>
      <w:r>
        <w:t>条件判断，是否满足进入条件</w:t>
      </w:r>
      <w:r w:rsidR="005C6F33">
        <w:rPr>
          <w:rFonts w:hint="eastAsia"/>
        </w:rPr>
        <w:t>（等级</w:t>
      </w:r>
      <w:r w:rsidR="001C33AC">
        <w:rPr>
          <w:rFonts w:hint="eastAsia"/>
        </w:rPr>
        <w:t>、次数、</w:t>
      </w:r>
      <w:r w:rsidR="005C6F33">
        <w:rPr>
          <w:rFonts w:hint="eastAsia"/>
        </w:rPr>
        <w:t>人数限制）</w:t>
      </w:r>
    </w:p>
    <w:p w:rsidR="00ED09DE" w:rsidRDefault="00ED09DE" w:rsidP="003B4DD0"/>
    <w:p w:rsidR="003B4DD0" w:rsidRDefault="003B4DD0" w:rsidP="003B4DD0">
      <w:r>
        <w:tab/>
      </w:r>
      <w:r>
        <w:tab/>
      </w:r>
      <w:r>
        <w:t>是，则进入</w:t>
      </w:r>
      <w:r w:rsidR="009E6FEB">
        <w:t>副本</w:t>
      </w:r>
    </w:p>
    <w:p w:rsidR="003B4DD0" w:rsidRPr="003B4DD0" w:rsidRDefault="003B4DD0" w:rsidP="003B4DD0">
      <w:r>
        <w:tab/>
      </w:r>
      <w:r>
        <w:tab/>
      </w:r>
      <w:r>
        <w:t>否，则返回提示：</w:t>
      </w:r>
      <w:r>
        <w:t>“</w:t>
      </w:r>
      <w:r>
        <w:rPr>
          <w:rFonts w:hint="eastAsia"/>
        </w:rPr>
        <w:t>条件</w:t>
      </w:r>
      <w:r>
        <w:rPr>
          <w:rFonts w:hint="eastAsia"/>
        </w:rPr>
        <w:t>XX</w:t>
      </w:r>
      <w:r>
        <w:rPr>
          <w:rFonts w:hint="eastAsia"/>
        </w:rPr>
        <w:t>不足，不能进入副本</w:t>
      </w:r>
      <w:r>
        <w:t>”</w:t>
      </w:r>
    </w:p>
    <w:p w:rsidR="00125F6B" w:rsidRDefault="003B4DD0" w:rsidP="003B4DD0">
      <w:pPr>
        <w:pStyle w:val="ae"/>
        <w:numPr>
          <w:ilvl w:val="0"/>
          <w:numId w:val="8"/>
        </w:numPr>
        <w:ind w:firstLineChars="0"/>
        <w:rPr>
          <w:b/>
        </w:rPr>
      </w:pPr>
      <w:r w:rsidRPr="00125F6B">
        <w:rPr>
          <w:rFonts w:hint="eastAsia"/>
          <w:b/>
        </w:rPr>
        <w:t>组队进入</w:t>
      </w:r>
    </w:p>
    <w:p w:rsidR="003B4DD0" w:rsidRPr="00125F6B" w:rsidRDefault="003B4DD0" w:rsidP="00125F6B">
      <w:pPr>
        <w:pStyle w:val="ae"/>
        <w:ind w:left="420" w:firstLineChars="0" w:firstLine="0"/>
        <w:rPr>
          <w:b/>
        </w:rPr>
      </w:pPr>
      <w:r>
        <w:rPr>
          <w:rFonts w:hint="eastAsia"/>
        </w:rPr>
        <w:lastRenderedPageBreak/>
        <w:t>组队进入副本时</w:t>
      </w:r>
    </w:p>
    <w:p w:rsidR="003B4DD0" w:rsidRDefault="003B4DD0" w:rsidP="00125F6B">
      <w:pPr>
        <w:pStyle w:val="ae"/>
        <w:numPr>
          <w:ilvl w:val="1"/>
          <w:numId w:val="9"/>
        </w:numPr>
        <w:ind w:firstLineChars="0"/>
      </w:pPr>
      <w:r>
        <w:t>1</w:t>
      </w:r>
      <w:r>
        <w:rPr>
          <w:rFonts w:hint="eastAsia"/>
        </w:rPr>
        <w:t>身份判断，是否队伍队长</w:t>
      </w:r>
    </w:p>
    <w:p w:rsidR="003B4DD0" w:rsidRDefault="003B4DD0" w:rsidP="003B4DD0">
      <w:pPr>
        <w:ind w:leftChars="200" w:left="420" w:firstLine="420"/>
      </w:pPr>
      <w:r>
        <w:rPr>
          <w:rFonts w:hint="eastAsia"/>
        </w:rPr>
        <w:t>否，则返回提示：“您不是队长，不能开启副本！”</w:t>
      </w:r>
    </w:p>
    <w:p w:rsidR="003B4DD0" w:rsidRDefault="003B4DD0" w:rsidP="003B4DD0">
      <w:pPr>
        <w:ind w:leftChars="200" w:left="420" w:firstLine="420"/>
      </w:pPr>
      <w:r>
        <w:t>是，则对其他成员进行</w:t>
      </w:r>
      <w:r>
        <w:rPr>
          <w:rFonts w:hint="eastAsia"/>
        </w:rPr>
        <w:t>2</w:t>
      </w:r>
      <w:r>
        <w:t>条件判断</w:t>
      </w:r>
    </w:p>
    <w:p w:rsidR="003B4DD0" w:rsidRDefault="003B4DD0" w:rsidP="00125F6B">
      <w:pPr>
        <w:pStyle w:val="ae"/>
        <w:numPr>
          <w:ilvl w:val="1"/>
          <w:numId w:val="9"/>
        </w:numPr>
        <w:ind w:firstLineChars="0"/>
      </w:pPr>
      <w:r>
        <w:t>2</w:t>
      </w:r>
      <w:r>
        <w:t>条件判断，队伍所有成员是否满足进入条件</w:t>
      </w:r>
      <w:r w:rsidR="001C33AC">
        <w:rPr>
          <w:rFonts w:hint="eastAsia"/>
        </w:rPr>
        <w:t>（等级、次数、人数限制）</w:t>
      </w:r>
    </w:p>
    <w:p w:rsidR="003B4DD0" w:rsidRDefault="003B4DD0" w:rsidP="003B4DD0">
      <w:r>
        <w:tab/>
      </w:r>
      <w:r>
        <w:tab/>
      </w:r>
      <w:r>
        <w:t>是，则进入</w:t>
      </w:r>
      <w:r>
        <w:rPr>
          <w:rFonts w:hint="eastAsia"/>
        </w:rPr>
        <w:t>3</w:t>
      </w:r>
      <w:r w:rsidR="00394FE3">
        <w:rPr>
          <w:rFonts w:hint="eastAsia"/>
        </w:rPr>
        <w:t>，距离</w:t>
      </w:r>
      <w:r>
        <w:rPr>
          <w:rFonts w:hint="eastAsia"/>
        </w:rPr>
        <w:t>判断</w:t>
      </w:r>
    </w:p>
    <w:p w:rsidR="003B4DD0" w:rsidRPr="003B4DD0" w:rsidRDefault="003B4DD0" w:rsidP="003B4DD0">
      <w:r>
        <w:tab/>
      </w:r>
      <w:r>
        <w:tab/>
      </w:r>
      <w:r>
        <w:t>否，则返回提示：</w:t>
      </w:r>
      <w:r>
        <w:t>“</w:t>
      </w:r>
      <w:r>
        <w:t>玩家</w:t>
      </w:r>
      <w:r>
        <w:rPr>
          <w:rFonts w:hint="eastAsia"/>
        </w:rPr>
        <w:t>XX</w:t>
      </w:r>
      <w:r>
        <w:rPr>
          <w:rFonts w:hint="eastAsia"/>
        </w:rPr>
        <w:t>条件</w:t>
      </w:r>
      <w:r>
        <w:rPr>
          <w:rFonts w:hint="eastAsia"/>
        </w:rPr>
        <w:t>XX</w:t>
      </w:r>
      <w:r>
        <w:rPr>
          <w:rFonts w:hint="eastAsia"/>
        </w:rPr>
        <w:t>不足，不能进入副本</w:t>
      </w:r>
      <w:r>
        <w:t>”</w:t>
      </w:r>
    </w:p>
    <w:p w:rsidR="003B4DD0" w:rsidRDefault="003B4DD0" w:rsidP="00125F6B">
      <w:pPr>
        <w:pStyle w:val="ae"/>
        <w:numPr>
          <w:ilvl w:val="1"/>
          <w:numId w:val="9"/>
        </w:numPr>
        <w:ind w:firstLineChars="0"/>
      </w:pPr>
      <w:r>
        <w:t>3</w:t>
      </w:r>
      <w:r>
        <w:t>距离判断，其他成员距离传送门是否都</w:t>
      </w:r>
      <w:r w:rsidR="00ED09DE">
        <w:rPr>
          <w:rFonts w:hint="eastAsia"/>
        </w:rPr>
        <w:t>同一场景</w:t>
      </w:r>
    </w:p>
    <w:p w:rsidR="003B4DD0" w:rsidRDefault="003B4DD0" w:rsidP="003B4DD0">
      <w:pPr>
        <w:ind w:left="420" w:firstLine="420"/>
      </w:pPr>
      <w:r>
        <w:rPr>
          <w:rFonts w:hint="eastAsia"/>
        </w:rPr>
        <w:t>是，则</w:t>
      </w:r>
      <w:r w:rsidR="00394FE3">
        <w:rPr>
          <w:rFonts w:hint="eastAsia"/>
        </w:rPr>
        <w:t>队伍所有人进入副本</w:t>
      </w:r>
    </w:p>
    <w:p w:rsidR="00995BE3" w:rsidRDefault="003B4DD0" w:rsidP="00394FE3">
      <w:pPr>
        <w:ind w:left="420" w:firstLine="420"/>
      </w:pPr>
      <w:r>
        <w:rPr>
          <w:rFonts w:hint="eastAsia"/>
        </w:rPr>
        <w:t>否，则返回提示：“玩家</w:t>
      </w:r>
      <w:r>
        <w:rPr>
          <w:rFonts w:hint="eastAsia"/>
        </w:rPr>
        <w:t>XX</w:t>
      </w:r>
      <w:r>
        <w:rPr>
          <w:rFonts w:hint="eastAsia"/>
        </w:rPr>
        <w:t>不在附近，不能进入副本”</w:t>
      </w:r>
    </w:p>
    <w:p w:rsidR="00E11F48" w:rsidRPr="00047E46" w:rsidRDefault="00E11F48" w:rsidP="00E11F48">
      <w:pPr>
        <w:pStyle w:val="3"/>
      </w:pPr>
      <w:bookmarkStart w:id="23" w:name="_Toc488437934"/>
      <w:r>
        <w:t>进入传送</w:t>
      </w:r>
      <w:bookmarkEnd w:id="23"/>
    </w:p>
    <w:p w:rsidR="00E11F48" w:rsidRDefault="00E11F48" w:rsidP="00125F6B">
      <w:pPr>
        <w:pStyle w:val="ae"/>
        <w:numPr>
          <w:ilvl w:val="0"/>
          <w:numId w:val="11"/>
        </w:numPr>
        <w:ind w:firstLineChars="0"/>
      </w:pPr>
      <w:r>
        <w:t>副本创建成功后将用户传送进入</w:t>
      </w:r>
      <w:r>
        <w:rPr>
          <w:rFonts w:hint="eastAsia"/>
        </w:rPr>
        <w:t>副本出生点</w:t>
      </w:r>
    </w:p>
    <w:p w:rsidR="00E11F48" w:rsidRPr="0042083E" w:rsidRDefault="00E11F48" w:rsidP="00125F6B">
      <w:pPr>
        <w:pStyle w:val="ae"/>
        <w:numPr>
          <w:ilvl w:val="0"/>
          <w:numId w:val="11"/>
        </w:numPr>
        <w:ind w:firstLineChars="0"/>
      </w:pPr>
      <w:bookmarkStart w:id="24" w:name="_结束传送"/>
      <w:bookmarkEnd w:id="24"/>
      <w:r>
        <w:t>副本结束后将用户传送到回城点，如未配置回城点则传送到进入副本前坐标点</w:t>
      </w:r>
    </w:p>
    <w:p w:rsidR="00E11F48" w:rsidRDefault="00E11F48" w:rsidP="00125F6B">
      <w:pPr>
        <w:pStyle w:val="ae"/>
        <w:numPr>
          <w:ilvl w:val="0"/>
          <w:numId w:val="11"/>
        </w:numPr>
        <w:ind w:firstLineChars="0"/>
      </w:pPr>
      <w:r>
        <w:t>指定坐标点按传送规则传送</w:t>
      </w:r>
    </w:p>
    <w:p w:rsidR="00E11F48" w:rsidRPr="00FA1A2D" w:rsidRDefault="00E11F48" w:rsidP="00E11F48"/>
    <w:p w:rsidR="00E11F48" w:rsidRDefault="00E11F48" w:rsidP="00E11F48">
      <w:pPr>
        <w:rPr>
          <w:b/>
        </w:rPr>
      </w:pPr>
      <w:r>
        <w:rPr>
          <w:b/>
        </w:rPr>
        <w:t>传送</w:t>
      </w:r>
      <w:r w:rsidRPr="0047004E">
        <w:rPr>
          <w:b/>
        </w:rPr>
        <w:t>规则</w:t>
      </w:r>
    </w:p>
    <w:p w:rsidR="00E11F48" w:rsidRDefault="00E11F48" w:rsidP="00E11F48">
      <w:r>
        <w:t>随机传送：在</w:t>
      </w:r>
      <w:r w:rsidR="00B42FF7">
        <w:rPr>
          <w:rFonts w:hint="eastAsia"/>
        </w:rPr>
        <w:t>副本出生点，</w:t>
      </w:r>
      <w:r w:rsidR="00B42FF7">
        <w:rPr>
          <w:rFonts w:hint="eastAsia"/>
        </w:rPr>
        <w:t>1</w:t>
      </w:r>
      <w:r w:rsidR="00B42FF7">
        <w:rPr>
          <w:rFonts w:hint="eastAsia"/>
        </w:rPr>
        <w:t>米</w:t>
      </w:r>
      <w:r>
        <w:t>半径范围内随机多个不同可用点传送</w:t>
      </w:r>
    </w:p>
    <w:p w:rsidR="00995BE3" w:rsidRPr="00E11F48" w:rsidRDefault="00995BE3" w:rsidP="003B4DD0"/>
    <w:p w:rsidR="00225F9C" w:rsidRDefault="00FE6CC1" w:rsidP="00564BCE">
      <w:pPr>
        <w:pStyle w:val="2"/>
      </w:pPr>
      <w:bookmarkStart w:id="25" w:name="_Toc488437935"/>
      <w:r>
        <w:rPr>
          <w:rFonts w:hint="eastAsia"/>
        </w:rPr>
        <w:t>创建</w:t>
      </w:r>
      <w:bookmarkEnd w:id="25"/>
    </w:p>
    <w:p w:rsidR="00577DDD" w:rsidRPr="00965ECC" w:rsidRDefault="00965ECC" w:rsidP="00FE6CC1">
      <w:r>
        <w:t>副本在符合进入条件的用户请求时创建，创建时生成</w:t>
      </w:r>
      <w:r w:rsidR="00E97655">
        <w:t>副本</w:t>
      </w:r>
      <w:r>
        <w:t>元素</w:t>
      </w:r>
    </w:p>
    <w:p w:rsidR="001F0C3B" w:rsidRDefault="001F0C3B" w:rsidP="0005120D">
      <w:bookmarkStart w:id="26" w:name="_创建因素类型"/>
      <w:bookmarkEnd w:id="26"/>
      <w:r>
        <w:rPr>
          <w:rFonts w:hint="eastAsia"/>
        </w:rPr>
        <w:t>怪物：分波数出现</w:t>
      </w:r>
    </w:p>
    <w:p w:rsidR="00740397" w:rsidRDefault="00F16591" w:rsidP="00577DDD">
      <w:r>
        <w:rPr>
          <w:rFonts w:hint="eastAsia"/>
        </w:rPr>
        <w:t>时间</w:t>
      </w:r>
      <w:r w:rsidR="001F0C3B">
        <w:rPr>
          <w:rFonts w:hint="eastAsia"/>
        </w:rPr>
        <w:t>：</w:t>
      </w:r>
      <w:r>
        <w:rPr>
          <w:rFonts w:hint="eastAsia"/>
        </w:rPr>
        <w:t>副本可以存在时间，时间为零时，根据副本类型进行胜负判定并结算</w:t>
      </w:r>
    </w:p>
    <w:p w:rsidR="00F16591" w:rsidRDefault="00F16591" w:rsidP="00F16591">
      <w:pPr>
        <w:pStyle w:val="3"/>
      </w:pPr>
      <w:bookmarkStart w:id="27" w:name="_Toc488437936"/>
      <w:r>
        <w:t>副本</w:t>
      </w:r>
      <w:r>
        <w:rPr>
          <w:rFonts w:hint="eastAsia"/>
        </w:rPr>
        <w:t>怪物</w:t>
      </w:r>
      <w:bookmarkEnd w:id="27"/>
    </w:p>
    <w:p w:rsidR="00740397" w:rsidRDefault="00740397" w:rsidP="00740397">
      <w:r>
        <w:rPr>
          <w:rFonts w:hint="eastAsia"/>
        </w:rPr>
        <w:t>怪物</w:t>
      </w:r>
      <w:r>
        <w:t>刷新为通用事件，与副本相关，可被重复引用</w:t>
      </w:r>
      <w:r>
        <w:rPr>
          <w:rFonts w:hint="eastAsia"/>
        </w:rPr>
        <w:t>，由策划配置</w:t>
      </w:r>
    </w:p>
    <w:p w:rsidR="00740397" w:rsidRDefault="00740397" w:rsidP="00740397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一个副本包含多波怪物</w:t>
      </w:r>
    </w:p>
    <w:p w:rsidR="00740397" w:rsidRDefault="00740397" w:rsidP="00740397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一波怪物包含多个怪物群</w:t>
      </w:r>
    </w:p>
    <w:p w:rsidR="00740397" w:rsidRPr="00EF497E" w:rsidRDefault="00740397" w:rsidP="00740397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一个怪物群包含多只怪物</w:t>
      </w:r>
    </w:p>
    <w:p w:rsidR="00740397" w:rsidRPr="00EF497E" w:rsidRDefault="00740397" w:rsidP="001C33AC">
      <w:pPr>
        <w:pStyle w:val="3"/>
      </w:pPr>
      <w:bookmarkStart w:id="28" w:name="_Toc488437937"/>
      <w:r>
        <w:t>刷新方式</w:t>
      </w:r>
      <w:bookmarkEnd w:id="28"/>
    </w:p>
    <w:p w:rsidR="00740397" w:rsidRPr="00225F9C" w:rsidRDefault="00740397" w:rsidP="00740397">
      <w:pPr>
        <w:rPr>
          <w:b/>
        </w:rPr>
      </w:pPr>
      <w:r w:rsidRPr="00225F9C">
        <w:rPr>
          <w:b/>
        </w:rPr>
        <w:t>创建刷新</w:t>
      </w:r>
    </w:p>
    <w:p w:rsidR="00740397" w:rsidRDefault="00740397" w:rsidP="00740397">
      <w:r>
        <w:rPr>
          <w:rFonts w:hint="eastAsia"/>
        </w:rPr>
        <w:t>每一波包含的信息</w:t>
      </w:r>
    </w:p>
    <w:p w:rsidR="00740397" w:rsidRDefault="00740397" w:rsidP="00740397">
      <w:r>
        <w:rPr>
          <w:rFonts w:hint="eastAsia"/>
        </w:rPr>
        <w:t>刷怪时间、刷怪</w:t>
      </w:r>
      <w:r>
        <w:rPr>
          <w:rFonts w:hint="eastAsia"/>
        </w:rPr>
        <w:t>ID</w:t>
      </w:r>
      <w:r>
        <w:rPr>
          <w:rFonts w:hint="eastAsia"/>
        </w:rPr>
        <w:t>、刷怪点、宝箱</w:t>
      </w:r>
      <w:r>
        <w:rPr>
          <w:rFonts w:hint="eastAsia"/>
        </w:rPr>
        <w:t>ID</w:t>
      </w:r>
      <w:r>
        <w:rPr>
          <w:rFonts w:hint="eastAsia"/>
        </w:rPr>
        <w:t>、宝箱掉落点</w:t>
      </w:r>
      <w:r w:rsidR="002B5DB3">
        <w:rPr>
          <w:rFonts w:hint="eastAsia"/>
        </w:rPr>
        <w:t>，是否是最后一波</w:t>
      </w:r>
    </w:p>
    <w:p w:rsidR="00740397" w:rsidRPr="005C6F33" w:rsidRDefault="00740397" w:rsidP="00740397"/>
    <w:p w:rsidR="00740397" w:rsidRPr="00EF497E" w:rsidRDefault="00740397" w:rsidP="00740397">
      <w:pPr>
        <w:rPr>
          <w:b/>
        </w:rPr>
      </w:pPr>
      <w:r w:rsidRPr="00EF497E">
        <w:rPr>
          <w:rFonts w:hint="eastAsia"/>
          <w:b/>
        </w:rPr>
        <w:t>刷新</w:t>
      </w:r>
      <w:r>
        <w:rPr>
          <w:rFonts w:hint="eastAsia"/>
          <w:b/>
        </w:rPr>
        <w:t>时间</w:t>
      </w:r>
      <w:r w:rsidRPr="00EF497E">
        <w:rPr>
          <w:rFonts w:hint="eastAsia"/>
          <w:b/>
        </w:rPr>
        <w:t>类型</w:t>
      </w:r>
    </w:p>
    <w:p w:rsidR="00740397" w:rsidRDefault="00740397" w:rsidP="00740397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进入副本后开始计时</w:t>
      </w:r>
    </w:p>
    <w:p w:rsidR="00740397" w:rsidRDefault="00740397" w:rsidP="00740397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上一波怪物全部死亡后计时</w:t>
      </w:r>
    </w:p>
    <w:p w:rsidR="00740397" w:rsidRDefault="00740397" w:rsidP="00740397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上一波怪物刷新后计时</w:t>
      </w:r>
    </w:p>
    <w:p w:rsidR="00B42FF7" w:rsidRPr="00EF497E" w:rsidRDefault="00B42FF7" w:rsidP="00B42FF7">
      <w:pPr>
        <w:rPr>
          <w:b/>
        </w:rPr>
      </w:pPr>
      <w:r w:rsidRPr="00EF497E">
        <w:rPr>
          <w:rFonts w:hint="eastAsia"/>
          <w:b/>
        </w:rPr>
        <w:lastRenderedPageBreak/>
        <w:t>刷</w:t>
      </w:r>
      <w:r>
        <w:rPr>
          <w:rFonts w:hint="eastAsia"/>
          <w:b/>
        </w:rPr>
        <w:t>怪</w:t>
      </w:r>
    </w:p>
    <w:p w:rsidR="00B42FF7" w:rsidRDefault="00B42FF7" w:rsidP="00B42FF7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引用自刷怪表</w:t>
      </w:r>
      <w:r w:rsidR="002B5DB3">
        <w:rPr>
          <w:rFonts w:hint="eastAsia"/>
        </w:rPr>
        <w:t>，取到每一群怪物的怪物</w:t>
      </w:r>
      <w:r w:rsidR="002B5DB3">
        <w:rPr>
          <w:rFonts w:hint="eastAsia"/>
        </w:rPr>
        <w:t>ID</w:t>
      </w:r>
      <w:r w:rsidR="002B5DB3">
        <w:rPr>
          <w:rFonts w:hint="eastAsia"/>
        </w:rPr>
        <w:t>、数量、巡逻半径等信息</w:t>
      </w:r>
    </w:p>
    <w:p w:rsidR="00B42FF7" w:rsidRDefault="002B5DB3" w:rsidP="002B5DB3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每一波会刷出多个怪物群，针对每一个怪物群，设置刷怪点</w:t>
      </w:r>
    </w:p>
    <w:p w:rsidR="002B5DB3" w:rsidRDefault="002B5DB3" w:rsidP="002B5DB3">
      <w:pPr>
        <w:pStyle w:val="ae"/>
        <w:ind w:left="420" w:firstLineChars="0" w:firstLine="0"/>
      </w:pPr>
    </w:p>
    <w:p w:rsidR="002B5DB3" w:rsidRPr="00EF497E" w:rsidRDefault="002B5DB3" w:rsidP="002B5DB3">
      <w:pPr>
        <w:rPr>
          <w:b/>
        </w:rPr>
      </w:pPr>
      <w:r>
        <w:rPr>
          <w:rFonts w:hint="eastAsia"/>
          <w:b/>
        </w:rPr>
        <w:t>宝箱</w:t>
      </w:r>
    </w:p>
    <w:p w:rsidR="002B5DB3" w:rsidRDefault="002B5DB3" w:rsidP="002B5DB3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引用自副本奖励表，取到宝箱中包含的奖励物品</w:t>
      </w:r>
    </w:p>
    <w:p w:rsidR="002B5DB3" w:rsidRDefault="002B5DB3" w:rsidP="002B5DB3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在对应波次的怪物全部死亡后，掉落在设置好的宝箱掉落点周围</w:t>
      </w:r>
    </w:p>
    <w:p w:rsidR="002B5DB3" w:rsidRDefault="002B5DB3" w:rsidP="002B5DB3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根据开启该宝箱玩家的等级，生成对应的奖励</w:t>
      </w:r>
    </w:p>
    <w:p w:rsidR="00740397" w:rsidRPr="002B5DB3" w:rsidRDefault="00740397" w:rsidP="00740397"/>
    <w:p w:rsidR="00740397" w:rsidRPr="001C33AC" w:rsidRDefault="00740397" w:rsidP="00740397">
      <w:pPr>
        <w:pStyle w:val="3"/>
        <w:rPr>
          <w:strike/>
        </w:rPr>
      </w:pPr>
      <w:bookmarkStart w:id="29" w:name="_Toc488437938"/>
      <w:r w:rsidRPr="001C33AC">
        <w:rPr>
          <w:strike/>
        </w:rPr>
        <w:t>刷新表现</w:t>
      </w:r>
      <w:bookmarkEnd w:id="29"/>
    </w:p>
    <w:p w:rsidR="00740397" w:rsidRPr="001C33AC" w:rsidRDefault="00740397" w:rsidP="00740397">
      <w:pPr>
        <w:rPr>
          <w:strike/>
        </w:rPr>
      </w:pPr>
      <w:r w:rsidRPr="001C33AC">
        <w:rPr>
          <w:strike/>
        </w:rPr>
        <w:t>生物刷新具有丰富的表现力表现类型包含：</w:t>
      </w:r>
    </w:p>
    <w:p w:rsidR="00740397" w:rsidRPr="001C33AC" w:rsidRDefault="00740397" w:rsidP="00740397">
      <w:pPr>
        <w:rPr>
          <w:strike/>
        </w:rPr>
      </w:pPr>
    </w:p>
    <w:p w:rsidR="00740397" w:rsidRPr="001C33AC" w:rsidRDefault="00740397" w:rsidP="00740397">
      <w:pPr>
        <w:rPr>
          <w:b/>
          <w:strike/>
        </w:rPr>
      </w:pPr>
      <w:r w:rsidRPr="001C33AC">
        <w:rPr>
          <w:b/>
          <w:strike/>
        </w:rPr>
        <w:t>怪物动作</w:t>
      </w:r>
    </w:p>
    <w:p w:rsidR="00740397" w:rsidRPr="001C33AC" w:rsidRDefault="00740397" w:rsidP="00740397">
      <w:pPr>
        <w:rPr>
          <w:strike/>
        </w:rPr>
      </w:pPr>
      <w:r w:rsidRPr="001C33AC">
        <w:rPr>
          <w:strike/>
        </w:rPr>
        <w:t>播放怪物指定的动作</w:t>
      </w:r>
    </w:p>
    <w:p w:rsidR="00F16591" w:rsidRPr="00EF497E" w:rsidRDefault="00F16591" w:rsidP="00F16591">
      <w:pPr>
        <w:pStyle w:val="3"/>
      </w:pPr>
      <w:bookmarkStart w:id="30" w:name="_Toc488437939"/>
      <w:r>
        <w:rPr>
          <w:rFonts w:hint="eastAsia"/>
        </w:rPr>
        <w:t>副本时间</w:t>
      </w:r>
      <w:bookmarkEnd w:id="30"/>
    </w:p>
    <w:p w:rsidR="00E11F48" w:rsidRDefault="00E11F48" w:rsidP="00175740">
      <w:pPr>
        <w:pStyle w:val="ae"/>
        <w:numPr>
          <w:ilvl w:val="0"/>
          <w:numId w:val="12"/>
        </w:numPr>
        <w:ind w:firstLineChars="0"/>
      </w:pPr>
      <w:r>
        <w:t>副本具有一定的生存时间，由副本</w:t>
      </w:r>
      <w:r>
        <w:rPr>
          <w:rFonts w:hint="eastAsia"/>
        </w:rPr>
        <w:t>脚本</w:t>
      </w:r>
      <w:r>
        <w:t>指定</w:t>
      </w:r>
    </w:p>
    <w:p w:rsidR="00E11F48" w:rsidRDefault="00E11F48" w:rsidP="00175740">
      <w:pPr>
        <w:pStyle w:val="ae"/>
        <w:numPr>
          <w:ilvl w:val="0"/>
          <w:numId w:val="12"/>
        </w:numPr>
        <w:ind w:firstLineChars="0"/>
      </w:pPr>
      <w:r>
        <w:t>生存时间到期后会触发副本结束</w:t>
      </w:r>
    </w:p>
    <w:p w:rsidR="00E11F48" w:rsidRDefault="00E11F48" w:rsidP="00175740">
      <w:pPr>
        <w:pStyle w:val="ae"/>
        <w:numPr>
          <w:ilvl w:val="0"/>
          <w:numId w:val="12"/>
        </w:numPr>
        <w:ind w:firstLineChars="0"/>
      </w:pPr>
      <w:r>
        <w:t>该生存时间原则上不可改变</w:t>
      </w:r>
    </w:p>
    <w:p w:rsidR="00740397" w:rsidRPr="00740397" w:rsidRDefault="00740397" w:rsidP="00E11F48"/>
    <w:p w:rsidR="00DB2868" w:rsidRDefault="00DB2868" w:rsidP="00DB2868">
      <w:pPr>
        <w:pStyle w:val="2"/>
      </w:pPr>
      <w:bookmarkStart w:id="31" w:name="_Toc488437940"/>
      <w:r>
        <w:t>结束</w:t>
      </w:r>
      <w:r w:rsidR="00E061EF">
        <w:rPr>
          <w:rFonts w:hint="eastAsia"/>
        </w:rPr>
        <w:t>（结算界面）</w:t>
      </w:r>
      <w:bookmarkEnd w:id="31"/>
    </w:p>
    <w:p w:rsidR="00DB2868" w:rsidRDefault="00DB2868" w:rsidP="00E061EF">
      <w:pPr>
        <w:pStyle w:val="ae"/>
        <w:numPr>
          <w:ilvl w:val="0"/>
          <w:numId w:val="6"/>
        </w:numPr>
        <w:ind w:firstLineChars="0"/>
      </w:pPr>
      <w:r>
        <w:t>副本</w:t>
      </w:r>
      <w:r w:rsidR="00985F0B">
        <w:t>通用或目标结束条件达成时，均会出发</w:t>
      </w:r>
      <w:r>
        <w:t>结束</w:t>
      </w:r>
      <w:r w:rsidR="00985F0B">
        <w:t>副本</w:t>
      </w:r>
      <w:r>
        <w:t>，结束后用户结算奖励，传出副本</w:t>
      </w:r>
    </w:p>
    <w:p w:rsidR="00E061EF" w:rsidRDefault="00E061EF" w:rsidP="00E061EF">
      <w:pPr>
        <w:pStyle w:val="ae"/>
        <w:numPr>
          <w:ilvl w:val="0"/>
          <w:numId w:val="6"/>
        </w:numPr>
        <w:ind w:firstLineChars="0"/>
      </w:pPr>
      <w:r>
        <w:t>目标结束条件可以为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t>多个，当具有多个条件时，多个条件均满足，副本才会结束</w:t>
      </w:r>
    </w:p>
    <w:p w:rsidR="00E061EF" w:rsidRPr="00E061EF" w:rsidRDefault="00E061EF" w:rsidP="00E061EF">
      <w:pPr>
        <w:pStyle w:val="ae"/>
        <w:numPr>
          <w:ilvl w:val="0"/>
          <w:numId w:val="6"/>
        </w:numPr>
        <w:ind w:firstLineChars="0"/>
      </w:pPr>
      <w:r>
        <w:t>目标结束条件</w:t>
      </w:r>
      <w:r>
        <w:rPr>
          <w:rFonts w:hint="eastAsia"/>
        </w:rPr>
        <w:t>和结算界面</w:t>
      </w:r>
      <w:r>
        <w:t>不同副本独立配置</w:t>
      </w:r>
    </w:p>
    <w:p w:rsidR="00ED0657" w:rsidRPr="00ED0657" w:rsidRDefault="001F0C3B" w:rsidP="009D0BFD">
      <w:pPr>
        <w:pStyle w:val="3"/>
      </w:pPr>
      <w:bookmarkStart w:id="32" w:name="_Toc488437941"/>
      <w:r>
        <w:rPr>
          <w:rFonts w:hint="eastAsia"/>
        </w:rPr>
        <w:t>胜利</w:t>
      </w:r>
      <w:r w:rsidR="009D0BFD">
        <w:rPr>
          <w:rFonts w:hint="eastAsia"/>
        </w:rPr>
        <w:t>条件</w:t>
      </w:r>
      <w:bookmarkEnd w:id="32"/>
    </w:p>
    <w:p w:rsidR="00E061EF" w:rsidRDefault="00ED0657" w:rsidP="009D0BFD">
      <w:pPr>
        <w:pStyle w:val="ae"/>
        <w:numPr>
          <w:ilvl w:val="0"/>
          <w:numId w:val="5"/>
        </w:numPr>
        <w:ind w:firstLineChars="0"/>
        <w:rPr>
          <w:b/>
        </w:rPr>
      </w:pPr>
      <w:r w:rsidRPr="00E061EF">
        <w:rPr>
          <w:b/>
        </w:rPr>
        <w:t>全部</w:t>
      </w:r>
      <w:r w:rsidR="001F0C3B" w:rsidRPr="00E061EF">
        <w:rPr>
          <w:rFonts w:hint="eastAsia"/>
          <w:b/>
        </w:rPr>
        <w:t>怪</w:t>
      </w:r>
      <w:r w:rsidR="009D0BFD" w:rsidRPr="00E061EF">
        <w:rPr>
          <w:b/>
        </w:rPr>
        <w:t>死亡</w:t>
      </w:r>
    </w:p>
    <w:p w:rsidR="009D0BFD" w:rsidRPr="00E061EF" w:rsidRDefault="001F0C3B" w:rsidP="00E061EF">
      <w:pPr>
        <w:pStyle w:val="ae"/>
        <w:ind w:left="420" w:firstLineChars="0" w:firstLine="0"/>
        <w:rPr>
          <w:b/>
        </w:rPr>
      </w:pPr>
      <w:r>
        <w:rPr>
          <w:rFonts w:hint="eastAsia"/>
        </w:rPr>
        <w:t>已经刷新出最后一波怪物，所有怪物</w:t>
      </w:r>
      <w:r w:rsidR="00ED0657">
        <w:rPr>
          <w:rFonts w:hint="eastAsia"/>
        </w:rPr>
        <w:t>死亡</w:t>
      </w:r>
      <w:r w:rsidR="009D0BFD">
        <w:rPr>
          <w:rFonts w:hint="eastAsia"/>
        </w:rPr>
        <w:t>，且没有召唤生物处于队列中，</w:t>
      </w:r>
      <w:r w:rsidR="00BA707B">
        <w:rPr>
          <w:rFonts w:hint="eastAsia"/>
        </w:rPr>
        <w:t>判定为玩家胜利</w:t>
      </w:r>
    </w:p>
    <w:p w:rsidR="00466ABE" w:rsidRDefault="00466ABE" w:rsidP="00E061EF">
      <w:pPr>
        <w:pStyle w:val="ae"/>
        <w:numPr>
          <w:ilvl w:val="0"/>
          <w:numId w:val="5"/>
        </w:numPr>
        <w:ind w:firstLineChars="0"/>
        <w:rPr>
          <w:b/>
        </w:rPr>
      </w:pPr>
      <w:r w:rsidRPr="00E061EF">
        <w:rPr>
          <w:rFonts w:hint="eastAsia"/>
          <w:b/>
        </w:rPr>
        <w:t>副本时间结束</w:t>
      </w:r>
    </w:p>
    <w:p w:rsidR="00D33041" w:rsidRPr="00D33041" w:rsidRDefault="00E061EF" w:rsidP="00BA707B">
      <w:pPr>
        <w:pStyle w:val="ae"/>
        <w:ind w:left="420" w:firstLineChars="0" w:firstLine="0"/>
      </w:pPr>
      <w:r w:rsidRPr="00BA707B">
        <w:rPr>
          <w:rFonts w:hint="eastAsia"/>
        </w:rPr>
        <w:t>一些特殊活动副本，</w:t>
      </w:r>
      <w:r w:rsidR="00BA707B" w:rsidRPr="00BA707B">
        <w:rPr>
          <w:rFonts w:hint="eastAsia"/>
        </w:rPr>
        <w:t>例如单人资源本</w:t>
      </w:r>
      <w:r w:rsidR="00BA707B">
        <w:rPr>
          <w:rFonts w:hint="eastAsia"/>
        </w:rPr>
        <w:t>，</w:t>
      </w:r>
      <w:r w:rsidR="00BA707B">
        <w:rPr>
          <w:rFonts w:hint="eastAsia"/>
        </w:rPr>
        <w:t>NPC</w:t>
      </w:r>
      <w:r w:rsidR="00BA707B">
        <w:rPr>
          <w:rFonts w:hint="eastAsia"/>
        </w:rPr>
        <w:t>守护本，在副本时间完结的时候，判定为玩家胜利</w:t>
      </w:r>
    </w:p>
    <w:p w:rsidR="00740397" w:rsidRPr="00BA707B" w:rsidRDefault="00466ABE" w:rsidP="00740397">
      <w:pPr>
        <w:pStyle w:val="3"/>
      </w:pPr>
      <w:bookmarkStart w:id="33" w:name="_Toc488437942"/>
      <w:r>
        <w:rPr>
          <w:rFonts w:hint="eastAsia"/>
        </w:rPr>
        <w:t>失败</w:t>
      </w:r>
      <w:r w:rsidR="001F0C3B">
        <w:rPr>
          <w:rFonts w:hint="eastAsia"/>
        </w:rPr>
        <w:t>条件</w:t>
      </w:r>
      <w:bookmarkEnd w:id="33"/>
    </w:p>
    <w:p w:rsidR="00BA707B" w:rsidRDefault="00BA707B" w:rsidP="00BA707B">
      <w:pPr>
        <w:pStyle w:val="ae"/>
        <w:numPr>
          <w:ilvl w:val="0"/>
          <w:numId w:val="5"/>
        </w:numPr>
        <w:ind w:firstLineChars="0"/>
        <w:rPr>
          <w:b/>
        </w:rPr>
      </w:pPr>
      <w:r w:rsidRPr="00E061EF">
        <w:rPr>
          <w:rFonts w:hint="eastAsia"/>
          <w:b/>
        </w:rPr>
        <w:t>副本时间结束</w:t>
      </w:r>
    </w:p>
    <w:p w:rsidR="007D7B51" w:rsidRPr="007D7B51" w:rsidRDefault="007D7B51" w:rsidP="007D7B51">
      <w:pPr>
        <w:pStyle w:val="ae"/>
        <w:ind w:left="420" w:firstLineChars="0" w:firstLine="0"/>
      </w:pPr>
      <w:r w:rsidRPr="007D7B51">
        <w:rPr>
          <w:rFonts w:hint="eastAsia"/>
        </w:rPr>
        <w:t>在限定的副本时间内，未将所有怪物清除，则判定为失败</w:t>
      </w:r>
    </w:p>
    <w:p w:rsidR="00BA707B" w:rsidRDefault="00BA707B" w:rsidP="00BA707B">
      <w:pPr>
        <w:pStyle w:val="ae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NPC</w:t>
      </w:r>
      <w:r>
        <w:rPr>
          <w:rFonts w:hint="eastAsia"/>
          <w:b/>
        </w:rPr>
        <w:t>死亡</w:t>
      </w:r>
    </w:p>
    <w:p w:rsidR="00BA707B" w:rsidRDefault="00BA707B" w:rsidP="00BA707B">
      <w:pPr>
        <w:pStyle w:val="ae"/>
        <w:ind w:left="420" w:firstLineChars="0" w:firstLine="0"/>
        <w:rPr>
          <w:b/>
        </w:rPr>
      </w:pPr>
      <w:r>
        <w:rPr>
          <w:rFonts w:hint="eastAsia"/>
          <w:b/>
        </w:rPr>
        <w:t>特殊副本</w:t>
      </w:r>
    </w:p>
    <w:p w:rsidR="001C33AC" w:rsidRDefault="001C33AC" w:rsidP="001F0C3B">
      <w:pPr>
        <w:pStyle w:val="3"/>
      </w:pPr>
      <w:bookmarkStart w:id="34" w:name="_Toc488437943"/>
      <w:r>
        <w:rPr>
          <w:rFonts w:hint="eastAsia"/>
        </w:rPr>
        <w:lastRenderedPageBreak/>
        <w:t>奖励获取</w:t>
      </w:r>
      <w:bookmarkEnd w:id="34"/>
    </w:p>
    <w:p w:rsidR="001C33AC" w:rsidRPr="007D7B51" w:rsidRDefault="00E061EF" w:rsidP="007D7B51">
      <w:pPr>
        <w:pStyle w:val="ae"/>
        <w:numPr>
          <w:ilvl w:val="0"/>
          <w:numId w:val="5"/>
        </w:numPr>
        <w:ind w:firstLineChars="0"/>
        <w:rPr>
          <w:color w:val="FF3300"/>
        </w:rPr>
      </w:pPr>
      <w:r w:rsidRPr="007D7B51">
        <w:rPr>
          <w:rFonts w:hint="eastAsia"/>
          <w:color w:val="FF3300"/>
        </w:rPr>
        <w:t>每一波怪物全部死亡时</w:t>
      </w:r>
      <w:r w:rsidR="001C33AC" w:rsidRPr="007D7B51">
        <w:rPr>
          <w:rFonts w:hint="eastAsia"/>
          <w:color w:val="FF3300"/>
        </w:rPr>
        <w:t>，根据进入副本时的玩家数量，在地面随机位置生成相应数量的宝箱。</w:t>
      </w:r>
      <w:r w:rsidRPr="007D7B51">
        <w:rPr>
          <w:rFonts w:hint="eastAsia"/>
          <w:color w:val="FF3300"/>
        </w:rPr>
        <w:t>不填宝箱的话，则默认为不需要。</w:t>
      </w:r>
    </w:p>
    <w:p w:rsidR="001C33AC" w:rsidRDefault="001C33AC" w:rsidP="007D7B51">
      <w:pPr>
        <w:pStyle w:val="ae"/>
        <w:numPr>
          <w:ilvl w:val="0"/>
          <w:numId w:val="5"/>
        </w:numPr>
        <w:ind w:firstLineChars="0"/>
        <w:rPr>
          <w:color w:val="FF3300"/>
        </w:rPr>
      </w:pPr>
      <w:r w:rsidRPr="007D7B51">
        <w:rPr>
          <w:rFonts w:hint="eastAsia"/>
          <w:color w:val="FF3300"/>
        </w:rPr>
        <w:t>玩家可任意选择一个进行开启</w:t>
      </w:r>
      <w:r w:rsidR="007D7B51">
        <w:rPr>
          <w:rFonts w:hint="eastAsia"/>
          <w:color w:val="FF3300"/>
        </w:rPr>
        <w:t>，每个玩家只能开启一个</w:t>
      </w:r>
    </w:p>
    <w:p w:rsidR="007D7B51" w:rsidRPr="007D7B51" w:rsidRDefault="007D7B51" w:rsidP="007D7B51">
      <w:pPr>
        <w:pStyle w:val="ae"/>
        <w:numPr>
          <w:ilvl w:val="0"/>
          <w:numId w:val="5"/>
        </w:numPr>
        <w:ind w:firstLineChars="0"/>
        <w:rPr>
          <w:color w:val="FF3300"/>
        </w:rPr>
      </w:pPr>
      <w:r>
        <w:rPr>
          <w:rFonts w:hint="eastAsia"/>
          <w:color w:val="FF3300"/>
        </w:rPr>
        <w:t>宝箱在被开启后，根据玩家的等级给予相应的奖励道具</w:t>
      </w:r>
    </w:p>
    <w:p w:rsidR="001C33AC" w:rsidRPr="007D7B51" w:rsidRDefault="001C33AC" w:rsidP="007D7B51">
      <w:pPr>
        <w:pStyle w:val="ae"/>
        <w:numPr>
          <w:ilvl w:val="0"/>
          <w:numId w:val="5"/>
        </w:numPr>
        <w:ind w:firstLineChars="0"/>
        <w:rPr>
          <w:color w:val="FF3300"/>
        </w:rPr>
      </w:pPr>
      <w:r w:rsidRPr="007D7B51">
        <w:rPr>
          <w:rFonts w:hint="eastAsia"/>
          <w:color w:val="FF3300"/>
        </w:rPr>
        <w:t>开启宝箱</w:t>
      </w:r>
      <w:r w:rsidRPr="007D7B51">
        <w:rPr>
          <w:color w:val="FF3300"/>
        </w:rPr>
        <w:t>时如背包空间不足则改邮件发送</w:t>
      </w:r>
      <w:r w:rsidRPr="007D7B51">
        <w:rPr>
          <w:rFonts w:hint="eastAsia"/>
          <w:color w:val="FF3300"/>
        </w:rPr>
        <w:t>。</w:t>
      </w:r>
    </w:p>
    <w:p w:rsidR="001F0C3B" w:rsidRPr="001F0C3B" w:rsidRDefault="001F0C3B" w:rsidP="001F0C3B">
      <w:pPr>
        <w:pStyle w:val="3"/>
      </w:pPr>
      <w:bookmarkStart w:id="35" w:name="_Toc488437944"/>
      <w:r>
        <w:t>结束等待阶段</w:t>
      </w:r>
      <w:bookmarkEnd w:id="35"/>
    </w:p>
    <w:p w:rsidR="00ED0657" w:rsidRDefault="00ED0657" w:rsidP="00175740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当副本结束条件达成时，需倒计时</w:t>
      </w:r>
      <w:r w:rsidR="005C6F33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秒后结束副本</w:t>
      </w:r>
    </w:p>
    <w:p w:rsidR="00ED0657" w:rsidRDefault="00ED0657" w:rsidP="00175740">
      <w:pPr>
        <w:pStyle w:val="ae"/>
        <w:numPr>
          <w:ilvl w:val="0"/>
          <w:numId w:val="13"/>
        </w:numPr>
        <w:ind w:firstLineChars="0"/>
      </w:pPr>
      <w:r>
        <w:t>在</w:t>
      </w:r>
      <w:r w:rsidR="00A972F6">
        <w:t>结束等待</w:t>
      </w:r>
      <w:r>
        <w:t>阶段，副本区域变更为无掉落区域</w:t>
      </w:r>
    </w:p>
    <w:p w:rsidR="00B25237" w:rsidRDefault="00A972F6" w:rsidP="00175740">
      <w:pPr>
        <w:pStyle w:val="ae"/>
        <w:numPr>
          <w:ilvl w:val="0"/>
          <w:numId w:val="13"/>
        </w:numPr>
        <w:ind w:firstLineChars="0"/>
        <w:rPr>
          <w:rStyle w:val="a6"/>
        </w:rPr>
      </w:pPr>
      <w:r>
        <w:t>等待</w:t>
      </w:r>
      <w:r w:rsidR="00ED0657">
        <w:t>阶段结束后，执行副本</w:t>
      </w:r>
      <w:hyperlink w:anchor="_结束传送" w:history="1">
        <w:r w:rsidR="00ED0657" w:rsidRPr="00421E5B">
          <w:rPr>
            <w:rStyle w:val="a6"/>
          </w:rPr>
          <w:t>结束传送</w:t>
        </w:r>
      </w:hyperlink>
    </w:p>
    <w:p w:rsidR="00B25237" w:rsidRDefault="00B25237" w:rsidP="00B25237"/>
    <w:p w:rsidR="00B25237" w:rsidRDefault="00B25237" w:rsidP="00175740">
      <w:pPr>
        <w:pStyle w:val="ae"/>
        <w:numPr>
          <w:ilvl w:val="0"/>
          <w:numId w:val="13"/>
        </w:numPr>
        <w:ind w:firstLineChars="0"/>
      </w:pPr>
      <w:r>
        <w:t>结束等待阶段表现：界面上显示结束倒计时</w:t>
      </w:r>
    </w:p>
    <w:p w:rsidR="00E4342B" w:rsidRDefault="00E4342B" w:rsidP="00B25237">
      <w:r>
        <w:object w:dxaOrig="2685" w:dyaOrig="2175">
          <v:shape id="_x0000_i1026" type="#_x0000_t75" style="width:134.2pt;height:108.85pt" o:ole="">
            <v:imagedata r:id="rId15" o:title=""/>
          </v:shape>
          <o:OLEObject Type="Embed" ProgID="Visio.Drawing.15" ShapeID="_x0000_i1026" DrawAspect="Content" ObjectID="_1562179762" r:id="rId16"/>
        </w:object>
      </w:r>
    </w:p>
    <w:p w:rsidR="00E4342B" w:rsidRPr="00E4342B" w:rsidRDefault="00E4342B" w:rsidP="00B25237"/>
    <w:p w:rsidR="00E11F48" w:rsidRDefault="00E11F48" w:rsidP="00E11F48">
      <w:pPr>
        <w:pStyle w:val="2"/>
      </w:pPr>
      <w:bookmarkStart w:id="36" w:name="_Toc488437945"/>
      <w:r>
        <w:rPr>
          <w:rFonts w:hint="eastAsia"/>
        </w:rPr>
        <w:t>副本关闭</w:t>
      </w:r>
      <w:bookmarkEnd w:id="36"/>
    </w:p>
    <w:p w:rsidR="00BA707B" w:rsidRDefault="00E11F48" w:rsidP="00E11F48">
      <w:pPr>
        <w:pStyle w:val="ae"/>
        <w:numPr>
          <w:ilvl w:val="0"/>
          <w:numId w:val="5"/>
        </w:numPr>
        <w:ind w:firstLineChars="0"/>
        <w:rPr>
          <w:b/>
        </w:rPr>
      </w:pPr>
      <w:r w:rsidRPr="00BA707B">
        <w:rPr>
          <w:rFonts w:hint="eastAsia"/>
          <w:b/>
        </w:rPr>
        <w:t>空副本</w:t>
      </w:r>
    </w:p>
    <w:p w:rsidR="00E11F48" w:rsidRDefault="00E11F48" w:rsidP="00BA707B">
      <w:pPr>
        <w:pStyle w:val="ae"/>
        <w:ind w:left="420" w:firstLineChars="0" w:firstLine="0"/>
      </w:pPr>
      <w:r>
        <w:rPr>
          <w:rFonts w:hint="eastAsia"/>
        </w:rPr>
        <w:t>当副本中用户数量为</w:t>
      </w:r>
      <w:r>
        <w:rPr>
          <w:rFonts w:hint="eastAsia"/>
        </w:rPr>
        <w:t>0</w:t>
      </w:r>
      <w:r>
        <w:rPr>
          <w:rFonts w:hint="eastAsia"/>
        </w:rPr>
        <w:t>时，副本关闭</w:t>
      </w:r>
    </w:p>
    <w:p w:rsidR="00BA707B" w:rsidRPr="00BA707B" w:rsidRDefault="00BA707B" w:rsidP="00BA707B">
      <w:pPr>
        <w:pStyle w:val="ae"/>
        <w:ind w:left="420" w:firstLineChars="0" w:firstLine="0"/>
        <w:rPr>
          <w:b/>
        </w:rPr>
      </w:pPr>
    </w:p>
    <w:p w:rsidR="00BA707B" w:rsidRDefault="00E11F48" w:rsidP="00E11F48">
      <w:pPr>
        <w:pStyle w:val="ae"/>
        <w:numPr>
          <w:ilvl w:val="0"/>
          <w:numId w:val="5"/>
        </w:numPr>
        <w:ind w:firstLineChars="0"/>
        <w:rPr>
          <w:b/>
        </w:rPr>
      </w:pPr>
      <w:r w:rsidRPr="00BA707B">
        <w:rPr>
          <w:rFonts w:hint="eastAsia"/>
          <w:b/>
        </w:rPr>
        <w:t>等待时间结束</w:t>
      </w:r>
    </w:p>
    <w:p w:rsidR="00E11F48" w:rsidRPr="00BA707B" w:rsidRDefault="00E11F48" w:rsidP="00BA707B">
      <w:pPr>
        <w:pStyle w:val="ae"/>
        <w:ind w:left="420" w:firstLineChars="0" w:firstLine="0"/>
        <w:rPr>
          <w:b/>
        </w:rPr>
      </w:pPr>
      <w:r>
        <w:rPr>
          <w:rFonts w:hint="eastAsia"/>
        </w:rPr>
        <w:t>等待时间结束后关闭副本，将副本中所有滞留的玩家强制传送出副本，随后销毁</w:t>
      </w:r>
    </w:p>
    <w:p w:rsidR="00107549" w:rsidRPr="002D635C" w:rsidRDefault="00107549" w:rsidP="00107549">
      <w:bookmarkStart w:id="37" w:name="_生物"/>
      <w:bookmarkStart w:id="38" w:name="_生物刷新"/>
      <w:bookmarkStart w:id="39" w:name="_环境设定"/>
      <w:bookmarkStart w:id="40" w:name="_生存时间"/>
      <w:bookmarkStart w:id="41" w:name="_剧情"/>
      <w:bookmarkStart w:id="42" w:name="_逻辑物件刷新"/>
      <w:bookmarkEnd w:id="37"/>
      <w:bookmarkEnd w:id="38"/>
      <w:bookmarkEnd w:id="39"/>
      <w:bookmarkEnd w:id="40"/>
      <w:bookmarkEnd w:id="41"/>
      <w:bookmarkEnd w:id="42"/>
    </w:p>
    <w:p w:rsidR="00107549" w:rsidRDefault="00107549" w:rsidP="00107549">
      <w:pPr>
        <w:pStyle w:val="1"/>
        <w:rPr>
          <w:rFonts w:eastAsia="宋体"/>
        </w:rPr>
      </w:pPr>
      <w:bookmarkStart w:id="43" w:name="_Toc263695693"/>
      <w:bookmarkStart w:id="44" w:name="_Toc290545248"/>
      <w:bookmarkStart w:id="45" w:name="_Toc488437946"/>
      <w:r w:rsidRPr="00BE5B4B">
        <w:rPr>
          <w:rFonts w:hint="eastAsia"/>
        </w:rPr>
        <w:lastRenderedPageBreak/>
        <w:t>数据表需求</w:t>
      </w:r>
      <w:bookmarkEnd w:id="43"/>
      <w:bookmarkEnd w:id="44"/>
      <w:bookmarkEnd w:id="45"/>
    </w:p>
    <w:p w:rsidR="00107549" w:rsidRDefault="002E7C9B" w:rsidP="00107549">
      <w:pPr>
        <w:rPr>
          <w:color w:val="0000FF"/>
        </w:rPr>
      </w:pPr>
      <w:r>
        <w:rPr>
          <w:color w:val="0000FF"/>
        </w:rPr>
        <w:t>副本配置表</w:t>
      </w:r>
    </w:p>
    <w:p w:rsidR="00EF497E" w:rsidRPr="00D22865" w:rsidRDefault="00EF497E" w:rsidP="00107549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484495" cy="1199461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19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49" w:rsidRDefault="00107549" w:rsidP="00107549">
      <w:pPr>
        <w:pStyle w:val="1"/>
        <w:rPr>
          <w:rFonts w:eastAsia="宋体"/>
        </w:rPr>
      </w:pPr>
      <w:bookmarkStart w:id="46" w:name="_Toc263695694"/>
      <w:bookmarkStart w:id="47" w:name="_Toc290545249"/>
      <w:bookmarkStart w:id="48" w:name="_Toc488437947"/>
      <w:r>
        <w:rPr>
          <w:rFonts w:eastAsia="宋体" w:hint="eastAsia"/>
        </w:rPr>
        <w:lastRenderedPageBreak/>
        <w:t>美术资源需求</w:t>
      </w:r>
      <w:bookmarkEnd w:id="46"/>
      <w:bookmarkEnd w:id="47"/>
      <w:bookmarkEnd w:id="48"/>
    </w:p>
    <w:p w:rsidR="00107549" w:rsidRDefault="00125F6B" w:rsidP="002E7C9B">
      <w:pPr>
        <w:pStyle w:val="3"/>
      </w:pPr>
      <w:bookmarkStart w:id="49" w:name="_Toc488437948"/>
      <w:r>
        <w:rPr>
          <w:rFonts w:hint="eastAsia"/>
        </w:rPr>
        <w:t>组队</w:t>
      </w:r>
      <w:r w:rsidR="002E7C9B">
        <w:t>副本界面</w:t>
      </w:r>
      <w:bookmarkEnd w:id="49"/>
    </w:p>
    <w:p w:rsidR="002E7C9B" w:rsidRDefault="000C23C9" w:rsidP="002E7C9B">
      <w:r>
        <w:object w:dxaOrig="19365" w:dyaOrig="9405">
          <v:shape id="_x0000_i1027" type="#_x0000_t75" style="width:6in;height:210.25pt" o:ole="">
            <v:imagedata r:id="rId18" o:title=""/>
          </v:shape>
          <o:OLEObject Type="Embed" ProgID="Visio.Drawing.15" ShapeID="_x0000_i1027" DrawAspect="Content" ObjectID="_1562179763" r:id="rId19"/>
        </w:object>
      </w:r>
    </w:p>
    <w:p w:rsidR="002E7C9B" w:rsidRDefault="002E7C9B" w:rsidP="002E7C9B"/>
    <w:p w:rsidR="002E7C9B" w:rsidRDefault="002E7C9B" w:rsidP="002E7C9B"/>
    <w:p w:rsidR="002E7C9B" w:rsidRPr="002E7C9B" w:rsidRDefault="000C23C9" w:rsidP="002E7C9B">
      <w:pPr>
        <w:rPr>
          <w:b/>
        </w:rPr>
      </w:pPr>
      <w:r>
        <w:rPr>
          <w:b/>
        </w:rPr>
        <w:t>副本图标</w:t>
      </w:r>
    </w:p>
    <w:p w:rsidR="002E7C9B" w:rsidRPr="000C23C9" w:rsidRDefault="000C23C9" w:rsidP="002E7C9B">
      <w:r>
        <w:t>副本中怪物半身图</w:t>
      </w:r>
    </w:p>
    <w:p w:rsidR="00256CCB" w:rsidRPr="00256CCB" w:rsidRDefault="00256CCB" w:rsidP="00256CCB"/>
    <w:p w:rsidR="002E7C9B" w:rsidRDefault="00125F6B" w:rsidP="002E7C9B">
      <w:pPr>
        <w:pStyle w:val="3"/>
      </w:pPr>
      <w:bookmarkStart w:id="50" w:name="_Toc488437949"/>
      <w:r>
        <w:rPr>
          <w:rFonts w:hint="eastAsia"/>
        </w:rPr>
        <w:t>结算</w:t>
      </w:r>
      <w:r w:rsidR="002E7C9B">
        <w:rPr>
          <w:rFonts w:hint="eastAsia"/>
        </w:rPr>
        <w:t>界面</w:t>
      </w:r>
      <w:bookmarkEnd w:id="50"/>
    </w:p>
    <w:p w:rsidR="00995BE3" w:rsidRPr="004B260F" w:rsidRDefault="00995BE3" w:rsidP="004B260F"/>
    <w:p w:rsidR="00107549" w:rsidRDefault="00107549" w:rsidP="00107549">
      <w:pPr>
        <w:pStyle w:val="1"/>
        <w:rPr>
          <w:rFonts w:eastAsia="宋体"/>
        </w:rPr>
      </w:pPr>
      <w:bookmarkStart w:id="51" w:name="_Toc263695695"/>
      <w:bookmarkStart w:id="52" w:name="_Toc290545250"/>
      <w:bookmarkStart w:id="53" w:name="_Toc488437950"/>
      <w:r>
        <w:rPr>
          <w:rFonts w:eastAsia="宋体" w:hint="eastAsia"/>
        </w:rPr>
        <w:lastRenderedPageBreak/>
        <w:t>统计需求</w:t>
      </w:r>
      <w:bookmarkEnd w:id="51"/>
      <w:bookmarkEnd w:id="52"/>
      <w:bookmarkEnd w:id="53"/>
    </w:p>
    <w:p w:rsidR="00107549" w:rsidRDefault="00107549" w:rsidP="00107549">
      <w:pPr>
        <w:ind w:left="425"/>
        <w:rPr>
          <w:color w:val="0000FF"/>
        </w:rPr>
      </w:pPr>
      <w:r w:rsidRPr="00D22865">
        <w:rPr>
          <w:rFonts w:hint="eastAsia"/>
          <w:color w:val="0000FF"/>
        </w:rPr>
        <w:t>数据分析系统，需要提出该系统推出后，需要提取的关键信息</w:t>
      </w:r>
    </w:p>
    <w:p w:rsidR="00107549" w:rsidRDefault="00107549" w:rsidP="00107549">
      <w:pPr>
        <w:ind w:left="425"/>
        <w:rPr>
          <w:color w:val="0000FF"/>
        </w:rPr>
      </w:pPr>
    </w:p>
    <w:p w:rsidR="00107549" w:rsidRDefault="00107549" w:rsidP="00107549">
      <w:pPr>
        <w:pStyle w:val="1"/>
        <w:rPr>
          <w:rFonts w:ascii="宋体" w:eastAsia="宋体" w:hAnsi="宋体" w:cs="宋体"/>
        </w:rPr>
      </w:pPr>
      <w:bookmarkStart w:id="54" w:name="_Toc488437951"/>
      <w:r>
        <w:rPr>
          <w:rFonts w:ascii="宋体" w:eastAsia="宋体" w:hAnsi="宋体" w:cs="宋体" w:hint="eastAsia"/>
        </w:rPr>
        <w:lastRenderedPageBreak/>
        <w:t>其他</w:t>
      </w:r>
      <w:bookmarkEnd w:id="54"/>
    </w:p>
    <w:p w:rsidR="00107549" w:rsidRPr="00DD1A2B" w:rsidRDefault="00107549" w:rsidP="00107549">
      <w:pPr>
        <w:rPr>
          <w:color w:val="0000FF"/>
        </w:rPr>
      </w:pPr>
      <w:r w:rsidRPr="00DD1A2B">
        <w:rPr>
          <w:rFonts w:hint="eastAsia"/>
          <w:color w:val="0000FF"/>
        </w:rPr>
        <w:t>若需要音频、或是其他未包含的工作，请在这里列出</w:t>
      </w:r>
    </w:p>
    <w:p w:rsidR="00B07512" w:rsidRPr="00107549" w:rsidRDefault="00B07512"/>
    <w:sectPr w:rsidR="00B07512" w:rsidRPr="00107549" w:rsidSect="002E7C9B">
      <w:headerReference w:type="default" r:id="rId20"/>
      <w:footerReference w:type="default" r:id="rId21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F6A" w:rsidRDefault="00753F6A" w:rsidP="00107549">
      <w:r>
        <w:separator/>
      </w:r>
    </w:p>
  </w:endnote>
  <w:endnote w:type="continuationSeparator" w:id="1">
    <w:p w:rsidR="00753F6A" w:rsidRDefault="00753F6A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B" w:rsidRPr="00402744" w:rsidRDefault="00125F6B" w:rsidP="002E7C9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B" w:rsidRPr="00402744" w:rsidRDefault="00125F6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fldSimple w:instr=" PAGE ">
      <w:r w:rsidR="00337C60">
        <w:rPr>
          <w:noProof/>
        </w:rPr>
        <w:t>6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F6A" w:rsidRDefault="00753F6A" w:rsidP="00107549">
      <w:r>
        <w:separator/>
      </w:r>
    </w:p>
  </w:footnote>
  <w:footnote w:type="continuationSeparator" w:id="1">
    <w:p w:rsidR="00753F6A" w:rsidRDefault="00753F6A" w:rsidP="00107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B" w:rsidRPr="00A21438" w:rsidRDefault="00125F6B" w:rsidP="00A21438">
    <w:pPr>
      <w:pStyle w:val="a3"/>
      <w:jc w:val="right"/>
      <w:rPr>
        <w:rFonts w:ascii="MS Sans Serif" w:hAnsi="MS Sans Serif" w:hint="eastAsia"/>
        <w:i/>
        <w:color w:val="FF0000"/>
        <w:sz w:val="16"/>
      </w:rPr>
    </w:pPr>
    <w:r>
      <w:rPr>
        <w:rFonts w:ascii="MS Sans Serif" w:hAnsi="MS Sans Serif" w:hint="eastAsia"/>
        <w:i/>
        <w:color w:val="FF0000"/>
        <w:sz w:val="16"/>
      </w:rPr>
      <w:t>太白游戏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B" w:rsidRPr="00F54AE4" w:rsidRDefault="00125F6B" w:rsidP="00A21438">
    <w:pPr>
      <w:pStyle w:val="a3"/>
      <w:jc w:val="right"/>
      <w:rPr>
        <w:rFonts w:ascii="MS Sans Serif" w:hAnsi="MS Sans Serif" w:hint="eastAsia"/>
        <w:color w:val="FF0000"/>
        <w:sz w:val="16"/>
      </w:rPr>
    </w:pPr>
    <w:r>
      <w:rPr>
        <w:rFonts w:ascii="MS Sans Serif" w:hAnsi="MS Sans Serif" w:hint="eastAsia"/>
        <w:color w:val="FF0000"/>
        <w:sz w:val="16"/>
      </w:rPr>
      <w:t>太白网络</w:t>
    </w:r>
  </w:p>
  <w:p w:rsidR="00125F6B" w:rsidRPr="00A21438" w:rsidRDefault="00125F6B" w:rsidP="00A21438">
    <w:pPr>
      <w:pStyle w:val="a3"/>
      <w:jc w:val="right"/>
      <w:rPr>
        <w:rFonts w:ascii="MS Sans Serif" w:hAnsi="MS Sans Serif" w:hint="eastAsia"/>
        <w:i/>
        <w:color w:val="FF0000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0BF"/>
    <w:multiLevelType w:val="hybridMultilevel"/>
    <w:tmpl w:val="0BEA82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361DE1"/>
    <w:multiLevelType w:val="hybridMultilevel"/>
    <w:tmpl w:val="D4626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00027A"/>
    <w:multiLevelType w:val="hybridMultilevel"/>
    <w:tmpl w:val="69BE2BC2"/>
    <w:lvl w:ilvl="0" w:tplc="FCEC8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375DC3"/>
    <w:multiLevelType w:val="hybridMultilevel"/>
    <w:tmpl w:val="A92CA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4395"/>
        </w:tabs>
        <w:ind w:left="4395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4A8352F9"/>
    <w:multiLevelType w:val="hybridMultilevel"/>
    <w:tmpl w:val="A1DE3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257C24"/>
    <w:multiLevelType w:val="hybridMultilevel"/>
    <w:tmpl w:val="6A3C1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BB011B"/>
    <w:multiLevelType w:val="hybridMultilevel"/>
    <w:tmpl w:val="10FCD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CE633E"/>
    <w:multiLevelType w:val="hybridMultilevel"/>
    <w:tmpl w:val="17A4636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>
    <w:nsid w:val="6A3C4C3C"/>
    <w:multiLevelType w:val="hybridMultilevel"/>
    <w:tmpl w:val="E2067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5C95F48"/>
    <w:multiLevelType w:val="hybridMultilevel"/>
    <w:tmpl w:val="2902BF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F390A55"/>
    <w:multiLevelType w:val="hybridMultilevel"/>
    <w:tmpl w:val="05B40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607F"/>
    <w:rsid w:val="00030F07"/>
    <w:rsid w:val="00035D4E"/>
    <w:rsid w:val="00041723"/>
    <w:rsid w:val="00047295"/>
    <w:rsid w:val="00047A4F"/>
    <w:rsid w:val="00047E46"/>
    <w:rsid w:val="0005120D"/>
    <w:rsid w:val="00070173"/>
    <w:rsid w:val="00070970"/>
    <w:rsid w:val="00074365"/>
    <w:rsid w:val="00094717"/>
    <w:rsid w:val="000C23C9"/>
    <w:rsid w:val="000C4C9C"/>
    <w:rsid w:val="000D6CB8"/>
    <w:rsid w:val="000E04C4"/>
    <w:rsid w:val="000F37B8"/>
    <w:rsid w:val="000F6CD3"/>
    <w:rsid w:val="00103798"/>
    <w:rsid w:val="001066C1"/>
    <w:rsid w:val="00107549"/>
    <w:rsid w:val="00117E15"/>
    <w:rsid w:val="00125F6B"/>
    <w:rsid w:val="00152B79"/>
    <w:rsid w:val="00154C8F"/>
    <w:rsid w:val="0016437E"/>
    <w:rsid w:val="00175740"/>
    <w:rsid w:val="001A29A6"/>
    <w:rsid w:val="001C33AC"/>
    <w:rsid w:val="001F0C3B"/>
    <w:rsid w:val="001F5AC1"/>
    <w:rsid w:val="00215FEB"/>
    <w:rsid w:val="00216571"/>
    <w:rsid w:val="00225F9C"/>
    <w:rsid w:val="002407E2"/>
    <w:rsid w:val="0024648B"/>
    <w:rsid w:val="00256CCB"/>
    <w:rsid w:val="0027198D"/>
    <w:rsid w:val="002852F9"/>
    <w:rsid w:val="0029376E"/>
    <w:rsid w:val="002A09AE"/>
    <w:rsid w:val="002A49AB"/>
    <w:rsid w:val="002A545A"/>
    <w:rsid w:val="002A5594"/>
    <w:rsid w:val="002B0A19"/>
    <w:rsid w:val="002B5092"/>
    <w:rsid w:val="002B5CFB"/>
    <w:rsid w:val="002B5D3A"/>
    <w:rsid w:val="002B5DB3"/>
    <w:rsid w:val="002C527D"/>
    <w:rsid w:val="002D2628"/>
    <w:rsid w:val="002E7C9B"/>
    <w:rsid w:val="002F7A12"/>
    <w:rsid w:val="00304E86"/>
    <w:rsid w:val="00322400"/>
    <w:rsid w:val="003259EF"/>
    <w:rsid w:val="0032609E"/>
    <w:rsid w:val="00337C60"/>
    <w:rsid w:val="00350D89"/>
    <w:rsid w:val="003561C1"/>
    <w:rsid w:val="00360568"/>
    <w:rsid w:val="003824F5"/>
    <w:rsid w:val="003909DA"/>
    <w:rsid w:val="00394FE3"/>
    <w:rsid w:val="003B4DD0"/>
    <w:rsid w:val="003B5CE8"/>
    <w:rsid w:val="003C4A2C"/>
    <w:rsid w:val="003E4DCD"/>
    <w:rsid w:val="0041617C"/>
    <w:rsid w:val="0042083E"/>
    <w:rsid w:val="00421E5B"/>
    <w:rsid w:val="00424416"/>
    <w:rsid w:val="00433DF4"/>
    <w:rsid w:val="00446711"/>
    <w:rsid w:val="00446772"/>
    <w:rsid w:val="00466ABE"/>
    <w:rsid w:val="0047004E"/>
    <w:rsid w:val="0049450E"/>
    <w:rsid w:val="00496E3B"/>
    <w:rsid w:val="004B260F"/>
    <w:rsid w:val="004B2B65"/>
    <w:rsid w:val="004B447A"/>
    <w:rsid w:val="004F4E0A"/>
    <w:rsid w:val="00507B75"/>
    <w:rsid w:val="0053208E"/>
    <w:rsid w:val="0054067C"/>
    <w:rsid w:val="0055150E"/>
    <w:rsid w:val="00564BCE"/>
    <w:rsid w:val="00577DDD"/>
    <w:rsid w:val="0058291F"/>
    <w:rsid w:val="005904EC"/>
    <w:rsid w:val="005A0103"/>
    <w:rsid w:val="005A46C2"/>
    <w:rsid w:val="005B071A"/>
    <w:rsid w:val="005C6F33"/>
    <w:rsid w:val="005E46FC"/>
    <w:rsid w:val="00612315"/>
    <w:rsid w:val="006244BA"/>
    <w:rsid w:val="00631C2B"/>
    <w:rsid w:val="00655186"/>
    <w:rsid w:val="00694490"/>
    <w:rsid w:val="00697441"/>
    <w:rsid w:val="006C2549"/>
    <w:rsid w:val="006D2F04"/>
    <w:rsid w:val="006E2751"/>
    <w:rsid w:val="00736F31"/>
    <w:rsid w:val="00740397"/>
    <w:rsid w:val="00753F6A"/>
    <w:rsid w:val="0075522D"/>
    <w:rsid w:val="0076263F"/>
    <w:rsid w:val="00782C65"/>
    <w:rsid w:val="0078432C"/>
    <w:rsid w:val="0078621C"/>
    <w:rsid w:val="007B499E"/>
    <w:rsid w:val="007C5E7E"/>
    <w:rsid w:val="007D7B51"/>
    <w:rsid w:val="007F0E80"/>
    <w:rsid w:val="00801094"/>
    <w:rsid w:val="00821226"/>
    <w:rsid w:val="00852243"/>
    <w:rsid w:val="008735BA"/>
    <w:rsid w:val="00884E51"/>
    <w:rsid w:val="00895A39"/>
    <w:rsid w:val="008A2DCB"/>
    <w:rsid w:val="008B14CA"/>
    <w:rsid w:val="008B5383"/>
    <w:rsid w:val="008C7BEE"/>
    <w:rsid w:val="008D2D8F"/>
    <w:rsid w:val="008D65BA"/>
    <w:rsid w:val="008E5F60"/>
    <w:rsid w:val="008E6F06"/>
    <w:rsid w:val="008F35BC"/>
    <w:rsid w:val="0090166A"/>
    <w:rsid w:val="009319FF"/>
    <w:rsid w:val="00940E08"/>
    <w:rsid w:val="00942738"/>
    <w:rsid w:val="00947270"/>
    <w:rsid w:val="0096250F"/>
    <w:rsid w:val="00965ECC"/>
    <w:rsid w:val="00985F0B"/>
    <w:rsid w:val="00995BE3"/>
    <w:rsid w:val="009965E8"/>
    <w:rsid w:val="009D0BFD"/>
    <w:rsid w:val="009D134A"/>
    <w:rsid w:val="009E6FEB"/>
    <w:rsid w:val="00A039FD"/>
    <w:rsid w:val="00A21438"/>
    <w:rsid w:val="00A308AC"/>
    <w:rsid w:val="00A43188"/>
    <w:rsid w:val="00A5363D"/>
    <w:rsid w:val="00A72947"/>
    <w:rsid w:val="00A972F6"/>
    <w:rsid w:val="00AA4F00"/>
    <w:rsid w:val="00AA4F84"/>
    <w:rsid w:val="00AB6EA3"/>
    <w:rsid w:val="00AC3749"/>
    <w:rsid w:val="00AE04D3"/>
    <w:rsid w:val="00AE374D"/>
    <w:rsid w:val="00AF4BE5"/>
    <w:rsid w:val="00B04BAF"/>
    <w:rsid w:val="00B05A66"/>
    <w:rsid w:val="00B07512"/>
    <w:rsid w:val="00B12605"/>
    <w:rsid w:val="00B25237"/>
    <w:rsid w:val="00B404A2"/>
    <w:rsid w:val="00B42FF7"/>
    <w:rsid w:val="00B631E7"/>
    <w:rsid w:val="00B74AAA"/>
    <w:rsid w:val="00B907E2"/>
    <w:rsid w:val="00B96EEE"/>
    <w:rsid w:val="00BA5E98"/>
    <w:rsid w:val="00BA707B"/>
    <w:rsid w:val="00BE7B2F"/>
    <w:rsid w:val="00BF3292"/>
    <w:rsid w:val="00C20BEF"/>
    <w:rsid w:val="00C30284"/>
    <w:rsid w:val="00C54728"/>
    <w:rsid w:val="00C63A9B"/>
    <w:rsid w:val="00C67A5F"/>
    <w:rsid w:val="00C74C08"/>
    <w:rsid w:val="00C8253D"/>
    <w:rsid w:val="00C8447A"/>
    <w:rsid w:val="00C86BE5"/>
    <w:rsid w:val="00CB1D42"/>
    <w:rsid w:val="00CB3A5A"/>
    <w:rsid w:val="00CB4D46"/>
    <w:rsid w:val="00CC0C29"/>
    <w:rsid w:val="00CC168F"/>
    <w:rsid w:val="00CD6DEB"/>
    <w:rsid w:val="00CE4F53"/>
    <w:rsid w:val="00CE6DAD"/>
    <w:rsid w:val="00D1474A"/>
    <w:rsid w:val="00D20618"/>
    <w:rsid w:val="00D244A2"/>
    <w:rsid w:val="00D33041"/>
    <w:rsid w:val="00D526CA"/>
    <w:rsid w:val="00D5510C"/>
    <w:rsid w:val="00D829D9"/>
    <w:rsid w:val="00DB2868"/>
    <w:rsid w:val="00DB37B8"/>
    <w:rsid w:val="00DE231E"/>
    <w:rsid w:val="00DF4B10"/>
    <w:rsid w:val="00E061EF"/>
    <w:rsid w:val="00E11F48"/>
    <w:rsid w:val="00E257DD"/>
    <w:rsid w:val="00E25FE7"/>
    <w:rsid w:val="00E30214"/>
    <w:rsid w:val="00E4342B"/>
    <w:rsid w:val="00E5066E"/>
    <w:rsid w:val="00E60789"/>
    <w:rsid w:val="00E63DC3"/>
    <w:rsid w:val="00E717B6"/>
    <w:rsid w:val="00E97655"/>
    <w:rsid w:val="00EB75A1"/>
    <w:rsid w:val="00EC32AB"/>
    <w:rsid w:val="00ED0657"/>
    <w:rsid w:val="00ED09DE"/>
    <w:rsid w:val="00ED0D59"/>
    <w:rsid w:val="00EF497E"/>
    <w:rsid w:val="00F10C5C"/>
    <w:rsid w:val="00F16591"/>
    <w:rsid w:val="00F318E3"/>
    <w:rsid w:val="00F54AE4"/>
    <w:rsid w:val="00F5602C"/>
    <w:rsid w:val="00F81126"/>
    <w:rsid w:val="00FA1A2D"/>
    <w:rsid w:val="00FC5101"/>
    <w:rsid w:val="00FC6C84"/>
    <w:rsid w:val="00FC7BD0"/>
    <w:rsid w:val="00FD0810"/>
    <w:rsid w:val="00FD1384"/>
    <w:rsid w:val="00FD25E7"/>
    <w:rsid w:val="00FE0F80"/>
    <w:rsid w:val="00FE6CC1"/>
    <w:rsid w:val="00FF2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F54AE4"/>
    <w:pPr>
      <w:keepNext/>
      <w:keepLines/>
      <w:numPr>
        <w:ilvl w:val="2"/>
        <w:numId w:val="1"/>
      </w:numPr>
      <w:tabs>
        <w:tab w:val="clear" w:pos="4395"/>
        <w:tab w:val="num" w:pos="709"/>
      </w:tabs>
      <w:spacing w:before="260" w:after="260" w:line="300" w:lineRule="auto"/>
      <w:ind w:left="709"/>
      <w:outlineLvl w:val="2"/>
    </w:pPr>
    <w:rPr>
      <w:rFonts w:ascii="Arial" w:hAnsi="Arial"/>
      <w:b/>
      <w:bCs/>
      <w:color w:val="99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F54AE4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A5363D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EF49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emf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32222.vsdx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package" Target="embeddings/Microsoft_Visio___443333.vsdx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package" Target="embeddings/Microsoft_Visio___111111.vsdx"/><Relationship Id="rId22" Type="http://schemas.openxmlformats.org/officeDocument/2006/relationships/fontTable" Target="fontTable.xml"/><Relationship Id="rId27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1CF3B7-1254-46D7-9BF5-B6DE92AB4C5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C0DBF6-4C55-45BF-BD8E-ADB86912BB8C}">
      <dgm:prSet phldrT="[文本]"/>
      <dgm:spPr/>
      <dgm:t>
        <a:bodyPr/>
        <a:lstStyle/>
        <a:p>
          <a:r>
            <a:rPr lang="zh-CN" altLang="en-US"/>
            <a:t>进入</a:t>
          </a:r>
        </a:p>
      </dgm:t>
    </dgm:pt>
    <dgm:pt modelId="{86D9A71F-E54A-411D-982E-5DD262712C3B}" type="parTrans" cxnId="{3889FF66-E9BC-480D-B9A0-35930D009F1A}">
      <dgm:prSet/>
      <dgm:spPr/>
      <dgm:t>
        <a:bodyPr/>
        <a:lstStyle/>
        <a:p>
          <a:endParaRPr lang="zh-CN" altLang="en-US"/>
        </a:p>
      </dgm:t>
    </dgm:pt>
    <dgm:pt modelId="{262B4CE1-CA8D-44BA-9CA7-1831E142AD09}" type="sibTrans" cxnId="{3889FF66-E9BC-480D-B9A0-35930D009F1A}">
      <dgm:prSet/>
      <dgm:spPr/>
      <dgm:t>
        <a:bodyPr/>
        <a:lstStyle/>
        <a:p>
          <a:endParaRPr lang="zh-CN" altLang="en-US"/>
        </a:p>
      </dgm:t>
    </dgm:pt>
    <dgm:pt modelId="{F6AB167C-0AB8-4CA0-9E93-8B840426E5B0}">
      <dgm:prSet phldrT="[文本]"/>
      <dgm:spPr/>
      <dgm:t>
        <a:bodyPr/>
        <a:lstStyle/>
        <a:p>
          <a:r>
            <a:rPr lang="zh-CN" altLang="en-US"/>
            <a:t>副本中</a:t>
          </a:r>
        </a:p>
      </dgm:t>
    </dgm:pt>
    <dgm:pt modelId="{02DE4C9D-50D5-46AC-AC83-FA7224C584AF}" type="parTrans" cxnId="{12B2AFEB-6652-451A-9CF5-5DD8DE98C381}">
      <dgm:prSet/>
      <dgm:spPr/>
      <dgm:t>
        <a:bodyPr/>
        <a:lstStyle/>
        <a:p>
          <a:endParaRPr lang="zh-CN" altLang="en-US"/>
        </a:p>
      </dgm:t>
    </dgm:pt>
    <dgm:pt modelId="{3D526D18-45AF-4CFF-BCBC-6ECC27EE486B}" type="sibTrans" cxnId="{12B2AFEB-6652-451A-9CF5-5DD8DE98C381}">
      <dgm:prSet/>
      <dgm:spPr/>
      <dgm:t>
        <a:bodyPr/>
        <a:lstStyle/>
        <a:p>
          <a:endParaRPr lang="zh-CN" altLang="en-US"/>
        </a:p>
      </dgm:t>
    </dgm:pt>
    <dgm:pt modelId="{CCF4E371-0F97-4A27-8EE2-0417AEE67D6C}">
      <dgm:prSet phldrT="[文本]"/>
      <dgm:spPr/>
      <dgm:t>
        <a:bodyPr/>
        <a:lstStyle/>
        <a:p>
          <a:r>
            <a:rPr lang="zh-CN" altLang="en-US"/>
            <a:t>结算</a:t>
          </a:r>
        </a:p>
      </dgm:t>
    </dgm:pt>
    <dgm:pt modelId="{0C0BA315-F720-486C-BCBE-87A9F2D143CB}" type="parTrans" cxnId="{CCF49A8A-E7E4-44F0-BAC6-0F90AF4C2E9A}">
      <dgm:prSet/>
      <dgm:spPr/>
      <dgm:t>
        <a:bodyPr/>
        <a:lstStyle/>
        <a:p>
          <a:endParaRPr lang="zh-CN" altLang="en-US"/>
        </a:p>
      </dgm:t>
    </dgm:pt>
    <dgm:pt modelId="{0671C0C6-1091-4737-8655-D885157917AB}" type="sibTrans" cxnId="{CCF49A8A-E7E4-44F0-BAC6-0F90AF4C2E9A}">
      <dgm:prSet/>
      <dgm:spPr/>
      <dgm:t>
        <a:bodyPr/>
        <a:lstStyle/>
        <a:p>
          <a:endParaRPr lang="zh-CN" altLang="en-US"/>
        </a:p>
      </dgm:t>
    </dgm:pt>
    <dgm:pt modelId="{65E9B2D4-31D9-4C89-9203-E6C1B534EA86}">
      <dgm:prSet phldrT="[文本]"/>
      <dgm:spPr/>
      <dgm:t>
        <a:bodyPr/>
        <a:lstStyle/>
        <a:p>
          <a:r>
            <a:rPr lang="zh-CN" altLang="en-US"/>
            <a:t>关闭</a:t>
          </a:r>
        </a:p>
      </dgm:t>
    </dgm:pt>
    <dgm:pt modelId="{565A211B-3AE9-49C5-8041-777D24502CF3}" type="parTrans" cxnId="{4A17EAA3-5121-4A90-AD99-0036D42EF1B9}">
      <dgm:prSet/>
      <dgm:spPr/>
      <dgm:t>
        <a:bodyPr/>
        <a:lstStyle/>
        <a:p>
          <a:endParaRPr lang="zh-CN" altLang="en-US"/>
        </a:p>
      </dgm:t>
    </dgm:pt>
    <dgm:pt modelId="{331E02F9-150A-45A8-9682-1131E70AE59F}" type="sibTrans" cxnId="{4A17EAA3-5121-4A90-AD99-0036D42EF1B9}">
      <dgm:prSet/>
      <dgm:spPr/>
      <dgm:t>
        <a:bodyPr/>
        <a:lstStyle/>
        <a:p>
          <a:endParaRPr lang="zh-CN" altLang="en-US"/>
        </a:p>
      </dgm:t>
    </dgm:pt>
    <dgm:pt modelId="{81E3FAC9-1444-4631-BB0D-07AACE302C24}">
      <dgm:prSet phldrT="[文本]"/>
      <dgm:spPr/>
      <dgm:t>
        <a:bodyPr/>
        <a:lstStyle/>
        <a:p>
          <a:r>
            <a:rPr lang="zh-CN" altLang="en-US"/>
            <a:t>行为结构</a:t>
          </a:r>
        </a:p>
      </dgm:t>
    </dgm:pt>
    <dgm:pt modelId="{50AAC37D-7366-4589-9C9A-7996B4588F77}" type="sibTrans" cxnId="{318D5623-39C7-45B9-B31B-D7F0B4657AA3}">
      <dgm:prSet/>
      <dgm:spPr/>
      <dgm:t>
        <a:bodyPr/>
        <a:lstStyle/>
        <a:p>
          <a:endParaRPr lang="zh-CN" altLang="en-US"/>
        </a:p>
      </dgm:t>
    </dgm:pt>
    <dgm:pt modelId="{F1E39CD9-9C10-4120-A01E-20765B23AED5}" type="parTrans" cxnId="{318D5623-39C7-45B9-B31B-D7F0B4657AA3}">
      <dgm:prSet/>
      <dgm:spPr/>
      <dgm:t>
        <a:bodyPr/>
        <a:lstStyle/>
        <a:p>
          <a:endParaRPr lang="zh-CN" altLang="en-US"/>
        </a:p>
      </dgm:t>
    </dgm:pt>
    <dgm:pt modelId="{42BE13CA-B37F-4523-A146-CCF8CE9B03F3}" type="pres">
      <dgm:prSet presAssocID="{EB1CF3B7-1254-46D7-9BF5-B6DE92AB4C5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081B9DF-D6A6-44DF-8DB6-C033D052E9F7}" type="pres">
      <dgm:prSet presAssocID="{81E3FAC9-1444-4631-BB0D-07AACE302C24}" presName="root1" presStyleCnt="0"/>
      <dgm:spPr/>
    </dgm:pt>
    <dgm:pt modelId="{677A2D3C-28E6-4F01-9655-F098458A1BA2}" type="pres">
      <dgm:prSet presAssocID="{81E3FAC9-1444-4631-BB0D-07AACE302C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26050F-118A-460C-946F-0695982B2127}" type="pres">
      <dgm:prSet presAssocID="{81E3FAC9-1444-4631-BB0D-07AACE302C24}" presName="level2hierChild" presStyleCnt="0"/>
      <dgm:spPr/>
    </dgm:pt>
    <dgm:pt modelId="{ED89FB77-9CDB-4024-8979-3F8DC8451C81}" type="pres">
      <dgm:prSet presAssocID="{86D9A71F-E54A-411D-982E-5DD262712C3B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7FC47B26-1D49-486B-9CEC-E24028655153}" type="pres">
      <dgm:prSet presAssocID="{86D9A71F-E54A-411D-982E-5DD262712C3B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C4C09FB7-E892-45EA-BE63-160FA321AF10}" type="pres">
      <dgm:prSet presAssocID="{2EC0DBF6-4C55-45BF-BD8E-ADB86912BB8C}" presName="root2" presStyleCnt="0"/>
      <dgm:spPr/>
    </dgm:pt>
    <dgm:pt modelId="{99FF9F75-5355-4647-A62B-467C87297B4C}" type="pres">
      <dgm:prSet presAssocID="{2EC0DBF6-4C55-45BF-BD8E-ADB86912BB8C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EEB6B5-7BB1-4901-95B5-FD7478574FBF}" type="pres">
      <dgm:prSet presAssocID="{2EC0DBF6-4C55-45BF-BD8E-ADB86912BB8C}" presName="level3hierChild" presStyleCnt="0"/>
      <dgm:spPr/>
    </dgm:pt>
    <dgm:pt modelId="{E8B3C982-D1B6-4ED3-A3DA-9EF37EF66C40}" type="pres">
      <dgm:prSet presAssocID="{02DE4C9D-50D5-46AC-AC83-FA7224C584AF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5D2B7994-79C1-42AD-B505-89C8479DA1CB}" type="pres">
      <dgm:prSet presAssocID="{02DE4C9D-50D5-46AC-AC83-FA7224C584AF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1ED00488-1EE7-45DC-AB68-478839BDE02B}" type="pres">
      <dgm:prSet presAssocID="{F6AB167C-0AB8-4CA0-9E93-8B840426E5B0}" presName="root2" presStyleCnt="0"/>
      <dgm:spPr/>
    </dgm:pt>
    <dgm:pt modelId="{56EFBC1E-248B-4970-B617-66F6E110C5B0}" type="pres">
      <dgm:prSet presAssocID="{F6AB167C-0AB8-4CA0-9E93-8B840426E5B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9D54DA-C985-4443-87F3-2799089AFE26}" type="pres">
      <dgm:prSet presAssocID="{F6AB167C-0AB8-4CA0-9E93-8B840426E5B0}" presName="level3hierChild" presStyleCnt="0"/>
      <dgm:spPr/>
    </dgm:pt>
    <dgm:pt modelId="{76DEC3F0-D945-43E3-8C70-E3E4CD8F1D2F}" type="pres">
      <dgm:prSet presAssocID="{0C0BA315-F720-486C-BCBE-87A9F2D143CB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26B26178-6827-4C26-86DD-EB236C2AFA21}" type="pres">
      <dgm:prSet presAssocID="{0C0BA315-F720-486C-BCBE-87A9F2D143CB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20765196-1E72-4485-9156-BF828FC70E79}" type="pres">
      <dgm:prSet presAssocID="{CCF4E371-0F97-4A27-8EE2-0417AEE67D6C}" presName="root2" presStyleCnt="0"/>
      <dgm:spPr/>
    </dgm:pt>
    <dgm:pt modelId="{602BAD0F-1150-4A9E-B76B-642B15BC4BDF}" type="pres">
      <dgm:prSet presAssocID="{CCF4E371-0F97-4A27-8EE2-0417AEE67D6C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216974-08CF-4463-80D7-6EE09888312B}" type="pres">
      <dgm:prSet presAssocID="{CCF4E371-0F97-4A27-8EE2-0417AEE67D6C}" presName="level3hierChild" presStyleCnt="0"/>
      <dgm:spPr/>
    </dgm:pt>
    <dgm:pt modelId="{7F4928B1-485C-4CD0-86FA-A8289DF528B6}" type="pres">
      <dgm:prSet presAssocID="{565A211B-3AE9-49C5-8041-777D24502CF3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22B64919-C40F-4E24-900D-6C6292EC9567}" type="pres">
      <dgm:prSet presAssocID="{565A211B-3AE9-49C5-8041-777D24502CF3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1FA45470-12F2-4336-987F-800BC937B521}" type="pres">
      <dgm:prSet presAssocID="{65E9B2D4-31D9-4C89-9203-E6C1B534EA86}" presName="root2" presStyleCnt="0"/>
      <dgm:spPr/>
    </dgm:pt>
    <dgm:pt modelId="{FAAB2534-5E85-4005-81B7-5ABDFA4FFC59}" type="pres">
      <dgm:prSet presAssocID="{65E9B2D4-31D9-4C89-9203-E6C1B534EA86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A61BAB-EB8A-45E6-943E-1C4A5EA6D2C0}" type="pres">
      <dgm:prSet presAssocID="{65E9B2D4-31D9-4C89-9203-E6C1B534EA86}" presName="level3hierChild" presStyleCnt="0"/>
      <dgm:spPr/>
    </dgm:pt>
  </dgm:ptLst>
  <dgm:cxnLst>
    <dgm:cxn modelId="{7E861B3A-5C75-40DC-B8A5-F90AAB034692}" type="presOf" srcId="{02DE4C9D-50D5-46AC-AC83-FA7224C584AF}" destId="{E8B3C982-D1B6-4ED3-A3DA-9EF37EF66C40}" srcOrd="0" destOrd="0" presId="urn:microsoft.com/office/officeart/2005/8/layout/hierarchy2"/>
    <dgm:cxn modelId="{4A17EAA3-5121-4A90-AD99-0036D42EF1B9}" srcId="{81E3FAC9-1444-4631-BB0D-07AACE302C24}" destId="{65E9B2D4-31D9-4C89-9203-E6C1B534EA86}" srcOrd="3" destOrd="0" parTransId="{565A211B-3AE9-49C5-8041-777D24502CF3}" sibTransId="{331E02F9-150A-45A8-9682-1131E70AE59F}"/>
    <dgm:cxn modelId="{7FB61BA5-3548-402D-9FAD-655490D8FF33}" type="presOf" srcId="{565A211B-3AE9-49C5-8041-777D24502CF3}" destId="{7F4928B1-485C-4CD0-86FA-A8289DF528B6}" srcOrd="0" destOrd="0" presId="urn:microsoft.com/office/officeart/2005/8/layout/hierarchy2"/>
    <dgm:cxn modelId="{415AE303-E5E1-4E2E-9A63-FD8902A771DC}" type="presOf" srcId="{86D9A71F-E54A-411D-982E-5DD262712C3B}" destId="{7FC47B26-1D49-486B-9CEC-E24028655153}" srcOrd="1" destOrd="0" presId="urn:microsoft.com/office/officeart/2005/8/layout/hierarchy2"/>
    <dgm:cxn modelId="{8D1E08DA-FE5F-43CC-A51C-6F2BFF88837D}" type="presOf" srcId="{86D9A71F-E54A-411D-982E-5DD262712C3B}" destId="{ED89FB77-9CDB-4024-8979-3F8DC8451C81}" srcOrd="0" destOrd="0" presId="urn:microsoft.com/office/officeart/2005/8/layout/hierarchy2"/>
    <dgm:cxn modelId="{B0C147EB-8752-4549-8BE0-8D338FCABA8A}" type="presOf" srcId="{CCF4E371-0F97-4A27-8EE2-0417AEE67D6C}" destId="{602BAD0F-1150-4A9E-B76B-642B15BC4BDF}" srcOrd="0" destOrd="0" presId="urn:microsoft.com/office/officeart/2005/8/layout/hierarchy2"/>
    <dgm:cxn modelId="{13853BD9-8D2A-4734-B8D1-F5605CDB54D7}" type="presOf" srcId="{F6AB167C-0AB8-4CA0-9E93-8B840426E5B0}" destId="{56EFBC1E-248B-4970-B617-66F6E110C5B0}" srcOrd="0" destOrd="0" presId="urn:microsoft.com/office/officeart/2005/8/layout/hierarchy2"/>
    <dgm:cxn modelId="{E55FE89E-C78C-48C1-965E-250EDCE7725F}" type="presOf" srcId="{02DE4C9D-50D5-46AC-AC83-FA7224C584AF}" destId="{5D2B7994-79C1-42AD-B505-89C8479DA1CB}" srcOrd="1" destOrd="0" presId="urn:microsoft.com/office/officeart/2005/8/layout/hierarchy2"/>
    <dgm:cxn modelId="{92A5C794-745D-4CC5-965A-A83CDFA1FBBC}" type="presOf" srcId="{65E9B2D4-31D9-4C89-9203-E6C1B534EA86}" destId="{FAAB2534-5E85-4005-81B7-5ABDFA4FFC59}" srcOrd="0" destOrd="0" presId="urn:microsoft.com/office/officeart/2005/8/layout/hierarchy2"/>
    <dgm:cxn modelId="{12B2AFEB-6652-451A-9CF5-5DD8DE98C381}" srcId="{81E3FAC9-1444-4631-BB0D-07AACE302C24}" destId="{F6AB167C-0AB8-4CA0-9E93-8B840426E5B0}" srcOrd="1" destOrd="0" parTransId="{02DE4C9D-50D5-46AC-AC83-FA7224C584AF}" sibTransId="{3D526D18-45AF-4CFF-BCBC-6ECC27EE486B}"/>
    <dgm:cxn modelId="{B2818392-B00A-4F26-B7F3-52C84AFC269A}" type="presOf" srcId="{EB1CF3B7-1254-46D7-9BF5-B6DE92AB4C51}" destId="{42BE13CA-B37F-4523-A146-CCF8CE9B03F3}" srcOrd="0" destOrd="0" presId="urn:microsoft.com/office/officeart/2005/8/layout/hierarchy2"/>
    <dgm:cxn modelId="{E5F8BB9A-8DFD-41B2-B773-23D08F4EB28E}" type="presOf" srcId="{565A211B-3AE9-49C5-8041-777D24502CF3}" destId="{22B64919-C40F-4E24-900D-6C6292EC9567}" srcOrd="1" destOrd="0" presId="urn:microsoft.com/office/officeart/2005/8/layout/hierarchy2"/>
    <dgm:cxn modelId="{CCF49A8A-E7E4-44F0-BAC6-0F90AF4C2E9A}" srcId="{81E3FAC9-1444-4631-BB0D-07AACE302C24}" destId="{CCF4E371-0F97-4A27-8EE2-0417AEE67D6C}" srcOrd="2" destOrd="0" parTransId="{0C0BA315-F720-486C-BCBE-87A9F2D143CB}" sibTransId="{0671C0C6-1091-4737-8655-D885157917AB}"/>
    <dgm:cxn modelId="{3889FF66-E9BC-480D-B9A0-35930D009F1A}" srcId="{81E3FAC9-1444-4631-BB0D-07AACE302C24}" destId="{2EC0DBF6-4C55-45BF-BD8E-ADB86912BB8C}" srcOrd="0" destOrd="0" parTransId="{86D9A71F-E54A-411D-982E-5DD262712C3B}" sibTransId="{262B4CE1-CA8D-44BA-9CA7-1831E142AD09}"/>
    <dgm:cxn modelId="{F21159D0-3438-46DF-B0CA-A3D8B1855BEA}" type="presOf" srcId="{81E3FAC9-1444-4631-BB0D-07AACE302C24}" destId="{677A2D3C-28E6-4F01-9655-F098458A1BA2}" srcOrd="0" destOrd="0" presId="urn:microsoft.com/office/officeart/2005/8/layout/hierarchy2"/>
    <dgm:cxn modelId="{70583684-CADF-4CA9-9A8D-29C68F8CCE9F}" type="presOf" srcId="{2EC0DBF6-4C55-45BF-BD8E-ADB86912BB8C}" destId="{99FF9F75-5355-4647-A62B-467C87297B4C}" srcOrd="0" destOrd="0" presId="urn:microsoft.com/office/officeart/2005/8/layout/hierarchy2"/>
    <dgm:cxn modelId="{1B64C372-E9A6-46A5-BEFD-614F4B9D039F}" type="presOf" srcId="{0C0BA315-F720-486C-BCBE-87A9F2D143CB}" destId="{26B26178-6827-4C26-86DD-EB236C2AFA21}" srcOrd="1" destOrd="0" presId="urn:microsoft.com/office/officeart/2005/8/layout/hierarchy2"/>
    <dgm:cxn modelId="{318D5623-39C7-45B9-B31B-D7F0B4657AA3}" srcId="{EB1CF3B7-1254-46D7-9BF5-B6DE92AB4C51}" destId="{81E3FAC9-1444-4631-BB0D-07AACE302C24}" srcOrd="0" destOrd="0" parTransId="{F1E39CD9-9C10-4120-A01E-20765B23AED5}" sibTransId="{50AAC37D-7366-4589-9C9A-7996B4588F77}"/>
    <dgm:cxn modelId="{DB19EDBF-5AAF-4730-AB48-90E1E38504F0}" type="presOf" srcId="{0C0BA315-F720-486C-BCBE-87A9F2D143CB}" destId="{76DEC3F0-D945-43E3-8C70-E3E4CD8F1D2F}" srcOrd="0" destOrd="0" presId="urn:microsoft.com/office/officeart/2005/8/layout/hierarchy2"/>
    <dgm:cxn modelId="{ADD841DE-72CB-41C2-BBDE-E721714D3459}" type="presParOf" srcId="{42BE13CA-B37F-4523-A146-CCF8CE9B03F3}" destId="{1081B9DF-D6A6-44DF-8DB6-C033D052E9F7}" srcOrd="0" destOrd="0" presId="urn:microsoft.com/office/officeart/2005/8/layout/hierarchy2"/>
    <dgm:cxn modelId="{38C56738-A6AD-4321-8685-3B6CF72690C2}" type="presParOf" srcId="{1081B9DF-D6A6-44DF-8DB6-C033D052E9F7}" destId="{677A2D3C-28E6-4F01-9655-F098458A1BA2}" srcOrd="0" destOrd="0" presId="urn:microsoft.com/office/officeart/2005/8/layout/hierarchy2"/>
    <dgm:cxn modelId="{E3A0CCBF-96AA-4081-8A2A-167F0A6A7D5A}" type="presParOf" srcId="{1081B9DF-D6A6-44DF-8DB6-C033D052E9F7}" destId="{CF26050F-118A-460C-946F-0695982B2127}" srcOrd="1" destOrd="0" presId="urn:microsoft.com/office/officeart/2005/8/layout/hierarchy2"/>
    <dgm:cxn modelId="{2C9F145F-A849-41B3-B8C1-2631B07D68D6}" type="presParOf" srcId="{CF26050F-118A-460C-946F-0695982B2127}" destId="{ED89FB77-9CDB-4024-8979-3F8DC8451C81}" srcOrd="0" destOrd="0" presId="urn:microsoft.com/office/officeart/2005/8/layout/hierarchy2"/>
    <dgm:cxn modelId="{0328A276-F57E-44FB-8FD2-866FBB780083}" type="presParOf" srcId="{ED89FB77-9CDB-4024-8979-3F8DC8451C81}" destId="{7FC47B26-1D49-486B-9CEC-E24028655153}" srcOrd="0" destOrd="0" presId="urn:microsoft.com/office/officeart/2005/8/layout/hierarchy2"/>
    <dgm:cxn modelId="{03DF7703-280E-41A7-98CF-0B49C9EFFDDC}" type="presParOf" srcId="{CF26050F-118A-460C-946F-0695982B2127}" destId="{C4C09FB7-E892-45EA-BE63-160FA321AF10}" srcOrd="1" destOrd="0" presId="urn:microsoft.com/office/officeart/2005/8/layout/hierarchy2"/>
    <dgm:cxn modelId="{A3D4E0C8-997B-4C7E-851E-85F16D947EC3}" type="presParOf" srcId="{C4C09FB7-E892-45EA-BE63-160FA321AF10}" destId="{99FF9F75-5355-4647-A62B-467C87297B4C}" srcOrd="0" destOrd="0" presId="urn:microsoft.com/office/officeart/2005/8/layout/hierarchy2"/>
    <dgm:cxn modelId="{A4E2EDC7-6855-4202-A96D-1A47B2229D97}" type="presParOf" srcId="{C4C09FB7-E892-45EA-BE63-160FA321AF10}" destId="{39EEB6B5-7BB1-4901-95B5-FD7478574FBF}" srcOrd="1" destOrd="0" presId="urn:microsoft.com/office/officeart/2005/8/layout/hierarchy2"/>
    <dgm:cxn modelId="{97BECAFF-C56E-4DED-8ECA-57CC3BCBF2C4}" type="presParOf" srcId="{CF26050F-118A-460C-946F-0695982B2127}" destId="{E8B3C982-D1B6-4ED3-A3DA-9EF37EF66C40}" srcOrd="2" destOrd="0" presId="urn:microsoft.com/office/officeart/2005/8/layout/hierarchy2"/>
    <dgm:cxn modelId="{8AD3A391-9A46-44F1-8ED5-ECEB2998B382}" type="presParOf" srcId="{E8B3C982-D1B6-4ED3-A3DA-9EF37EF66C40}" destId="{5D2B7994-79C1-42AD-B505-89C8479DA1CB}" srcOrd="0" destOrd="0" presId="urn:microsoft.com/office/officeart/2005/8/layout/hierarchy2"/>
    <dgm:cxn modelId="{75E78445-F84F-4F5C-A462-5C26418CD750}" type="presParOf" srcId="{CF26050F-118A-460C-946F-0695982B2127}" destId="{1ED00488-1EE7-45DC-AB68-478839BDE02B}" srcOrd="3" destOrd="0" presId="urn:microsoft.com/office/officeart/2005/8/layout/hierarchy2"/>
    <dgm:cxn modelId="{FC84333E-F828-4F7E-AB53-09CB2F4A3E0C}" type="presParOf" srcId="{1ED00488-1EE7-45DC-AB68-478839BDE02B}" destId="{56EFBC1E-248B-4970-B617-66F6E110C5B0}" srcOrd="0" destOrd="0" presId="urn:microsoft.com/office/officeart/2005/8/layout/hierarchy2"/>
    <dgm:cxn modelId="{9C0A65A0-83BD-495E-BC02-E7E8D9D7D91B}" type="presParOf" srcId="{1ED00488-1EE7-45DC-AB68-478839BDE02B}" destId="{D09D54DA-C985-4443-87F3-2799089AFE26}" srcOrd="1" destOrd="0" presId="urn:microsoft.com/office/officeart/2005/8/layout/hierarchy2"/>
    <dgm:cxn modelId="{44278616-05B3-4C55-AE02-0726BD1C404B}" type="presParOf" srcId="{CF26050F-118A-460C-946F-0695982B2127}" destId="{76DEC3F0-D945-43E3-8C70-E3E4CD8F1D2F}" srcOrd="4" destOrd="0" presId="urn:microsoft.com/office/officeart/2005/8/layout/hierarchy2"/>
    <dgm:cxn modelId="{F7FE1B3C-8126-47C6-8701-33E9C4186F30}" type="presParOf" srcId="{76DEC3F0-D945-43E3-8C70-E3E4CD8F1D2F}" destId="{26B26178-6827-4C26-86DD-EB236C2AFA21}" srcOrd="0" destOrd="0" presId="urn:microsoft.com/office/officeart/2005/8/layout/hierarchy2"/>
    <dgm:cxn modelId="{288000EB-239B-4873-A7D3-289A0F75F277}" type="presParOf" srcId="{CF26050F-118A-460C-946F-0695982B2127}" destId="{20765196-1E72-4485-9156-BF828FC70E79}" srcOrd="5" destOrd="0" presId="urn:microsoft.com/office/officeart/2005/8/layout/hierarchy2"/>
    <dgm:cxn modelId="{C5F0AE04-A32A-4772-BCEA-2B0F3D3DCD85}" type="presParOf" srcId="{20765196-1E72-4485-9156-BF828FC70E79}" destId="{602BAD0F-1150-4A9E-B76B-642B15BC4BDF}" srcOrd="0" destOrd="0" presId="urn:microsoft.com/office/officeart/2005/8/layout/hierarchy2"/>
    <dgm:cxn modelId="{87EED987-0039-4E29-A3EA-916B34131100}" type="presParOf" srcId="{20765196-1E72-4485-9156-BF828FC70E79}" destId="{9A216974-08CF-4463-80D7-6EE09888312B}" srcOrd="1" destOrd="0" presId="urn:microsoft.com/office/officeart/2005/8/layout/hierarchy2"/>
    <dgm:cxn modelId="{A655F182-B511-4A5C-B592-1877D4645C3F}" type="presParOf" srcId="{CF26050F-118A-460C-946F-0695982B2127}" destId="{7F4928B1-485C-4CD0-86FA-A8289DF528B6}" srcOrd="6" destOrd="0" presId="urn:microsoft.com/office/officeart/2005/8/layout/hierarchy2"/>
    <dgm:cxn modelId="{6D03D057-C852-4465-B94E-0384A752D9F6}" type="presParOf" srcId="{7F4928B1-485C-4CD0-86FA-A8289DF528B6}" destId="{22B64919-C40F-4E24-900D-6C6292EC9567}" srcOrd="0" destOrd="0" presId="urn:microsoft.com/office/officeart/2005/8/layout/hierarchy2"/>
    <dgm:cxn modelId="{4C9E380B-B70D-4EDA-96DA-282CAD196ACE}" type="presParOf" srcId="{CF26050F-118A-460C-946F-0695982B2127}" destId="{1FA45470-12F2-4336-987F-800BC937B521}" srcOrd="7" destOrd="0" presId="urn:microsoft.com/office/officeart/2005/8/layout/hierarchy2"/>
    <dgm:cxn modelId="{87CA475B-C00C-408C-B7D6-CACBE8C6B56D}" type="presParOf" srcId="{1FA45470-12F2-4336-987F-800BC937B521}" destId="{FAAB2534-5E85-4005-81B7-5ABDFA4FFC59}" srcOrd="0" destOrd="0" presId="urn:microsoft.com/office/officeart/2005/8/layout/hierarchy2"/>
    <dgm:cxn modelId="{F1A88F62-4E7F-4866-8F51-49C08952D0ED}" type="presParOf" srcId="{1FA45470-12F2-4336-987F-800BC937B521}" destId="{12A61BAB-EB8A-45E6-943E-1C4A5EA6D2C0}" srcOrd="1" destOrd="0" presId="urn:microsoft.com/office/officeart/2005/8/layout/hierarchy2"/>
  </dgm:cxnLst>
  <dgm:bg>
    <a:gradFill>
      <a:gsLst>
        <a:gs pos="0">
          <a:schemeClr val="accent2">
            <a:lumMod val="40000"/>
            <a:lumOff val="60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</dgm:bg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8B0FAA-3423-462E-961F-B3251B5533FD}">
      <dsp:nvSpPr>
        <dsp:cNvPr id="0" name=""/>
        <dsp:cNvSpPr/>
      </dsp:nvSpPr>
      <dsp:spPr>
        <a:xfrm>
          <a:off x="0" y="1571583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副本</a:t>
          </a:r>
        </a:p>
      </dsp:txBody>
      <dsp:txXfrm>
        <a:off x="16722" y="1588305"/>
        <a:ext cx="1108432" cy="537494"/>
      </dsp:txXfrm>
    </dsp:sp>
    <dsp:sp modelId="{81713585-7466-40EF-8265-417A60E67D3C}">
      <dsp:nvSpPr>
        <dsp:cNvPr id="0" name=""/>
        <dsp:cNvSpPr/>
      </dsp:nvSpPr>
      <dsp:spPr>
        <a:xfrm rot="18568186">
          <a:off x="966209" y="1468775"/>
          <a:ext cx="96433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64336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24269" y="1460729"/>
        <a:ext cx="48216" cy="48216"/>
      </dsp:txXfrm>
    </dsp:sp>
    <dsp:sp modelId="{6E8D3306-7AEB-4069-8D31-48DC67754700}">
      <dsp:nvSpPr>
        <dsp:cNvPr id="0" name=""/>
        <dsp:cNvSpPr/>
      </dsp:nvSpPr>
      <dsp:spPr>
        <a:xfrm>
          <a:off x="1754877" y="827153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行为结构</a:t>
          </a:r>
        </a:p>
      </dsp:txBody>
      <dsp:txXfrm>
        <a:off x="1771599" y="843875"/>
        <a:ext cx="1108432" cy="537494"/>
      </dsp:txXfrm>
    </dsp:sp>
    <dsp:sp modelId="{ED89FB77-9CDB-4024-8979-3F8DC8451C81}">
      <dsp:nvSpPr>
        <dsp:cNvPr id="0" name=""/>
        <dsp:cNvSpPr/>
      </dsp:nvSpPr>
      <dsp:spPr>
        <a:xfrm rot="18994983">
          <a:off x="2732288" y="683452"/>
          <a:ext cx="120211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0211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03292" y="669461"/>
        <a:ext cx="60105" cy="60105"/>
      </dsp:txXfrm>
    </dsp:sp>
    <dsp:sp modelId="{99FF9F75-5355-4647-A62B-467C87297B4C}">
      <dsp:nvSpPr>
        <dsp:cNvPr id="0" name=""/>
        <dsp:cNvSpPr/>
      </dsp:nvSpPr>
      <dsp:spPr>
        <a:xfrm>
          <a:off x="3769936" y="937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开启</a:t>
          </a:r>
        </a:p>
      </dsp:txBody>
      <dsp:txXfrm>
        <a:off x="3786658" y="17659"/>
        <a:ext cx="1108432" cy="537494"/>
      </dsp:txXfrm>
    </dsp:sp>
    <dsp:sp modelId="{E8B3C982-D1B6-4ED3-A3DA-9EF37EF66C40}">
      <dsp:nvSpPr>
        <dsp:cNvPr id="0" name=""/>
        <dsp:cNvSpPr/>
      </dsp:nvSpPr>
      <dsp:spPr>
        <a:xfrm rot="20940350">
          <a:off x="2888592" y="1011742"/>
          <a:ext cx="88950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89507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1108" y="1005566"/>
        <a:ext cx="44475" cy="44475"/>
      </dsp:txXfrm>
    </dsp:sp>
    <dsp:sp modelId="{56EFBC1E-248B-4970-B617-66F6E110C5B0}">
      <dsp:nvSpPr>
        <dsp:cNvPr id="0" name=""/>
        <dsp:cNvSpPr/>
      </dsp:nvSpPr>
      <dsp:spPr>
        <a:xfrm>
          <a:off x="3769936" y="657516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进入</a:t>
          </a:r>
        </a:p>
      </dsp:txBody>
      <dsp:txXfrm>
        <a:off x="3786658" y="674238"/>
        <a:ext cx="1108432" cy="537494"/>
      </dsp:txXfrm>
    </dsp:sp>
    <dsp:sp modelId="{76DEC3F0-D945-43E3-8C70-E3E4CD8F1D2F}">
      <dsp:nvSpPr>
        <dsp:cNvPr id="0" name=""/>
        <dsp:cNvSpPr/>
      </dsp:nvSpPr>
      <dsp:spPr>
        <a:xfrm rot="1748810">
          <a:off x="2833456" y="1340031"/>
          <a:ext cx="99977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99779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08351" y="1331099"/>
        <a:ext cx="49988" cy="49988"/>
      </dsp:txXfrm>
    </dsp:sp>
    <dsp:sp modelId="{602BAD0F-1150-4A9E-B76B-642B15BC4BDF}">
      <dsp:nvSpPr>
        <dsp:cNvPr id="0" name=""/>
        <dsp:cNvSpPr/>
      </dsp:nvSpPr>
      <dsp:spPr>
        <a:xfrm>
          <a:off x="3769936" y="1314095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结束</a:t>
          </a:r>
        </a:p>
      </dsp:txBody>
      <dsp:txXfrm>
        <a:off x="3786658" y="1330817"/>
        <a:ext cx="1108432" cy="537494"/>
      </dsp:txXfrm>
    </dsp:sp>
    <dsp:sp modelId="{C4491B25-B572-4474-8B6F-6D45172958A5}">
      <dsp:nvSpPr>
        <dsp:cNvPr id="0" name=""/>
        <dsp:cNvSpPr/>
      </dsp:nvSpPr>
      <dsp:spPr>
        <a:xfrm rot="3012050">
          <a:off x="966057" y="2216316"/>
          <a:ext cx="97703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77039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30151" y="2207952"/>
        <a:ext cx="48851" cy="48851"/>
      </dsp:txXfrm>
    </dsp:sp>
    <dsp:sp modelId="{986BB42B-98F4-4A4A-AB30-1CE6DFFD81DF}">
      <dsp:nvSpPr>
        <dsp:cNvPr id="0" name=""/>
        <dsp:cNvSpPr/>
      </dsp:nvSpPr>
      <dsp:spPr>
        <a:xfrm>
          <a:off x="1767278" y="2322236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副本元素</a:t>
          </a:r>
        </a:p>
      </dsp:txBody>
      <dsp:txXfrm>
        <a:off x="1784000" y="2338958"/>
        <a:ext cx="1108432" cy="537494"/>
      </dsp:txXfrm>
    </dsp:sp>
    <dsp:sp modelId="{E4ECA576-E300-49DD-B05C-9CD3E41AE124}">
      <dsp:nvSpPr>
        <dsp:cNvPr id="0" name=""/>
        <dsp:cNvSpPr/>
      </dsp:nvSpPr>
      <dsp:spPr>
        <a:xfrm rot="20267032">
          <a:off x="2874643" y="2415862"/>
          <a:ext cx="92980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29806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6301" y="2408679"/>
        <a:ext cx="46490" cy="46490"/>
      </dsp:txXfrm>
    </dsp:sp>
    <dsp:sp modelId="{5709E931-B872-4D58-BA3A-56ABC86CC310}">
      <dsp:nvSpPr>
        <dsp:cNvPr id="0" name=""/>
        <dsp:cNvSpPr/>
      </dsp:nvSpPr>
      <dsp:spPr>
        <a:xfrm>
          <a:off x="3769936" y="1970675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生物</a:t>
          </a:r>
        </a:p>
      </dsp:txBody>
      <dsp:txXfrm>
        <a:off x="3786658" y="1987397"/>
        <a:ext cx="1108432" cy="537494"/>
      </dsp:txXfrm>
    </dsp:sp>
    <dsp:sp modelId="{0701FB2B-2EF3-4596-B72F-09B9E4DC57EB}">
      <dsp:nvSpPr>
        <dsp:cNvPr id="0" name=""/>
        <dsp:cNvSpPr/>
      </dsp:nvSpPr>
      <dsp:spPr>
        <a:xfrm rot="1170708">
          <a:off x="2882933" y="2744152"/>
          <a:ext cx="91322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1322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6715" y="2737383"/>
        <a:ext cx="45661" cy="45661"/>
      </dsp:txXfrm>
    </dsp:sp>
    <dsp:sp modelId="{C4614816-00BB-4535-89A0-4850F3B7C9E3}">
      <dsp:nvSpPr>
        <dsp:cNvPr id="0" name=""/>
        <dsp:cNvSpPr/>
      </dsp:nvSpPr>
      <dsp:spPr>
        <a:xfrm>
          <a:off x="3769936" y="2627254"/>
          <a:ext cx="1141876" cy="5709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生存时间</a:t>
          </a:r>
        </a:p>
      </dsp:txBody>
      <dsp:txXfrm>
        <a:off x="3786658" y="2643976"/>
        <a:ext cx="1108432" cy="537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12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Creater04</cp:lastModifiedBy>
  <cp:revision>170</cp:revision>
  <dcterms:created xsi:type="dcterms:W3CDTF">2013-12-04T03:23:00Z</dcterms:created>
  <dcterms:modified xsi:type="dcterms:W3CDTF">2017-07-21T14:03:00Z</dcterms:modified>
</cp:coreProperties>
</file>