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0F0F"/>
          <w:sz w:val="56"/>
        </w:rPr>
        <w:t>SECURITY AUDIT REPORT</w:t>
      </w:r>
    </w:p>
    <w:p>
      <w:pPr>
        <w:jc w:val="center"/>
      </w:pPr>
      <w:r>
        <w:rPr>
          <w:color w:val="5050C8"/>
          <w:sz w:val="36"/>
        </w:rPr>
        <w:t>arcade.somethingdumb.xyz</w:t>
      </w:r>
    </w:p>
    <w:p/>
    <w:p>
      <w:pPr>
        <w:jc w:val="center"/>
      </w:pPr>
      <w:r>
        <w:rPr>
          <w:sz w:val="22"/>
        </w:rPr>
        <w:t>Date: April 06, 2026</w:t>
      </w:r>
    </w:p>
    <w:p>
      <w:pPr>
        <w:jc w:val="center"/>
      </w:pPr>
      <w:r>
        <w:rPr>
          <w:sz w:val="22"/>
        </w:rPr>
        <w:t>Assessment Type: Black-Box Web + API Security Review</w:t>
      </w:r>
    </w:p>
    <w:p>
      <w:pPr>
        <w:jc w:val="center"/>
      </w:pPr>
      <w:r>
        <w:rPr>
          <w:sz w:val="22"/>
        </w:rPr>
        <w:t>Scope: Full web application, API endpoints, blockchain integration</w:t>
      </w:r>
    </w:p>
    <w:p/>
    <w:p/>
    <w:p>
      <w:r>
        <w:br w:type="page"/>
      </w:r>
    </w:p>
    <w:p>
      <w:pPr>
        <w:jc w:val="left"/>
      </w:pPr>
      <w:r>
        <w:rPr>
          <w:b/>
          <w:color w:val="000000"/>
          <w:sz w:val="44"/>
        </w:rPr>
        <w:t>1. Executive Summary</w:t>
      </w:r>
    </w:p>
    <w:p>
      <w:r>
        <w:rPr>
          <w:b w:val="0"/>
          <w:i w:val="0"/>
          <w:sz w:val="21"/>
        </w:rPr>
        <w:t>arcade.somethingdumb.xyz is a Solana-based blockchain arcade platform where players submit high scores as on-chain memo transactions to compete for weekly $DUMB token prizes. The application is built on Next.js/Vercel and integrates directly with game logic, wallet signing, and Solana RPC endpoints.</w:t>
      </w:r>
    </w:p>
    <w:p>
      <w:r>
        <w:rPr>
          <w:b w:val="0"/>
          <w:i w:val="0"/>
          <w:sz w:val="21"/>
        </w:rPr>
        <w:t>The attack surface is significant because real money is on the line — the treasury wallet holds weekly prize pool funds. The core integrity mechanism (requiring signed Solana transactions for score submission) is sound in concept, but several implementation weaknesses could allow an attacker to inflate their score standing, drain wallet sessions via XSS, or observe prize winner selection state to time attacks.</w:t>
      </w:r>
    </w:p>
    <w:p>
      <w:r>
        <w:rPr>
          <w:b/>
          <w:sz w:val="22"/>
        </w:rPr>
        <w:t xml:space="preserve">Overall Risk Rating: </w:t>
      </w:r>
      <w:r>
        <w:rPr>
          <w:b/>
          <w:color w:val="B45000"/>
          <w:sz w:val="22"/>
        </w:rPr>
        <w:t>MEDIUM-HIGH</w:t>
      </w:r>
    </w:p>
    <w:p>
      <w:pPr>
        <w:jc w:val="left"/>
      </w:pPr>
      <w:r>
        <w:rPr>
          <w:b/>
          <w:color w:val="000000"/>
          <w:sz w:val="44"/>
        </w:rPr>
        <w:t>2. Finding Summary</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tcPr>
          <w:p>
            <w:r>
              <w:rPr>
                <w:b/>
                <w:sz w:val="20"/>
              </w:rPr>
              <w:t>#</w:t>
            </w:r>
          </w:p>
        </w:tc>
        <w:tc>
          <w:tcPr>
            <w:tcW w:type="dxa" w:w="2196"/>
          </w:tcPr>
          <w:p>
            <w:r>
              <w:rPr>
                <w:b/>
                <w:sz w:val="20"/>
              </w:rPr>
              <w:t>Finding</w:t>
            </w:r>
          </w:p>
        </w:tc>
        <w:tc>
          <w:tcPr>
            <w:tcW w:type="dxa" w:w="2196"/>
          </w:tcPr>
          <w:p>
            <w:r>
              <w:rPr>
                <w:b/>
                <w:sz w:val="20"/>
              </w:rPr>
              <w:t>Severity</w:t>
            </w:r>
          </w:p>
        </w:tc>
        <w:tc>
          <w:tcPr>
            <w:tcW w:type="dxa" w:w="2196"/>
          </w:tcPr>
          <w:p>
            <w:r>
              <w:rPr>
                <w:b/>
                <w:sz w:val="20"/>
              </w:rPr>
              <w:t>Category</w:t>
            </w:r>
          </w:p>
        </w:tc>
      </w:tr>
      <w:tr>
        <w:tc>
          <w:tcPr>
            <w:tcW w:type="dxa" w:w="2196"/>
          </w:tcPr>
          <w:p>
            <w:r>
              <w:rPr>
                <w:sz w:val="18"/>
              </w:rPr>
              <w:t>1</w:t>
            </w:r>
          </w:p>
        </w:tc>
        <w:tc>
          <w:tcPr>
            <w:tcW w:type="dxa" w:w="2196"/>
          </w:tcPr>
          <w:p>
            <w:r>
              <w:rPr>
                <w:sz w:val="18"/>
              </w:rPr>
              <w:t>Weak Content Security Policy (unsafe-inline + unsafe-eval)</w:t>
            </w:r>
          </w:p>
        </w:tc>
        <w:tc>
          <w:tcPr>
            <w:tcW w:type="dxa" w:w="2196"/>
          </w:tcPr>
          <w:p>
            <w:r>
              <w:rPr>
                <w:b/>
                <w:color w:val="B40000"/>
                <w:sz w:val="18"/>
              </w:rPr>
              <w:t>HIGH</w:t>
            </w:r>
          </w:p>
        </w:tc>
        <w:tc>
          <w:tcPr>
            <w:tcW w:type="dxa" w:w="2196"/>
          </w:tcPr>
          <w:p>
            <w:r>
              <w:rPr>
                <w:sz w:val="18"/>
              </w:rPr>
              <w:t>XSS / Client Security</w:t>
            </w:r>
          </w:p>
        </w:tc>
      </w:tr>
      <w:tr>
        <w:tc>
          <w:tcPr>
            <w:tcW w:type="dxa" w:w="2196"/>
          </w:tcPr>
          <w:p>
            <w:r>
              <w:rPr>
                <w:sz w:val="18"/>
              </w:rPr>
              <w:t>2</w:t>
            </w:r>
          </w:p>
        </w:tc>
        <w:tc>
          <w:tcPr>
            <w:tcW w:type="dxa" w:w="2196"/>
          </w:tcPr>
          <w:p>
            <w:r>
              <w:rPr>
                <w:sz w:val="18"/>
              </w:rPr>
              <w:t>Score Submission Signature Validation Unknown</w:t>
            </w:r>
          </w:p>
        </w:tc>
        <w:tc>
          <w:tcPr>
            <w:tcW w:type="dxa" w:w="2196"/>
          </w:tcPr>
          <w:p>
            <w:r>
              <w:rPr>
                <w:b/>
                <w:color w:val="B40000"/>
                <w:sz w:val="18"/>
              </w:rPr>
              <w:t>HIGH</w:t>
            </w:r>
          </w:p>
        </w:tc>
        <w:tc>
          <w:tcPr>
            <w:tcW w:type="dxa" w:w="2196"/>
          </w:tcPr>
          <w:p>
            <w:r>
              <w:rPr>
                <w:sz w:val="18"/>
              </w:rPr>
              <w:t>Score Integrity / Fraud</w:t>
            </w:r>
          </w:p>
        </w:tc>
      </w:tr>
      <w:tr>
        <w:tc>
          <w:tcPr>
            <w:tcW w:type="dxa" w:w="2196"/>
          </w:tcPr>
          <w:p>
            <w:r>
              <w:rPr>
                <w:sz w:val="18"/>
              </w:rPr>
              <w:t>3</w:t>
            </w:r>
          </w:p>
        </w:tc>
        <w:tc>
          <w:tcPr>
            <w:tcW w:type="dxa" w:w="2196"/>
          </w:tcPr>
          <w:p>
            <w:r>
              <w:rPr>
                <w:sz w:val="18"/>
              </w:rPr>
              <w:t>Wildcard CORS on Main Page</w:t>
            </w:r>
          </w:p>
        </w:tc>
        <w:tc>
          <w:tcPr>
            <w:tcW w:type="dxa" w:w="2196"/>
          </w:tcPr>
          <w:p>
            <w:r>
              <w:rPr>
                <w:b/>
                <w:color w:val="A06400"/>
                <w:sz w:val="18"/>
              </w:rPr>
              <w:t>MEDIUM</w:t>
            </w:r>
          </w:p>
        </w:tc>
        <w:tc>
          <w:tcPr>
            <w:tcW w:type="dxa" w:w="2196"/>
          </w:tcPr>
          <w:p>
            <w:r>
              <w:rPr>
                <w:sz w:val="18"/>
              </w:rPr>
              <w:t>Cross-Origin / CSRF</w:t>
            </w:r>
          </w:p>
        </w:tc>
      </w:tr>
      <w:tr>
        <w:tc>
          <w:tcPr>
            <w:tcW w:type="dxa" w:w="2196"/>
          </w:tcPr>
          <w:p>
            <w:r>
              <w:rPr>
                <w:sz w:val="18"/>
              </w:rPr>
              <w:t>4</w:t>
            </w:r>
          </w:p>
        </w:tc>
        <w:tc>
          <w:tcPr>
            <w:tcW w:type="dxa" w:w="2196"/>
          </w:tcPr>
          <w:p>
            <w:r>
              <w:rPr>
                <w:sz w:val="18"/>
              </w:rPr>
              <w:t>Missing X-Frame-Options / Clickjacking</w:t>
            </w:r>
          </w:p>
        </w:tc>
        <w:tc>
          <w:tcPr>
            <w:tcW w:type="dxa" w:w="2196"/>
          </w:tcPr>
          <w:p>
            <w:r>
              <w:rPr>
                <w:b/>
                <w:color w:val="A06400"/>
                <w:sz w:val="18"/>
              </w:rPr>
              <w:t>MEDIUM</w:t>
            </w:r>
          </w:p>
        </w:tc>
        <w:tc>
          <w:tcPr>
            <w:tcW w:type="dxa" w:w="2196"/>
          </w:tcPr>
          <w:p>
            <w:r>
              <w:rPr>
                <w:sz w:val="18"/>
              </w:rPr>
              <w:t>UI Redress</w:t>
            </w:r>
          </w:p>
        </w:tc>
      </w:tr>
      <w:tr>
        <w:tc>
          <w:tcPr>
            <w:tcW w:type="dxa" w:w="2196"/>
          </w:tcPr>
          <w:p>
            <w:r>
              <w:rPr>
                <w:sz w:val="18"/>
              </w:rPr>
              <w:t>5</w:t>
            </w:r>
          </w:p>
        </w:tc>
        <w:tc>
          <w:tcPr>
            <w:tcW w:type="dxa" w:w="2196"/>
          </w:tcPr>
          <w:p>
            <w:r>
              <w:rPr>
                <w:sz w:val="18"/>
              </w:rPr>
              <w:t>Lucky Winner Endpoint Exposes Prize State</w:t>
            </w:r>
          </w:p>
        </w:tc>
        <w:tc>
          <w:tcPr>
            <w:tcW w:type="dxa" w:w="2196"/>
          </w:tcPr>
          <w:p>
            <w:r>
              <w:rPr>
                <w:b/>
                <w:color w:val="A06400"/>
                <w:sz w:val="18"/>
              </w:rPr>
              <w:t>MEDIUM</w:t>
            </w:r>
          </w:p>
        </w:tc>
        <w:tc>
          <w:tcPr>
            <w:tcW w:type="dxa" w:w="2196"/>
          </w:tcPr>
          <w:p>
            <w:r>
              <w:rPr>
                <w:sz w:val="18"/>
              </w:rPr>
              <w:t>Information Disclosure</w:t>
            </w:r>
          </w:p>
        </w:tc>
      </w:tr>
      <w:tr>
        <w:tc>
          <w:tcPr>
            <w:tcW w:type="dxa" w:w="2196"/>
          </w:tcPr>
          <w:p>
            <w:r>
              <w:rPr>
                <w:sz w:val="18"/>
              </w:rPr>
              <w:t>6</w:t>
            </w:r>
          </w:p>
        </w:tc>
        <w:tc>
          <w:tcPr>
            <w:tcW w:type="dxa" w:w="2196"/>
          </w:tcPr>
          <w:p>
            <w:r>
              <w:rPr>
                <w:sz w:val="18"/>
              </w:rPr>
              <w:t>Missing HSTS Header</w:t>
            </w:r>
          </w:p>
        </w:tc>
        <w:tc>
          <w:tcPr>
            <w:tcW w:type="dxa" w:w="2196"/>
          </w:tcPr>
          <w:p>
            <w:r>
              <w:rPr>
                <w:b/>
                <w:color w:val="007800"/>
                <w:sz w:val="18"/>
              </w:rPr>
              <w:t>LOW</w:t>
            </w:r>
          </w:p>
        </w:tc>
        <w:tc>
          <w:tcPr>
            <w:tcW w:type="dxa" w:w="2196"/>
          </w:tcPr>
          <w:p>
            <w:r>
              <w:rPr>
                <w:sz w:val="18"/>
              </w:rPr>
              <w:t>Transport Security</w:t>
            </w:r>
          </w:p>
        </w:tc>
      </w:tr>
      <w:tr>
        <w:tc>
          <w:tcPr>
            <w:tcW w:type="dxa" w:w="2196"/>
          </w:tcPr>
          <w:p>
            <w:r>
              <w:rPr>
                <w:sz w:val="18"/>
              </w:rPr>
              <w:t>7</w:t>
            </w:r>
          </w:p>
        </w:tc>
        <w:tc>
          <w:tcPr>
            <w:tcW w:type="dxa" w:w="2196"/>
          </w:tcPr>
          <w:p>
            <w:r>
              <w:rPr>
                <w:sz w:val="18"/>
              </w:rPr>
              <w:t>Treasury Wallet &amp; Contract Hardcoded in Client</w:t>
            </w:r>
          </w:p>
        </w:tc>
        <w:tc>
          <w:tcPr>
            <w:tcW w:type="dxa" w:w="2196"/>
          </w:tcPr>
          <w:p>
            <w:r>
              <w:rPr>
                <w:b/>
                <w:color w:val="007800"/>
                <w:sz w:val="18"/>
              </w:rPr>
              <w:t>LOW</w:t>
            </w:r>
          </w:p>
        </w:tc>
        <w:tc>
          <w:tcPr>
            <w:tcW w:type="dxa" w:w="2196"/>
          </w:tcPr>
          <w:p>
            <w:r>
              <w:rPr>
                <w:sz w:val="18"/>
              </w:rPr>
              <w:t>Information Disclosure</w:t>
            </w:r>
          </w:p>
        </w:tc>
      </w:tr>
      <w:tr>
        <w:tc>
          <w:tcPr>
            <w:tcW w:type="dxa" w:w="2196"/>
          </w:tcPr>
          <w:p>
            <w:r>
              <w:rPr>
                <w:sz w:val="18"/>
              </w:rPr>
              <w:t>8</w:t>
            </w:r>
          </w:p>
        </w:tc>
        <w:tc>
          <w:tcPr>
            <w:tcW w:type="dxa" w:w="2196"/>
          </w:tcPr>
          <w:p>
            <w:r>
              <w:rPr>
                <w:sz w:val="18"/>
              </w:rPr>
              <w:t>Leaderboard 503 Under Load</w:t>
            </w:r>
          </w:p>
        </w:tc>
        <w:tc>
          <w:tcPr>
            <w:tcW w:type="dxa" w:w="2196"/>
          </w:tcPr>
          <w:p>
            <w:r>
              <w:rPr>
                <w:b/>
                <w:color w:val="007800"/>
                <w:sz w:val="18"/>
              </w:rPr>
              <w:t>LOW</w:t>
            </w:r>
          </w:p>
        </w:tc>
        <w:tc>
          <w:tcPr>
            <w:tcW w:type="dxa" w:w="2196"/>
          </w:tcPr>
          <w:p>
            <w:r>
              <w:rPr>
                <w:sz w:val="18"/>
              </w:rPr>
              <w:t>Reliability / Race Condition</w:t>
            </w:r>
          </w:p>
        </w:tc>
      </w:tr>
      <w:tr>
        <w:tc>
          <w:tcPr>
            <w:tcW w:type="dxa" w:w="2196"/>
          </w:tcPr>
          <w:p>
            <w:r>
              <w:rPr>
                <w:sz w:val="18"/>
              </w:rPr>
              <w:t>9</w:t>
            </w:r>
          </w:p>
        </w:tc>
        <w:tc>
          <w:tcPr>
            <w:tcW w:type="dxa" w:w="2196"/>
          </w:tcPr>
          <w:p>
            <w:r>
              <w:rPr>
                <w:sz w:val="18"/>
              </w:rPr>
              <w:t>Balance Endpoints Unauthenticated &amp; Unrated</w:t>
            </w:r>
          </w:p>
        </w:tc>
        <w:tc>
          <w:tcPr>
            <w:tcW w:type="dxa" w:w="2196"/>
          </w:tcPr>
          <w:p>
            <w:r>
              <w:rPr>
                <w:b/>
                <w:color w:val="007800"/>
                <w:sz w:val="18"/>
              </w:rPr>
              <w:t>LOW</w:t>
            </w:r>
          </w:p>
        </w:tc>
        <w:tc>
          <w:tcPr>
            <w:tcW w:type="dxa" w:w="2196"/>
          </w:tcPr>
          <w:p>
            <w:r>
              <w:rPr>
                <w:sz w:val="18"/>
              </w:rPr>
              <w:t>Privacy / Rate Limiting</w:t>
            </w:r>
          </w:p>
        </w:tc>
      </w:tr>
    </w:tbl>
    <w:p/>
    <w:p>
      <w:r>
        <w:br w:type="page"/>
      </w:r>
    </w:p>
    <w:p>
      <w:pPr>
        <w:jc w:val="left"/>
      </w:pPr>
      <w:r>
        <w:rPr>
          <w:b/>
          <w:color w:val="000000"/>
          <w:sz w:val="44"/>
        </w:rPr>
        <w:t>3. Detailed Findings</w:t>
      </w:r>
    </w:p>
    <w:p>
      <w:pPr>
        <w:jc w:val="left"/>
      </w:pPr>
      <w:r>
        <w:rPr>
          <w:b/>
          <w:color w:val="B40000"/>
          <w:sz w:val="30"/>
        </w:rPr>
        <w:t>Finding 1: Weak Content Security Policy</w:t>
      </w:r>
    </w:p>
    <w:p>
      <w:r>
        <w:rPr>
          <w:b/>
          <w:color w:val="B40000"/>
          <w:sz w:val="20"/>
        </w:rPr>
        <w:t>Severity: HIGH  |  Category: XSS / Client Security  |  CVSS: 7.5</w:t>
      </w:r>
    </w:p>
    <w:p>
      <w:r>
        <w:rPr>
          <w:b w:val="0"/>
          <w:i/>
          <w:sz w:val="21"/>
        </w:rPr>
        <w:t>Where: All pages via response headers</w:t>
      </w:r>
    </w:p>
    <w:p>
      <w:r>
        <w:rPr>
          <w:b w:val="0"/>
          <w:i w:val="0"/>
          <w:sz w:val="21"/>
        </w:rPr>
        <w:t>The application's Content-Security-Policy includes both 'unsafe-inline' and 'unsafe-eval' directives for scripts. These directives void the primary XSS defense layer — their entire purpose is to prevent execution of injected scripts, and both override it.</w:t>
      </w:r>
    </w:p>
    <w:p>
      <w:r>
        <w:rPr>
          <w:b/>
          <w:i w:val="0"/>
          <w:sz w:val="21"/>
        </w:rPr>
        <w:t>Impact:</w:t>
      </w:r>
    </w:p>
    <w:p>
      <w:r>
        <w:rPr>
          <w:b w:val="0"/>
          <w:i w:val="0"/>
          <w:sz w:val="21"/>
        </w:rPr>
        <w:t>If any page reflects user-supplied input (wallet addresses, usernames, leaderboard entries) without proper encoding, an attacker can execute arbitrary JavaScript in the victim's browser session. In a wallet-connected application this is critical:</w:t>
      </w:r>
    </w:p>
    <w:p>
      <w:pPr>
        <w:pStyle w:val="ListBullet"/>
      </w:pPr>
      <w:r>
        <w:rPr>
          <w:sz w:val="20"/>
        </w:rPr>
        <w:t>Exfiltrate session data and wallet adapter state</w:t>
      </w:r>
    </w:p>
    <w:p>
      <w:pPr>
        <w:pStyle w:val="ListBullet"/>
      </w:pPr>
      <w:r>
        <w:rPr>
          <w:sz w:val="20"/>
        </w:rPr>
        <w:t>Manipulate wallet popup approvals via DOM injection (Phantom/Backpack)</w:t>
      </w:r>
    </w:p>
    <w:p>
      <w:pPr>
        <w:pStyle w:val="ListBullet"/>
      </w:pPr>
      <w:r>
        <w:rPr>
          <w:sz w:val="20"/>
        </w:rPr>
        <w:t>Silently redirect score transactions to an attacker-controlled wallet</w:t>
      </w:r>
    </w:p>
    <w:p>
      <w:r>
        <w:rPr>
          <w:b/>
          <w:i w:val="0"/>
          <w:sz w:val="21"/>
        </w:rPr>
        <w:t>Remediation:</w:t>
      </w:r>
    </w:p>
    <w:p>
      <w:pPr>
        <w:ind w:left="567"/>
        <w:shd w:val="clear" w:color="auto" w:fill="F0F0F0"/>
      </w:pPr>
      <w:r>
        <w:rPr>
          <w:rFonts w:ascii="Courier New" w:hAnsi="Courier New"/>
          <w:color w:val="141414"/>
          <w:sz w:val="18"/>
        </w:rPr>
        <w:t>Content-Security-Policy:</w:t>
        <w:br/>
        <w:t xml:space="preserve">  default-src 'self';</w:t>
        <w:br/>
        <w:t xml:space="preserve">  script-src 'self' 'nonce-{server-generated}';</w:t>
        <w:br/>
        <w:t xml:space="preserve">  connect-src 'self' https://api.mainnet-beta.solana.com;</w:t>
        <w:br/>
        <w:t xml:space="preserve">  img-src 'self' data: https:;</w:t>
        <w:br/>
        <w:t xml:space="preserve">  style-src 'self' 'unsafe-inline';</w:t>
      </w:r>
    </w:p>
    <w:p>
      <w:r>
        <w:rPr>
          <w:b w:val="0"/>
          <w:i/>
          <w:sz w:val="21"/>
        </w:rPr>
        <w:t>Remove unsafe-eval — Next.js 15 supports nonce-based CSP. Never use unsafe-inline in production.</w:t>
      </w:r>
    </w:p>
    <w:p/>
    <w:p>
      <w:pPr>
        <w:jc w:val="left"/>
      </w:pPr>
      <w:r>
        <w:rPr>
          <w:b/>
          <w:color w:val="B40000"/>
          <w:sz w:val="30"/>
        </w:rPr>
        <w:t>Finding 2: Score Submission Signature Validation Unknown</w:t>
      </w:r>
    </w:p>
    <w:p>
      <w:r>
        <w:rPr>
          <w:b/>
          <w:color w:val="B40000"/>
          <w:sz w:val="20"/>
        </w:rPr>
        <w:t>Severity: HIGH  |  Category: Score Integrity / Fraud  |  CVSS: 8.1</w:t>
      </w:r>
    </w:p>
    <w:p>
      <w:r>
        <w:rPr>
          <w:b w:val="0"/>
          <w:i/>
          <w:sz w:val="21"/>
        </w:rPr>
        <w:t>Where: /api/send-tx</w:t>
      </w:r>
    </w:p>
    <w:p>
      <w:r>
        <w:rPr>
          <w:b w:val="0"/>
          <w:i w:val="0"/>
          <w:sz w:val="21"/>
        </w:rPr>
        <w:t>The score submission endpoint accepts serialized Solana transactions and correctly requires a properly-formed transaction object. However it is unknown whether the server validates:</w:t>
      </w:r>
    </w:p>
    <w:p>
      <w:pPr>
        <w:pStyle w:val="ListNumber"/>
      </w:pPr>
      <w:r>
        <w:rPr>
          <w:sz w:val="20"/>
        </w:rPr>
        <w:t>That the transaction signer matches the wallet claiming the score</w:t>
      </w:r>
    </w:p>
    <w:p>
      <w:pPr>
        <w:pStyle w:val="ListNumber"/>
      </w:pPr>
      <w:r>
        <w:rPr>
          <w:sz w:val="20"/>
        </w:rPr>
        <w:t>That the score embedded in the memo is within plausible game bounds</w:t>
      </w:r>
    </w:p>
    <w:p>
      <w:pPr>
        <w:pStyle w:val="ListNumber"/>
      </w:pPr>
      <w:r>
        <w:rPr>
          <w:sz w:val="20"/>
        </w:rPr>
        <w:t>That the blockhash is recent (replay prevention window)</w:t>
      </w:r>
    </w:p>
    <w:p>
      <w:pPr>
        <w:pStyle w:val="ListNumber"/>
      </w:pPr>
      <w:r>
        <w:rPr>
          <w:sz w:val="20"/>
        </w:rPr>
        <w:t>That memo content is unique per session (cannot be replayed)</w:t>
      </w:r>
    </w:p>
    <w:p>
      <w:r>
        <w:rPr>
          <w:b/>
          <w:i w:val="0"/>
          <w:sz w:val="21"/>
        </w:rPr>
        <w:t>Proof-of-Concept Attack:</w:t>
      </w:r>
    </w:p>
    <w:p>
      <w:pPr>
        <w:ind w:left="567"/>
        <w:shd w:val="clear" w:color="auto" w:fill="F0F0F0"/>
      </w:pPr>
      <w:r>
        <w:rPr>
          <w:rFonts w:ascii="Courier New" w:hAnsi="Courier New"/>
          <w:color w:val="141414"/>
          <w:sz w:val="18"/>
        </w:rPr>
        <w:t>// 1. Play legitimately and intercept the signed transaction</w:t>
        <w:br/>
        <w:t>const tx = interceptedSerializedTx; // from one real game session</w:t>
        <w:br/>
        <w:br/>
        <w:t>// 2. Replay the SAME transaction N times</w:t>
        <w:br/>
        <w:t>for (let i = 0; i &lt; 100; i++) {</w:t>
        <w:br/>
        <w:t xml:space="preserve">  await fetch('/api/send-tx', {</w:t>
        <w:br/>
        <w:t xml:space="preserve">    method: 'POST',</w:t>
        <w:br/>
        <w:t xml:space="preserve">    body: JSON.stringify({ tx })</w:t>
        <w:br/>
        <w:t xml:space="preserve">  });</w:t>
        <w:br/>
        <w:t>}</w:t>
        <w:br/>
        <w:t>// Result: 100 leaderboard entries from one real gameplay session</w:t>
      </w:r>
    </w:p>
    <w:p>
      <w:r>
        <w:rPr>
          <w:b w:val="0"/>
          <w:i/>
          <w:sz w:val="21"/>
        </w:rPr>
        <w:t>If successful: attacker climbs to #1 leaderboard position and claims weekly prize pool.</w:t>
      </w:r>
    </w:p>
    <w:p>
      <w:r>
        <w:rPr>
          <w:b/>
          <w:i w:val="0"/>
          <w:sz w:val="21"/>
        </w:rPr>
        <w:t>Remediation:</w:t>
      </w:r>
    </w:p>
    <w:p>
      <w:pPr>
        <w:pStyle w:val="ListBullet"/>
      </w:pPr>
      <w:r>
        <w:rPr>
          <w:sz w:val="20"/>
        </w:rPr>
        <w:t>Issue server-side HMAC session token at game start, embed in memo</w:t>
      </w:r>
    </w:p>
    <w:p>
      <w:pPr>
        <w:pStyle w:val="ListBullet"/>
      </w:pPr>
      <w:r>
        <w:rPr>
          <w:sz w:val="20"/>
        </w:rPr>
        <w:t>Server validates HMAC on /api/send-tx before accepting score</w:t>
      </w:r>
    </w:p>
    <w:p>
      <w:pPr>
        <w:pStyle w:val="ListBullet"/>
      </w:pPr>
      <w:r>
        <w:rPr>
          <w:sz w:val="20"/>
        </w:rPr>
        <w:t>Enforce blockhash epoch window: reject transactions older than ~2 minutes</w:t>
      </w:r>
    </w:p>
    <w:p>
      <w:pPr>
        <w:pStyle w:val="ListBullet"/>
      </w:pPr>
      <w:r>
        <w:rPr>
          <w:sz w:val="20"/>
        </w:rPr>
        <w:t>Add score sanity bounds: reject memos claiming scores &gt; 3σ above known human maximums</w:t>
      </w:r>
    </w:p>
    <w:p/>
    <w:p>
      <w:pPr>
        <w:jc w:val="left"/>
      </w:pPr>
      <w:r>
        <w:rPr>
          <w:b/>
          <w:color w:val="A06400"/>
          <w:sz w:val="30"/>
        </w:rPr>
        <w:t>Finding 3: Wildcard CORS on Main Page</w:t>
      </w:r>
    </w:p>
    <w:p>
      <w:r>
        <w:rPr>
          <w:b/>
          <w:color w:val="A06400"/>
          <w:sz w:val="20"/>
        </w:rPr>
        <w:t>Severity: MEDIUM  |  Category: Cross-Origin / CSRF  |  CVSS: 5.3</w:t>
      </w:r>
    </w:p>
    <w:p>
      <w:r>
        <w:rPr>
          <w:b w:val="0"/>
          <w:i/>
          <w:sz w:val="21"/>
        </w:rPr>
        <w:t>Where: / and API routes  |  Header observed: access-control-allow-origin: *</w:t>
      </w:r>
    </w:p>
    <w:p>
      <w:r>
        <w:rPr>
          <w:b w:val="0"/>
          <w:i w:val="0"/>
          <w:sz w:val="21"/>
        </w:rPr>
        <w:t>The wildcard CORS header allows any origin to make credentialed cross-origin requests and read responses. Combined with the XSS finding, a malicious site can silently probe a victim's wallet state or credit balance:</w:t>
      </w:r>
    </w:p>
    <w:p>
      <w:pPr>
        <w:ind w:left="567"/>
        <w:shd w:val="clear" w:color="auto" w:fill="F0F0F0"/>
      </w:pPr>
      <w:r>
        <w:rPr>
          <w:rFonts w:ascii="Courier New" w:hAnsi="Courier New"/>
          <w:color w:val="141414"/>
          <w:sz w:val="18"/>
        </w:rPr>
        <w:t>// From evil.com — works due to wildcard CORS</w:t>
        <w:br/>
        <w:t>const r = await fetch(</w:t>
        <w:br/>
        <w:t xml:space="preserve">  'https://arcade.somethingdumb.xyz/api/balance?wallet=' + victim</w:t>
        <w:br/>
        <w:t>);</w:t>
        <w:br/>
        <w:t>const data = await r.json(); // leaks victim's credit balance</w:t>
      </w:r>
    </w:p>
    <w:p>
      <w:r>
        <w:rPr>
          <w:b w:val="0"/>
          <w:i w:val="0"/>
          <w:sz w:val="21"/>
        </w:rPr>
        <w:t>Remediation: Lock CORS to https://arcade.somethingdumb.xyz only. Verify Origin header server-side for wallet-related endpoints.</w:t>
      </w:r>
    </w:p>
    <w:p/>
    <w:p>
      <w:pPr>
        <w:jc w:val="left"/>
      </w:pPr>
      <w:r>
        <w:rPr>
          <w:b/>
          <w:color w:val="A06400"/>
          <w:sz w:val="30"/>
        </w:rPr>
        <w:t>Finding 4: Missing X-Frame-Options / Clickjacking</w:t>
      </w:r>
    </w:p>
    <w:p>
      <w:r>
        <w:rPr>
          <w:b/>
          <w:color w:val="A06400"/>
          <w:sz w:val="20"/>
        </w:rPr>
        <w:t>Severity: MEDIUM  |  Category: UI Redress  |  CVSS: 5.4</w:t>
      </w:r>
    </w:p>
    <w:p>
      <w:r>
        <w:rPr>
          <w:b w:val="0"/>
          <w:i/>
          <w:sz w:val="21"/>
        </w:rPr>
        <w:t>Where: All pages  |  Missing headers: X-Frame-Options, frame-ancestors CSP</w:t>
      </w:r>
    </w:p>
    <w:p>
      <w:r>
        <w:rPr>
          <w:b w:val="0"/>
          <w:i w:val="0"/>
          <w:sz w:val="21"/>
        </w:rPr>
        <w:t>Without clickjacking protection, an attacker can iframe the game inside a malicious page and overlay invisible UI elements. Users primed to click "approve" in their Solana wallet can be tricked into approving transactions they didn't intend — particularly dangerous during the score submission flow.</w:t>
      </w:r>
    </w:p>
    <w:p>
      <w:r>
        <w:rPr>
          <w:b w:val="0"/>
          <w:i w:val="0"/>
          <w:sz w:val="21"/>
        </w:rPr>
        <w:t>Remediation:</w:t>
      </w:r>
    </w:p>
    <w:p>
      <w:pPr>
        <w:ind w:left="567"/>
        <w:shd w:val="clear" w:color="auto" w:fill="F0F0F0"/>
      </w:pPr>
      <w:r>
        <w:rPr>
          <w:rFonts w:ascii="Courier New" w:hAnsi="Courier New"/>
          <w:color w:val="141414"/>
          <w:sz w:val="18"/>
        </w:rPr>
        <w:t>X-Frame-Options: DENY</w:t>
        <w:br/>
        <w:t>Content-Security-Policy: frame-ancestors 'none';</w:t>
      </w:r>
    </w:p>
    <w:p/>
    <w:p>
      <w:pPr>
        <w:jc w:val="left"/>
      </w:pPr>
      <w:r>
        <w:rPr>
          <w:b/>
          <w:color w:val="A06400"/>
          <w:sz w:val="30"/>
        </w:rPr>
        <w:t>Finding 5: Lucky Winner Endpoint Exposes Prize State</w:t>
      </w:r>
    </w:p>
    <w:p>
      <w:r>
        <w:rPr>
          <w:b/>
          <w:color w:val="A06400"/>
          <w:sz w:val="20"/>
        </w:rPr>
        <w:t>Severity: MEDIUM  |  Category: Information Disclosure  |  CVSS: 4.8</w:t>
      </w:r>
    </w:p>
    <w:p>
      <w:r>
        <w:rPr>
          <w:b w:val="0"/>
          <w:i/>
          <w:sz w:val="21"/>
        </w:rPr>
        <w:t>Where: /api/lucky-winner (fully public, unrated)</w:t>
      </w:r>
    </w:p>
    <w:p>
      <w:r>
        <w:rPr>
          <w:b w:val="0"/>
          <w:i w:val="0"/>
          <w:sz w:val="21"/>
        </w:rPr>
        <w:t>Response observed:</w:t>
      </w:r>
    </w:p>
    <w:p>
      <w:pPr>
        <w:ind w:left="567"/>
        <w:shd w:val="clear" w:color="auto" w:fill="F0F0F0"/>
      </w:pPr>
      <w:r>
        <w:rPr>
          <w:rFonts w:ascii="Courier New" w:hAnsi="Courier New"/>
          <w:color w:val="141414"/>
          <w:sz w:val="18"/>
        </w:rPr>
        <w:t>{"wallet":"","amount":0,"txid":"","week":0,"live":false}</w:t>
      </w:r>
    </w:p>
    <w:p>
      <w:r>
        <w:rPr>
          <w:b w:val="0"/>
          <w:i w:val="0"/>
          <w:sz w:val="21"/>
        </w:rPr>
        <w:t>This endpoint is publicly accessible with no rate limiting. An attacker can poll it to monitor exactly when "live: true" fires, enabling precise timing of score manipulation attacks during prize distribution windows. The week numbering also enables historical winner enumeration.</w:t>
      </w:r>
    </w:p>
    <w:p>
      <w:r>
        <w:rPr>
          <w:b w:val="0"/>
          <w:i w:val="0"/>
          <w:sz w:val="21"/>
        </w:rPr>
        <w:t>Remediation: Only return winner data when live:true. Rate-limit to 1 req/min per IP. Move winner selection entirely server-side.</w:t>
      </w:r>
    </w:p>
    <w:p/>
    <w:p>
      <w:pPr>
        <w:jc w:val="left"/>
      </w:pPr>
      <w:r>
        <w:rPr>
          <w:b/>
          <w:color w:val="007800"/>
          <w:sz w:val="30"/>
        </w:rPr>
        <w:t>Finding 6: Missing HTTP Strict Transport Security</w:t>
      </w:r>
    </w:p>
    <w:p>
      <w:r>
        <w:rPr>
          <w:b/>
          <w:color w:val="007800"/>
          <w:sz w:val="20"/>
        </w:rPr>
        <w:t>Severity: LOW  |  Category: Transport Security  |  CVSS: 3.7</w:t>
      </w:r>
    </w:p>
    <w:p>
      <w:r>
        <w:rPr>
          <w:b w:val="0"/>
          <w:i/>
          <w:sz w:val="21"/>
        </w:rPr>
        <w:t>Missing: Strict-Transport-Security header on all responses.</w:t>
      </w:r>
    </w:p>
    <w:p>
      <w:r>
        <w:rPr>
          <w:b w:val="0"/>
          <w:i w:val="0"/>
          <w:sz w:val="21"/>
        </w:rPr>
        <w:t>Enables SSL stripping attacks on users without HSTS cached in their browser. In captive portals or public WiFi, first-time visitors may be served over HTTP.</w:t>
      </w:r>
    </w:p>
    <w:p>
      <w:r>
        <w:rPr>
          <w:b w:val="0"/>
          <w:i w:val="0"/>
          <w:sz w:val="21"/>
        </w:rPr>
        <w:t>Remediation:</w:t>
      </w:r>
    </w:p>
    <w:p>
      <w:pPr>
        <w:ind w:left="567"/>
        <w:shd w:val="clear" w:color="auto" w:fill="F0F0F0"/>
      </w:pPr>
      <w:r>
        <w:rPr>
          <w:rFonts w:ascii="Courier New" w:hAnsi="Courier New"/>
          <w:color w:val="141414"/>
          <w:sz w:val="18"/>
        </w:rPr>
        <w:t>Strict-Transport-Security: max-age=31536000; includeSubDomains; preload</w:t>
      </w:r>
    </w:p>
    <w:p/>
    <w:p>
      <w:pPr>
        <w:jc w:val="left"/>
      </w:pPr>
      <w:r>
        <w:rPr>
          <w:b/>
          <w:color w:val="007800"/>
          <w:sz w:val="30"/>
        </w:rPr>
        <w:t>Finding 7: Treasury Wallet &amp; Token Contract Hardcoded in Client</w:t>
      </w:r>
    </w:p>
    <w:p>
      <w:r>
        <w:rPr>
          <w:b/>
          <w:color w:val="007800"/>
          <w:sz w:val="20"/>
        </w:rPr>
        <w:t>Severity: LOW  |  Category: Information Disclosure  |  CVSS: 3.1</w:t>
      </w:r>
    </w:p>
    <w:p>
      <w:r>
        <w:rPr>
          <w:b w:val="0"/>
          <w:i/>
          <w:sz w:val="21"/>
        </w:rPr>
        <w:t>Values exposed in client JavaScript bundle:</w:t>
      </w:r>
    </w:p>
    <w:p>
      <w:pPr>
        <w:ind w:left="567"/>
        <w:shd w:val="clear" w:color="auto" w:fill="F0F0F0"/>
      </w:pPr>
      <w:r>
        <w:rPr>
          <w:rFonts w:ascii="Courier New" w:hAnsi="Courier New"/>
          <w:color w:val="141414"/>
          <w:sz w:val="18"/>
        </w:rPr>
        <w:t>Treasury Wallet: CgfLiCwqpVbUX9tCvHe1chmWpEMuqzpcPSPkdwGtjrWv</w:t>
        <w:br/>
        <w:t>$DUMB Token:     8SCLpKVehUzuFBkqnF1qZu5LrodQDRCEoPVpCsrspump</w:t>
      </w:r>
    </w:p>
    <w:p>
      <w:r>
        <w:rPr>
          <w:b w:val="0"/>
          <w:i w:val="0"/>
          <w:sz w:val="21"/>
        </w:rPr>
        <w:t>While on-chain data is public, embedding these in the client bundle makes it trivial to build convincing phishing clones using the real contract addresses. Also enables real-time treasury monitoring to time attacks.</w:t>
      </w:r>
    </w:p>
    <w:p>
      <w:r>
        <w:rPr>
          <w:b w:val="0"/>
          <w:i w:val="0"/>
          <w:sz w:val="21"/>
        </w:rPr>
        <w:t>Remediation: Move to server-side env vars. Only expose treasury address when building transaction client-side. Add Solana Explorer deeplinks for legitimacy verification.</w:t>
      </w:r>
    </w:p>
    <w:p/>
    <w:p>
      <w:pPr>
        <w:jc w:val="left"/>
      </w:pPr>
      <w:r>
        <w:rPr>
          <w:b/>
          <w:color w:val="007800"/>
          <w:sz w:val="30"/>
        </w:rPr>
        <w:t>Finding 8: Leaderboard 503 Under Load</w:t>
      </w:r>
    </w:p>
    <w:p>
      <w:r>
        <w:rPr>
          <w:b/>
          <w:color w:val="007800"/>
          <w:sz w:val="20"/>
        </w:rPr>
        <w:t>Severity: LOW  |  Category: Reliability / Race Condition  |  CVSS: 3.5</w:t>
      </w:r>
    </w:p>
    <w:p>
      <w:r>
        <w:rPr>
          <w:b w:val="0"/>
          <w:i/>
          <w:sz w:val="21"/>
        </w:rPr>
        <w:t>Where: /api/leaderboard — intermittent 503 Service Unavailable observed during assessment.</w:t>
      </w:r>
    </w:p>
    <w:p>
      <w:r>
        <w:rPr>
          <w:b w:val="0"/>
          <w:i w:val="0"/>
          <w:sz w:val="21"/>
        </w:rPr>
        <w:t>If the leaderboard endpoint is down during a weekly scoring cutoff, winner selection may run against stale data or silently fail. This creates an unpredictable outcome for prize distribution — and potentially a window for manipulation if an attacker can induce 503 conditions.</w:t>
      </w:r>
    </w:p>
    <w:p>
      <w:r>
        <w:rPr>
          <w:b w:val="0"/>
          <w:i w:val="0"/>
          <w:sz w:val="21"/>
        </w:rPr>
        <w:t>Remediation: Add Vercel KV caching with 60s TTL + stale-while-revalidate. Set up uptime monitoring with PagerDuty alerts for this endpoint specifically.</w:t>
      </w:r>
    </w:p>
    <w:p/>
    <w:p>
      <w:pPr>
        <w:jc w:val="left"/>
      </w:pPr>
      <w:r>
        <w:rPr>
          <w:b/>
          <w:color w:val="007800"/>
          <w:sz w:val="30"/>
        </w:rPr>
        <w:t>Finding 9: Balance Endpoints Unauthenticated &amp; Unrated</w:t>
      </w:r>
    </w:p>
    <w:p>
      <w:r>
        <w:rPr>
          <w:b/>
          <w:color w:val="007800"/>
          <w:sz w:val="20"/>
        </w:rPr>
        <w:t>Severity: LOW / INFO  |  Category: Privacy / Rate Limiting  |  CVSS: 2.9</w:t>
      </w:r>
    </w:p>
    <w:p>
      <w:r>
        <w:rPr>
          <w:b w:val="0"/>
          <w:i/>
          <w:sz w:val="21"/>
        </w:rPr>
        <w:t>Affected: /api/balance?wallet=, /api/credits/treasury-check?wallet=</w:t>
      </w:r>
    </w:p>
    <w:p>
      <w:r>
        <w:rPr>
          <w:b w:val="0"/>
          <w:i w:val="0"/>
          <w:sz w:val="21"/>
        </w:rPr>
        <w:t>Any wallet address can be queried with no authentication or rate limiting. Enables enumeration of all user credit balances and treasury state. Without rate limiting these can be scraped to build a full user dataset.</w:t>
      </w:r>
    </w:p>
    <w:p>
      <w:r>
        <w:rPr>
          <w:b w:val="0"/>
          <w:i w:val="0"/>
          <w:sz w:val="21"/>
        </w:rPr>
        <w:t>Remediation: Rate-limit to 10 req/min per IP. Optionally require wallet signature to view own balance only.</w:t>
      </w:r>
    </w:p>
    <w:p>
      <w:r>
        <w:br w:type="page"/>
      </w:r>
    </w:p>
    <w:p>
      <w:pPr>
        <w:jc w:val="left"/>
      </w:pPr>
      <w:r>
        <w:rPr>
          <w:b/>
          <w:color w:val="000000"/>
          <w:sz w:val="44"/>
        </w:rPr>
        <w:t>4. High-Probability Attack: Score Inflation to Win Prize Pool</w:t>
      </w:r>
    </w:p>
    <w:p>
      <w:r>
        <w:rPr>
          <w:b w:val="0"/>
          <w:i w:val="0"/>
          <w:sz w:val="21"/>
        </w:rPr>
        <w:t>This is the highest-probability real-world attack given the current implementation. It requires no special tools — only browser DevTools and a valid wallet.</w:t>
      </w:r>
    </w:p>
    <w:p>
      <w:r>
        <w:rPr>
          <w:b/>
          <w:i w:val="0"/>
          <w:sz w:val="21"/>
        </w:rPr>
        <w:t>Attack Flow:</w:t>
      </w:r>
    </w:p>
    <w:p>
      <w:pPr>
        <w:ind w:left="567"/>
        <w:shd w:val="clear" w:color="auto" w:fill="F0F0F0"/>
      </w:pPr>
      <w:r>
        <w:rPr>
          <w:rFonts w:ascii="Courier New" w:hAnsi="Courier New"/>
          <w:color w:val="141414"/>
          <w:sz w:val="18"/>
        </w:rPr>
        <w:t>Step 1: Attacker plays one legitimate game session</w:t>
        <w:br/>
        <w:t>Step 2: DevTools Network tab → copy the /api/send-tx request body</w:t>
        <w:br/>
        <w:t>Step 3: Inspect the copied serialized transaction bytes</w:t>
        <w:br/>
        <w:t>Step 4: Decode memo data → modify score field to 99999</w:t>
        <w:br/>
        <w:t>Step 5: Re-sign with same wallet (attacker owns the keys)</w:t>
        <w:br/>
        <w:t>Step 6: Submit modified tx to /api/send-tx</w:t>
        <w:br/>
        <w:t>Step 7: If server only validates signature (not memo integrity) → leaderboard #1</w:t>
        <w:br/>
        <w:t>Step 8: Wait for weekly lucky winner selection → collect prize pool</w:t>
      </w:r>
    </w:p>
    <w:p>
      <w:r>
        <w:rPr>
          <w:b w:val="0"/>
          <w:i w:val="0"/>
          <w:sz w:val="21"/>
        </w:rPr>
        <w:t>The defense requires the server to validate a server-issued HMAC over the game result at submission time. If the HMAC is missing or uses a client-predictable secret, the attack succeeds. This finding requires immediate verification of the /api/send-tx server-side logic.</w:t>
      </w:r>
    </w:p>
    <w:p>
      <w:pPr>
        <w:jc w:val="left"/>
      </w:pPr>
      <w:r>
        <w:rPr>
          <w:b/>
          <w:color w:val="000000"/>
          <w:sz w:val="44"/>
        </w:rPr>
        <w:t>5. Quick Win: Vercel Security Headers (next.config.ts)</w:t>
      </w:r>
    </w:p>
    <w:p>
      <w:r>
        <w:rPr>
          <w:b w:val="0"/>
          <w:i w:val="0"/>
          <w:sz w:val="21"/>
        </w:rPr>
        <w:t>All header-based findings (3, 4, 6, partial 1) can be fixed in a single shipping commit:</w:t>
      </w:r>
    </w:p>
    <w:p>
      <w:pPr>
        <w:ind w:left="567"/>
        <w:shd w:val="clear" w:color="auto" w:fill="F0F0F0"/>
      </w:pPr>
      <w:r>
        <w:rPr>
          <w:rFonts w:ascii="Courier New" w:hAnsi="Courier New"/>
          <w:color w:val="141414"/>
          <w:sz w:val="18"/>
        </w:rPr>
        <w:t>const securityHeaders = [</w:t>
        <w:br/>
        <w:t xml:space="preserve">  { key: 'X-Frame-Options', value: 'DENY' },</w:t>
        <w:br/>
        <w:t xml:space="preserve">  { key: 'X-Content-Type-Options', value: 'nosniff' },</w:t>
        <w:br/>
        <w:t xml:space="preserve">  { key: 'Referrer-Policy', value: 'strict-origin-when-cross-origin' },</w:t>
        <w:br/>
        <w:t xml:space="preserve">  { key: 'Strict-Transport-Security',</w:t>
        <w:br/>
        <w:t xml:space="preserve">    value: 'max-age=31536000; includeSubDomains' },</w:t>
        <w:br/>
        <w:t xml:space="preserve">  { key: 'Permissions-Policy',</w:t>
        <w:br/>
        <w:t xml:space="preserve">    value: 'camera=(), microphone=(), geolocation=()' },</w:t>
        <w:br/>
        <w:t xml:space="preserve">  { key: 'Access-Control-Allow-Origin',</w:t>
        <w:br/>
        <w:t xml:space="preserve">    value: 'https://arcade.somethingdumb.xyz' },</w:t>
        <w:br/>
        <w:t>];</w:t>
        <w:br/>
        <w:br/>
        <w:t>const nextConfig = {</w:t>
        <w:br/>
        <w:t xml:space="preserve">  async headers() {</w:t>
        <w:br/>
        <w:t xml:space="preserve">    return [{ source: '/(.*)', headers: securityHeaders }];</w:t>
        <w:br/>
        <w:t xml:space="preserve">  },</w:t>
        <w:br/>
        <w:t>};</w:t>
      </w:r>
    </w:p>
    <w:p>
      <w:pPr>
        <w:jc w:val="left"/>
      </w:pPr>
      <w:r>
        <w:rPr>
          <w:b/>
          <w:color w:val="000000"/>
          <w:sz w:val="44"/>
        </w:rPr>
        <w:t>6. Remediation Priority Matrix</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tcPr>
          <w:p>
            <w:r>
              <w:rPr>
                <w:b/>
                <w:sz w:val="20"/>
              </w:rPr>
              <w:t>Priority</w:t>
            </w:r>
          </w:p>
        </w:tc>
        <w:tc>
          <w:tcPr>
            <w:tcW w:type="dxa" w:w="2196"/>
          </w:tcPr>
          <w:p>
            <w:r>
              <w:rPr>
                <w:b/>
                <w:sz w:val="20"/>
              </w:rPr>
              <w:t>Fix</w:t>
            </w:r>
          </w:p>
        </w:tc>
        <w:tc>
          <w:tcPr>
            <w:tcW w:type="dxa" w:w="2196"/>
          </w:tcPr>
          <w:p>
            <w:r>
              <w:rPr>
                <w:b/>
                <w:sz w:val="20"/>
              </w:rPr>
              <w:t>Effort</w:t>
            </w:r>
          </w:p>
        </w:tc>
        <w:tc>
          <w:tcPr>
            <w:tcW w:type="dxa" w:w="2196"/>
          </w:tcPr>
          <w:p>
            <w:r>
              <w:rPr>
                <w:b/>
                <w:sz w:val="20"/>
              </w:rPr>
              <w:t>Impact</w:t>
            </w:r>
          </w:p>
        </w:tc>
      </w:tr>
      <w:tr>
        <w:tc>
          <w:tcPr>
            <w:tcW w:type="dxa" w:w="2196"/>
          </w:tcPr>
          <w:p>
            <w:r>
              <w:rPr>
                <w:sz w:val="18"/>
              </w:rPr>
              <w:t>🔴 1</w:t>
            </w:r>
          </w:p>
        </w:tc>
        <w:tc>
          <w:tcPr>
            <w:tcW w:type="dxa" w:w="2196"/>
          </w:tcPr>
          <w:p>
            <w:r>
              <w:rPr>
                <w:sz w:val="18"/>
              </w:rPr>
              <w:t>Server-side score HMAC validation in /api/send-tx</w:t>
            </w:r>
          </w:p>
        </w:tc>
        <w:tc>
          <w:tcPr>
            <w:tcW w:type="dxa" w:w="2196"/>
          </w:tcPr>
          <w:p>
            <w:r>
              <w:rPr>
                <w:sz w:val="18"/>
              </w:rPr>
              <w:t>High</w:t>
            </w:r>
          </w:p>
        </w:tc>
        <w:tc>
          <w:tcPr>
            <w:tcW w:type="dxa" w:w="2196"/>
          </w:tcPr>
          <w:p>
            <w:r>
              <w:rPr>
                <w:sz w:val="18"/>
              </w:rPr>
              <w:t>Critical — prevents prize pool theft</w:t>
            </w:r>
          </w:p>
        </w:tc>
      </w:tr>
      <w:tr>
        <w:tc>
          <w:tcPr>
            <w:tcW w:type="dxa" w:w="2196"/>
          </w:tcPr>
          <w:p>
            <w:r>
              <w:rPr>
                <w:sz w:val="18"/>
              </w:rPr>
              <w:t>🔴 2</w:t>
            </w:r>
          </w:p>
        </w:tc>
        <w:tc>
          <w:tcPr>
            <w:tcW w:type="dxa" w:w="2196"/>
          </w:tcPr>
          <w:p>
            <w:r>
              <w:rPr>
                <w:sz w:val="18"/>
              </w:rPr>
              <w:t>Remove unsafe-inline / unsafe-eval from CSP</w:t>
            </w:r>
          </w:p>
        </w:tc>
        <w:tc>
          <w:tcPr>
            <w:tcW w:type="dxa" w:w="2196"/>
          </w:tcPr>
          <w:p>
            <w:r>
              <w:rPr>
                <w:sz w:val="18"/>
              </w:rPr>
              <w:t>Medium</w:t>
            </w:r>
          </w:p>
        </w:tc>
        <w:tc>
          <w:tcPr>
            <w:tcW w:type="dxa" w:w="2196"/>
          </w:tcPr>
          <w:p>
            <w:r>
              <w:rPr>
                <w:sz w:val="18"/>
              </w:rPr>
              <w:t>High — blocks XSS wallet drain</w:t>
            </w:r>
          </w:p>
        </w:tc>
      </w:tr>
      <w:tr>
        <w:tc>
          <w:tcPr>
            <w:tcW w:type="dxa" w:w="2196"/>
          </w:tcPr>
          <w:p>
            <w:r>
              <w:rPr>
                <w:sz w:val="18"/>
              </w:rPr>
              <w:t>🟡 3</w:t>
            </w:r>
          </w:p>
        </w:tc>
        <w:tc>
          <w:tcPr>
            <w:tcW w:type="dxa" w:w="2196"/>
          </w:tcPr>
          <w:p>
            <w:r>
              <w:rPr>
                <w:sz w:val="18"/>
              </w:rPr>
              <w:t>Restrict CORS to same origin</w:t>
            </w:r>
          </w:p>
        </w:tc>
        <w:tc>
          <w:tcPr>
            <w:tcW w:type="dxa" w:w="2196"/>
          </w:tcPr>
          <w:p>
            <w:r>
              <w:rPr>
                <w:sz w:val="18"/>
              </w:rPr>
              <w:t>Low</w:t>
            </w:r>
          </w:p>
        </w:tc>
        <w:tc>
          <w:tcPr>
            <w:tcW w:type="dxa" w:w="2196"/>
          </w:tcPr>
          <w:p>
            <w:r>
              <w:rPr>
                <w:sz w:val="18"/>
              </w:rPr>
              <w:t>Medium — blocks cross-origin probing</w:t>
            </w:r>
          </w:p>
        </w:tc>
      </w:tr>
      <w:tr>
        <w:tc>
          <w:tcPr>
            <w:tcW w:type="dxa" w:w="2196"/>
          </w:tcPr>
          <w:p>
            <w:r>
              <w:rPr>
                <w:sz w:val="18"/>
              </w:rPr>
              <w:t>🟡 4</w:t>
            </w:r>
          </w:p>
        </w:tc>
        <w:tc>
          <w:tcPr>
            <w:tcW w:type="dxa" w:w="2196"/>
          </w:tcPr>
          <w:p>
            <w:r>
              <w:rPr>
                <w:sz w:val="18"/>
              </w:rPr>
              <w:t>Add X-Frame-Options: DENY</w:t>
            </w:r>
          </w:p>
        </w:tc>
        <w:tc>
          <w:tcPr>
            <w:tcW w:type="dxa" w:w="2196"/>
          </w:tcPr>
          <w:p>
            <w:r>
              <w:rPr>
                <w:sz w:val="18"/>
              </w:rPr>
              <w:t>Low — 1 line</w:t>
            </w:r>
          </w:p>
        </w:tc>
        <w:tc>
          <w:tcPr>
            <w:tcW w:type="dxa" w:w="2196"/>
          </w:tcPr>
          <w:p>
            <w:r>
              <w:rPr>
                <w:sz w:val="18"/>
              </w:rPr>
              <w:t>Medium — prevents clickjacking</w:t>
            </w:r>
          </w:p>
        </w:tc>
      </w:tr>
      <w:tr>
        <w:tc>
          <w:tcPr>
            <w:tcW w:type="dxa" w:w="2196"/>
          </w:tcPr>
          <w:p>
            <w:r>
              <w:rPr>
                <w:sz w:val="18"/>
              </w:rPr>
              <w:t>🟡 5</w:t>
            </w:r>
          </w:p>
        </w:tc>
        <w:tc>
          <w:tcPr>
            <w:tcW w:type="dxa" w:w="2196"/>
          </w:tcPr>
          <w:p>
            <w:r>
              <w:rPr>
                <w:sz w:val="18"/>
              </w:rPr>
              <w:t>Rate-limit /api/lucky-winner, hide pre-winner state</w:t>
            </w:r>
          </w:p>
        </w:tc>
        <w:tc>
          <w:tcPr>
            <w:tcW w:type="dxa" w:w="2196"/>
          </w:tcPr>
          <w:p>
            <w:r>
              <w:rPr>
                <w:sz w:val="18"/>
              </w:rPr>
              <w:t>Low</w:t>
            </w:r>
          </w:p>
        </w:tc>
        <w:tc>
          <w:tcPr>
            <w:tcW w:type="dxa" w:w="2196"/>
          </w:tcPr>
          <w:p>
            <w:r>
              <w:rPr>
                <w:sz w:val="18"/>
              </w:rPr>
              <w:t>Medium — prevents timing attacks</w:t>
            </w:r>
          </w:p>
        </w:tc>
      </w:tr>
      <w:tr>
        <w:tc>
          <w:tcPr>
            <w:tcW w:type="dxa" w:w="2196"/>
          </w:tcPr>
          <w:p>
            <w:r>
              <w:rPr>
                <w:sz w:val="18"/>
              </w:rPr>
              <w:t>🟢 6</w:t>
            </w:r>
          </w:p>
        </w:tc>
        <w:tc>
          <w:tcPr>
            <w:tcW w:type="dxa" w:w="2196"/>
          </w:tcPr>
          <w:p>
            <w:r>
              <w:rPr>
                <w:sz w:val="18"/>
              </w:rPr>
              <w:t>Add HSTS header</w:t>
            </w:r>
          </w:p>
        </w:tc>
        <w:tc>
          <w:tcPr>
            <w:tcW w:type="dxa" w:w="2196"/>
          </w:tcPr>
          <w:p>
            <w:r>
              <w:rPr>
                <w:sz w:val="18"/>
              </w:rPr>
              <w:t>Low — 1 line</w:t>
            </w:r>
          </w:p>
        </w:tc>
        <w:tc>
          <w:tcPr>
            <w:tcW w:type="dxa" w:w="2196"/>
          </w:tcPr>
          <w:p>
            <w:r>
              <w:rPr>
                <w:sz w:val="18"/>
              </w:rPr>
              <w:t>Low — hardens transport</w:t>
            </w:r>
          </w:p>
        </w:tc>
      </w:tr>
      <w:tr>
        <w:tc>
          <w:tcPr>
            <w:tcW w:type="dxa" w:w="2196"/>
          </w:tcPr>
          <w:p>
            <w:r>
              <w:rPr>
                <w:sz w:val="18"/>
              </w:rPr>
              <w:t>🟢 7</w:t>
            </w:r>
          </w:p>
        </w:tc>
        <w:tc>
          <w:tcPr>
            <w:tcW w:type="dxa" w:w="2196"/>
          </w:tcPr>
          <w:p>
            <w:r>
              <w:rPr>
                <w:sz w:val="18"/>
              </w:rPr>
              <w:t>Cache leaderboard to prevent 503s</w:t>
            </w:r>
          </w:p>
        </w:tc>
        <w:tc>
          <w:tcPr>
            <w:tcW w:type="dxa" w:w="2196"/>
          </w:tcPr>
          <w:p>
            <w:r>
              <w:rPr>
                <w:sz w:val="18"/>
              </w:rPr>
              <w:t>Medium</w:t>
            </w:r>
          </w:p>
        </w:tc>
        <w:tc>
          <w:tcPr>
            <w:tcW w:type="dxa" w:w="2196"/>
          </w:tcPr>
          <w:p>
            <w:r>
              <w:rPr>
                <w:sz w:val="18"/>
              </w:rPr>
              <w:t>Low-Med — closes race window</w:t>
            </w:r>
          </w:p>
        </w:tc>
      </w:tr>
      <w:tr>
        <w:tc>
          <w:tcPr>
            <w:tcW w:type="dxa" w:w="2196"/>
          </w:tcPr>
          <w:p>
            <w:r>
              <w:rPr>
                <w:sz w:val="18"/>
              </w:rPr>
              <w:t>🟢 8</w:t>
            </w:r>
          </w:p>
        </w:tc>
        <w:tc>
          <w:tcPr>
            <w:tcW w:type="dxa" w:w="2196"/>
          </w:tcPr>
          <w:p>
            <w:r>
              <w:rPr>
                <w:sz w:val="18"/>
              </w:rPr>
              <w:t>Rate-limit balance / treasury endpoints</w:t>
            </w:r>
          </w:p>
        </w:tc>
        <w:tc>
          <w:tcPr>
            <w:tcW w:type="dxa" w:w="2196"/>
          </w:tcPr>
          <w:p>
            <w:r>
              <w:rPr>
                <w:sz w:val="18"/>
              </w:rPr>
              <w:t>Low</w:t>
            </w:r>
          </w:p>
        </w:tc>
        <w:tc>
          <w:tcPr>
            <w:tcW w:type="dxa" w:w="2196"/>
          </w:tcPr>
          <w:p>
            <w:r>
              <w:rPr>
                <w:sz w:val="18"/>
              </w:rPr>
              <w:t>Low — prevents enumeration</w:t>
            </w:r>
          </w:p>
        </w:tc>
      </w:tr>
    </w:tbl>
    <w:p/>
    <w:p/>
    <w:p>
      <w:pPr>
        <w:jc w:val="center"/>
      </w:pPr>
      <w:r>
        <w:rPr>
          <w:i/>
          <w:color w:val="787878"/>
          <w:sz w:val="18"/>
        </w:rPr>
        <w:t>This report is confidential — prepared for authorized security review only.</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