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8E1E1" w14:textId="5025C40C" w:rsidR="006B36DC" w:rsidRPr="00775568" w:rsidRDefault="006B36DC" w:rsidP="009422B0">
      <w:pPr>
        <w:spacing w:line="276" w:lineRule="auto"/>
        <w:rPr>
          <w:i/>
          <w:iCs/>
          <w:sz w:val="18"/>
          <w:szCs w:val="18"/>
        </w:rPr>
      </w:pPr>
      <w:r w:rsidRPr="00775568">
        <w:rPr>
          <w:i/>
          <w:iCs/>
          <w:sz w:val="18"/>
          <w:szCs w:val="18"/>
        </w:rPr>
        <w:t xml:space="preserve">If you are a data miner, and you saw this document. Props to you. Just do not spoil everything </w:t>
      </w:r>
      <w:proofErr w:type="gramStart"/>
      <w:r w:rsidRPr="00775568">
        <w:rPr>
          <w:i/>
          <w:iCs/>
          <w:sz w:val="18"/>
          <w:szCs w:val="18"/>
        </w:rPr>
        <w:t>you</w:t>
      </w:r>
      <w:proofErr w:type="gramEnd"/>
      <w:r w:rsidRPr="00775568">
        <w:rPr>
          <w:i/>
          <w:iCs/>
          <w:sz w:val="18"/>
          <w:szCs w:val="18"/>
        </w:rPr>
        <w:t xml:space="preserve"> knucklehead.</w:t>
      </w:r>
    </w:p>
    <w:p w14:paraId="7532DF30" w14:textId="5F16A14D" w:rsidR="006B36DC" w:rsidRPr="00775568" w:rsidRDefault="006B36DC" w:rsidP="009422B0">
      <w:pPr>
        <w:pBdr>
          <w:bottom w:val="single" w:sz="6" w:space="1" w:color="auto"/>
        </w:pBdr>
        <w:spacing w:line="276" w:lineRule="auto"/>
        <w:rPr>
          <w:i/>
          <w:iCs/>
          <w:sz w:val="18"/>
          <w:szCs w:val="18"/>
        </w:rPr>
      </w:pPr>
      <w:r w:rsidRPr="00775568">
        <w:rPr>
          <w:i/>
          <w:iCs/>
          <w:sz w:val="18"/>
          <w:szCs w:val="18"/>
        </w:rPr>
        <w:tab/>
        <w:t xml:space="preserve">- </w:t>
      </w:r>
      <w:proofErr w:type="spellStart"/>
      <w:r w:rsidRPr="00775568">
        <w:rPr>
          <w:i/>
          <w:iCs/>
          <w:sz w:val="18"/>
          <w:szCs w:val="18"/>
        </w:rPr>
        <w:t>Eseyem</w:t>
      </w:r>
      <w:proofErr w:type="spellEnd"/>
    </w:p>
    <w:p w14:paraId="0E1EFFF4" w14:textId="77777777" w:rsidR="00775568" w:rsidRPr="00775568" w:rsidRDefault="00775568" w:rsidP="009422B0">
      <w:pPr>
        <w:pBdr>
          <w:bottom w:val="single" w:sz="6" w:space="1" w:color="auto"/>
        </w:pBdr>
        <w:spacing w:line="276" w:lineRule="auto"/>
        <w:rPr>
          <w:sz w:val="18"/>
          <w:szCs w:val="18"/>
        </w:rPr>
      </w:pPr>
    </w:p>
    <w:p w14:paraId="4C3AA658" w14:textId="77777777" w:rsidR="006B36DC" w:rsidRPr="00775568" w:rsidRDefault="006B36DC" w:rsidP="009422B0">
      <w:pPr>
        <w:spacing w:line="276" w:lineRule="auto"/>
        <w:rPr>
          <w:sz w:val="18"/>
          <w:szCs w:val="18"/>
        </w:rPr>
      </w:pPr>
    </w:p>
    <w:p w14:paraId="7273741A" w14:textId="77777777" w:rsidR="00686887" w:rsidRPr="00686887" w:rsidRDefault="00686887" w:rsidP="009422B0">
      <w:pPr>
        <w:spacing w:line="276" w:lineRule="auto"/>
        <w:rPr>
          <w:sz w:val="18"/>
          <w:szCs w:val="18"/>
        </w:rPr>
      </w:pPr>
      <w:r w:rsidRPr="00686887">
        <w:rPr>
          <w:b/>
          <w:bCs/>
          <w:sz w:val="18"/>
          <w:szCs w:val="18"/>
        </w:rPr>
        <w:t>The Journey to the Starlit Veil</w:t>
      </w:r>
    </w:p>
    <w:p w14:paraId="6B0BF387" w14:textId="2438D025" w:rsidR="00775568" w:rsidRPr="00775568" w:rsidRDefault="00775568" w:rsidP="009422B0">
      <w:pPr>
        <w:spacing w:line="276" w:lineRule="auto"/>
        <w:rPr>
          <w:b/>
          <w:bCs/>
          <w:sz w:val="18"/>
          <w:szCs w:val="18"/>
        </w:rPr>
      </w:pPr>
      <w:r w:rsidRPr="00775568">
        <w:rPr>
          <w:b/>
          <w:bCs/>
          <w:sz w:val="18"/>
          <w:szCs w:val="18"/>
        </w:rPr>
        <w:t>1. Mindscape Environment</w:t>
      </w:r>
      <w:r w:rsidRPr="00775568">
        <w:rPr>
          <w:b/>
          <w:bCs/>
          <w:sz w:val="18"/>
          <w:szCs w:val="18"/>
        </w:rPr>
        <w:tab/>
      </w:r>
    </w:p>
    <w:p w14:paraId="448A77C1" w14:textId="77777777" w:rsidR="00775568" w:rsidRPr="00775568" w:rsidRDefault="00775568" w:rsidP="009422B0">
      <w:pPr>
        <w:spacing w:line="276" w:lineRule="auto"/>
        <w:ind w:firstLine="720"/>
        <w:rPr>
          <w:sz w:val="18"/>
          <w:szCs w:val="18"/>
        </w:rPr>
      </w:pPr>
      <w:r w:rsidRPr="00775568">
        <w:rPr>
          <w:sz w:val="18"/>
          <w:szCs w:val="18"/>
        </w:rPr>
        <w:t>The game is set in a visually dynamic mindscape, represented through multiple layers of gas and stars that reflect the protagonist Lila's emotional state. The map comprises four distinct layers, each serving a specific purpose in conveying the narrative and atmosphere.</w:t>
      </w:r>
    </w:p>
    <w:p w14:paraId="0F210EBE" w14:textId="77777777" w:rsidR="00775568" w:rsidRPr="00775568" w:rsidRDefault="00775568" w:rsidP="009422B0">
      <w:pPr>
        <w:spacing w:line="276" w:lineRule="auto"/>
        <w:rPr>
          <w:b/>
          <w:bCs/>
          <w:sz w:val="18"/>
          <w:szCs w:val="18"/>
        </w:rPr>
      </w:pPr>
      <w:r w:rsidRPr="00775568">
        <w:rPr>
          <w:b/>
          <w:bCs/>
          <w:sz w:val="18"/>
          <w:szCs w:val="18"/>
        </w:rPr>
        <w:t>Layer Overview</w:t>
      </w:r>
    </w:p>
    <w:tbl>
      <w:tblPr>
        <w:tblW w:w="0" w:type="auto"/>
        <w:tblCellSpacing w:w="15" w:type="dxa"/>
        <w:tblCellMar>
          <w:top w:w="173" w:type="dxa"/>
          <w:left w:w="173" w:type="dxa"/>
          <w:bottom w:w="173" w:type="dxa"/>
          <w:right w:w="173" w:type="dxa"/>
        </w:tblCellMar>
        <w:tblLook w:val="04A0" w:firstRow="1" w:lastRow="0" w:firstColumn="1" w:lastColumn="0" w:noHBand="0" w:noVBand="1"/>
      </w:tblPr>
      <w:tblGrid>
        <w:gridCol w:w="1772"/>
        <w:gridCol w:w="4465"/>
        <w:gridCol w:w="3123"/>
      </w:tblGrid>
      <w:tr w:rsidR="00775568" w:rsidRPr="00775568" w14:paraId="7DC324CC" w14:textId="77777777" w:rsidTr="00775568">
        <w:trPr>
          <w:trHeight w:val="445"/>
          <w:tblHeader/>
          <w:tblCellSpacing w:w="15" w:type="dxa"/>
        </w:trPr>
        <w:tc>
          <w:tcPr>
            <w:tcW w:w="0" w:type="auto"/>
            <w:vAlign w:val="center"/>
            <w:hideMark/>
          </w:tcPr>
          <w:p w14:paraId="023F4A85" w14:textId="77777777" w:rsidR="00775568" w:rsidRPr="00775568" w:rsidRDefault="00775568" w:rsidP="009422B0">
            <w:pPr>
              <w:spacing w:line="276" w:lineRule="auto"/>
              <w:rPr>
                <w:b/>
                <w:bCs/>
                <w:sz w:val="18"/>
                <w:szCs w:val="18"/>
              </w:rPr>
            </w:pPr>
            <w:r w:rsidRPr="00775568">
              <w:rPr>
                <w:b/>
                <w:bCs/>
                <w:sz w:val="18"/>
                <w:szCs w:val="18"/>
              </w:rPr>
              <w:t>Layer</w:t>
            </w:r>
          </w:p>
        </w:tc>
        <w:tc>
          <w:tcPr>
            <w:tcW w:w="0" w:type="auto"/>
            <w:vAlign w:val="center"/>
            <w:hideMark/>
          </w:tcPr>
          <w:p w14:paraId="511A8C55" w14:textId="77777777" w:rsidR="00775568" w:rsidRPr="00775568" w:rsidRDefault="00775568" w:rsidP="009422B0">
            <w:pPr>
              <w:spacing w:line="276" w:lineRule="auto"/>
              <w:rPr>
                <w:b/>
                <w:bCs/>
                <w:sz w:val="18"/>
                <w:szCs w:val="18"/>
              </w:rPr>
            </w:pPr>
            <w:r w:rsidRPr="00775568">
              <w:rPr>
                <w:b/>
                <w:bCs/>
                <w:sz w:val="18"/>
                <w:szCs w:val="18"/>
              </w:rPr>
              <w:t>Description</w:t>
            </w:r>
          </w:p>
        </w:tc>
        <w:tc>
          <w:tcPr>
            <w:tcW w:w="0" w:type="auto"/>
            <w:vAlign w:val="center"/>
            <w:hideMark/>
          </w:tcPr>
          <w:p w14:paraId="028685AE" w14:textId="77777777" w:rsidR="00775568" w:rsidRPr="00775568" w:rsidRDefault="00775568" w:rsidP="009422B0">
            <w:pPr>
              <w:spacing w:line="276" w:lineRule="auto"/>
              <w:rPr>
                <w:b/>
                <w:bCs/>
                <w:sz w:val="18"/>
                <w:szCs w:val="18"/>
              </w:rPr>
            </w:pPr>
            <w:r w:rsidRPr="00775568">
              <w:rPr>
                <w:b/>
                <w:bCs/>
                <w:sz w:val="18"/>
                <w:szCs w:val="18"/>
              </w:rPr>
              <w:t>Emotional Representation</w:t>
            </w:r>
          </w:p>
        </w:tc>
      </w:tr>
      <w:tr w:rsidR="00775568" w:rsidRPr="00775568" w14:paraId="5F86AB64" w14:textId="77777777" w:rsidTr="00775568">
        <w:trPr>
          <w:trHeight w:val="1549"/>
          <w:tblCellSpacing w:w="15" w:type="dxa"/>
        </w:trPr>
        <w:tc>
          <w:tcPr>
            <w:tcW w:w="0" w:type="auto"/>
            <w:vAlign w:val="center"/>
            <w:hideMark/>
          </w:tcPr>
          <w:p w14:paraId="426795FB" w14:textId="77777777" w:rsidR="00775568" w:rsidRPr="00775568" w:rsidRDefault="00775568" w:rsidP="009422B0">
            <w:pPr>
              <w:spacing w:line="276" w:lineRule="auto"/>
              <w:rPr>
                <w:sz w:val="18"/>
                <w:szCs w:val="18"/>
              </w:rPr>
            </w:pPr>
            <w:r w:rsidRPr="00775568">
              <w:rPr>
                <w:b/>
                <w:bCs/>
                <w:sz w:val="18"/>
                <w:szCs w:val="18"/>
              </w:rPr>
              <w:t>Layer 1: Primary Gas Perlin Noise</w:t>
            </w:r>
          </w:p>
        </w:tc>
        <w:tc>
          <w:tcPr>
            <w:tcW w:w="0" w:type="auto"/>
            <w:vAlign w:val="center"/>
            <w:hideMark/>
          </w:tcPr>
          <w:p w14:paraId="1AF18FEF" w14:textId="08FE87B7" w:rsidR="00775568" w:rsidRPr="00775568" w:rsidRDefault="00775568" w:rsidP="009422B0">
            <w:pPr>
              <w:spacing w:line="276" w:lineRule="auto"/>
              <w:rPr>
                <w:sz w:val="18"/>
                <w:szCs w:val="18"/>
              </w:rPr>
            </w:pPr>
            <w:r w:rsidRPr="00775568">
              <w:rPr>
                <w:sz w:val="18"/>
                <w:szCs w:val="18"/>
              </w:rPr>
              <w:t xml:space="preserve">This layer serves as the foundation of the mindscape, representing </w:t>
            </w:r>
            <w:r w:rsidR="0017546E">
              <w:rPr>
                <w:sz w:val="18"/>
                <w:szCs w:val="18"/>
              </w:rPr>
              <w:t xml:space="preserve">the </w:t>
            </w:r>
            <w:r w:rsidRPr="00775568">
              <w:rPr>
                <w:sz w:val="18"/>
                <w:szCs w:val="18"/>
              </w:rPr>
              <w:t xml:space="preserve">core emotions. It is modified through player interactions, reflecting </w:t>
            </w:r>
            <w:r w:rsidR="0017546E">
              <w:rPr>
                <w:sz w:val="18"/>
                <w:szCs w:val="18"/>
              </w:rPr>
              <w:t>the</w:t>
            </w:r>
            <w:r w:rsidRPr="00775568">
              <w:rPr>
                <w:sz w:val="18"/>
                <w:szCs w:val="18"/>
              </w:rPr>
              <w:t xml:space="preserve"> overall mood throughout the game.</w:t>
            </w:r>
          </w:p>
        </w:tc>
        <w:tc>
          <w:tcPr>
            <w:tcW w:w="0" w:type="auto"/>
            <w:vAlign w:val="center"/>
            <w:hideMark/>
          </w:tcPr>
          <w:p w14:paraId="402B7DD2" w14:textId="77777777" w:rsidR="00775568" w:rsidRPr="00775568" w:rsidRDefault="00775568" w:rsidP="009422B0">
            <w:pPr>
              <w:spacing w:line="276" w:lineRule="auto"/>
              <w:rPr>
                <w:sz w:val="18"/>
                <w:szCs w:val="18"/>
              </w:rPr>
            </w:pPr>
            <w:r w:rsidRPr="00775568">
              <w:rPr>
                <w:sz w:val="18"/>
                <w:szCs w:val="18"/>
              </w:rPr>
              <w:t xml:space="preserve">- Soft, cool colors (e.g., blues or greens) signify detachment or numbness. </w:t>
            </w:r>
            <w:r w:rsidRPr="00775568">
              <w:rPr>
                <w:sz w:val="18"/>
                <w:szCs w:val="18"/>
              </w:rPr>
              <w:br/>
              <w:t>- Warm hues (e.g., purples or pinks) indicate growing self-awareness and moments of peace.</w:t>
            </w:r>
          </w:p>
        </w:tc>
      </w:tr>
      <w:tr w:rsidR="00775568" w:rsidRPr="00775568" w14:paraId="6F4CB026" w14:textId="77777777" w:rsidTr="00775568">
        <w:trPr>
          <w:trHeight w:val="847"/>
          <w:tblCellSpacing w:w="15" w:type="dxa"/>
        </w:trPr>
        <w:tc>
          <w:tcPr>
            <w:tcW w:w="0" w:type="auto"/>
            <w:vAlign w:val="center"/>
            <w:hideMark/>
          </w:tcPr>
          <w:p w14:paraId="4C6A0DD1" w14:textId="77777777" w:rsidR="00775568" w:rsidRPr="00775568" w:rsidRDefault="00775568" w:rsidP="009422B0">
            <w:pPr>
              <w:spacing w:line="276" w:lineRule="auto"/>
              <w:rPr>
                <w:sz w:val="18"/>
                <w:szCs w:val="18"/>
              </w:rPr>
            </w:pPr>
            <w:r w:rsidRPr="00775568">
              <w:rPr>
                <w:b/>
                <w:bCs/>
                <w:sz w:val="18"/>
                <w:szCs w:val="18"/>
              </w:rPr>
              <w:t>Layer 2: Secondary Gas Perlin Noise</w:t>
            </w:r>
          </w:p>
        </w:tc>
        <w:tc>
          <w:tcPr>
            <w:tcW w:w="0" w:type="auto"/>
            <w:vAlign w:val="center"/>
            <w:hideMark/>
          </w:tcPr>
          <w:p w14:paraId="1BA0F9BF" w14:textId="29477EBB" w:rsidR="00775568" w:rsidRPr="00775568" w:rsidRDefault="00775568" w:rsidP="009422B0">
            <w:pPr>
              <w:spacing w:line="276" w:lineRule="auto"/>
              <w:rPr>
                <w:sz w:val="18"/>
                <w:szCs w:val="18"/>
              </w:rPr>
            </w:pPr>
            <w:r w:rsidRPr="00775568">
              <w:rPr>
                <w:sz w:val="18"/>
                <w:szCs w:val="18"/>
              </w:rPr>
              <w:t xml:space="preserve">This layer visually represents </w:t>
            </w:r>
            <w:r w:rsidR="0017546E">
              <w:rPr>
                <w:sz w:val="18"/>
                <w:szCs w:val="18"/>
              </w:rPr>
              <w:t>the</w:t>
            </w:r>
            <w:r w:rsidRPr="00775568">
              <w:rPr>
                <w:sz w:val="18"/>
                <w:szCs w:val="18"/>
              </w:rPr>
              <w:t xml:space="preserve"> current emotional phase, reacting to the memories she interacts with.</w:t>
            </w:r>
          </w:p>
        </w:tc>
        <w:tc>
          <w:tcPr>
            <w:tcW w:w="0" w:type="auto"/>
            <w:vAlign w:val="center"/>
            <w:hideMark/>
          </w:tcPr>
          <w:p w14:paraId="0999E0AB" w14:textId="77777777" w:rsidR="00775568" w:rsidRPr="00775568" w:rsidRDefault="00775568" w:rsidP="009422B0">
            <w:pPr>
              <w:spacing w:line="276" w:lineRule="auto"/>
              <w:rPr>
                <w:sz w:val="18"/>
                <w:szCs w:val="18"/>
              </w:rPr>
            </w:pPr>
            <w:r w:rsidRPr="00775568">
              <w:rPr>
                <w:sz w:val="18"/>
                <w:szCs w:val="18"/>
              </w:rPr>
              <w:t xml:space="preserve">- Light, warm colors (e.g., pastel yellows or oranges) represent joy. </w:t>
            </w:r>
            <w:r w:rsidRPr="00775568">
              <w:rPr>
                <w:sz w:val="18"/>
                <w:szCs w:val="18"/>
              </w:rPr>
              <w:br/>
              <w:t>- Darker tones (e.g., desaturated blues or violets) signify sorrow.</w:t>
            </w:r>
          </w:p>
        </w:tc>
      </w:tr>
      <w:tr w:rsidR="00775568" w:rsidRPr="00775568" w14:paraId="40F1AA81" w14:textId="77777777" w:rsidTr="00775568">
        <w:trPr>
          <w:tblCellSpacing w:w="15" w:type="dxa"/>
        </w:trPr>
        <w:tc>
          <w:tcPr>
            <w:tcW w:w="0" w:type="auto"/>
            <w:vAlign w:val="center"/>
            <w:hideMark/>
          </w:tcPr>
          <w:p w14:paraId="6C0E8C33" w14:textId="77777777" w:rsidR="00775568" w:rsidRPr="00775568" w:rsidRDefault="00775568" w:rsidP="009422B0">
            <w:pPr>
              <w:spacing w:line="276" w:lineRule="auto"/>
              <w:rPr>
                <w:sz w:val="18"/>
                <w:szCs w:val="18"/>
              </w:rPr>
            </w:pPr>
            <w:r w:rsidRPr="00775568">
              <w:rPr>
                <w:b/>
                <w:bCs/>
                <w:sz w:val="18"/>
                <w:szCs w:val="18"/>
              </w:rPr>
              <w:t>Layer 3: Tertiary Gas Perlin Noise</w:t>
            </w:r>
          </w:p>
        </w:tc>
        <w:tc>
          <w:tcPr>
            <w:tcW w:w="0" w:type="auto"/>
            <w:vAlign w:val="center"/>
            <w:hideMark/>
          </w:tcPr>
          <w:p w14:paraId="05257E09" w14:textId="181040E5" w:rsidR="00775568" w:rsidRPr="00775568" w:rsidRDefault="00775568" w:rsidP="009422B0">
            <w:pPr>
              <w:spacing w:line="276" w:lineRule="auto"/>
              <w:rPr>
                <w:sz w:val="18"/>
                <w:szCs w:val="18"/>
              </w:rPr>
            </w:pPr>
            <w:r w:rsidRPr="00775568">
              <w:rPr>
                <w:sz w:val="18"/>
                <w:szCs w:val="18"/>
              </w:rPr>
              <w:t xml:space="preserve">This layer embodies </w:t>
            </w:r>
            <w:r w:rsidR="0017546E">
              <w:rPr>
                <w:sz w:val="18"/>
                <w:szCs w:val="18"/>
              </w:rPr>
              <w:t>the</w:t>
            </w:r>
            <w:r w:rsidRPr="00775568">
              <w:rPr>
                <w:sz w:val="18"/>
                <w:szCs w:val="18"/>
              </w:rPr>
              <w:t xml:space="preserve"> underlying struggles, including self-doubt and despair. Its color density changes as the player navigates the mindscape.</w:t>
            </w:r>
          </w:p>
        </w:tc>
        <w:tc>
          <w:tcPr>
            <w:tcW w:w="0" w:type="auto"/>
            <w:vAlign w:val="center"/>
            <w:hideMark/>
          </w:tcPr>
          <w:p w14:paraId="0A60DC57" w14:textId="77777777" w:rsidR="00775568" w:rsidRPr="00775568" w:rsidRDefault="00775568" w:rsidP="009422B0">
            <w:pPr>
              <w:spacing w:line="276" w:lineRule="auto"/>
              <w:rPr>
                <w:sz w:val="18"/>
                <w:szCs w:val="18"/>
              </w:rPr>
            </w:pPr>
            <w:r w:rsidRPr="00775568">
              <w:rPr>
                <w:sz w:val="18"/>
                <w:szCs w:val="18"/>
              </w:rPr>
              <w:t xml:space="preserve">- Dark colors (e.g., deep purples or muted grays) symbolize the shadow of despair. </w:t>
            </w:r>
            <w:r w:rsidRPr="00775568">
              <w:rPr>
                <w:sz w:val="18"/>
                <w:szCs w:val="18"/>
              </w:rPr>
              <w:br/>
              <w:t>- Lighter shades indicate moments of clarity and hope.</w:t>
            </w:r>
          </w:p>
        </w:tc>
      </w:tr>
      <w:tr w:rsidR="00775568" w:rsidRPr="00775568" w14:paraId="03B6C7EF" w14:textId="77777777" w:rsidTr="00402253">
        <w:trPr>
          <w:trHeight w:val="892"/>
          <w:tblCellSpacing w:w="15" w:type="dxa"/>
        </w:trPr>
        <w:tc>
          <w:tcPr>
            <w:tcW w:w="0" w:type="auto"/>
            <w:vAlign w:val="center"/>
            <w:hideMark/>
          </w:tcPr>
          <w:p w14:paraId="1226F9D9" w14:textId="77777777" w:rsidR="00775568" w:rsidRPr="00775568" w:rsidRDefault="00775568" w:rsidP="009422B0">
            <w:pPr>
              <w:spacing w:line="276" w:lineRule="auto"/>
              <w:rPr>
                <w:sz w:val="18"/>
                <w:szCs w:val="18"/>
              </w:rPr>
            </w:pPr>
            <w:r w:rsidRPr="00775568">
              <w:rPr>
                <w:b/>
                <w:bCs/>
                <w:sz w:val="18"/>
                <w:szCs w:val="18"/>
              </w:rPr>
              <w:t>Layer 4: Stars</w:t>
            </w:r>
          </w:p>
        </w:tc>
        <w:tc>
          <w:tcPr>
            <w:tcW w:w="0" w:type="auto"/>
            <w:vAlign w:val="center"/>
            <w:hideMark/>
          </w:tcPr>
          <w:p w14:paraId="7C4BAB48" w14:textId="125E48F9" w:rsidR="00775568" w:rsidRPr="00775568" w:rsidRDefault="00775568" w:rsidP="009422B0">
            <w:pPr>
              <w:spacing w:line="276" w:lineRule="auto"/>
              <w:rPr>
                <w:sz w:val="18"/>
                <w:szCs w:val="18"/>
              </w:rPr>
            </w:pPr>
            <w:r w:rsidRPr="00775568">
              <w:rPr>
                <w:sz w:val="18"/>
                <w:szCs w:val="18"/>
              </w:rPr>
              <w:t xml:space="preserve">A non-interactive background layer featuring distant stars, symbolizing memories that are yet to be confronted. This layer creates depth and a sense of vastness in </w:t>
            </w:r>
            <w:r w:rsidR="0017546E">
              <w:rPr>
                <w:sz w:val="18"/>
                <w:szCs w:val="18"/>
              </w:rPr>
              <w:t>the</w:t>
            </w:r>
            <w:r w:rsidRPr="00775568">
              <w:rPr>
                <w:sz w:val="18"/>
                <w:szCs w:val="18"/>
              </w:rPr>
              <w:t xml:space="preserve"> mindscape.</w:t>
            </w:r>
          </w:p>
        </w:tc>
        <w:tc>
          <w:tcPr>
            <w:tcW w:w="0" w:type="auto"/>
            <w:vAlign w:val="center"/>
            <w:hideMark/>
          </w:tcPr>
          <w:p w14:paraId="7DF6E4DC" w14:textId="77777777" w:rsidR="00775568" w:rsidRPr="00775568" w:rsidRDefault="00775568" w:rsidP="009422B0">
            <w:pPr>
              <w:spacing w:line="276" w:lineRule="auto"/>
              <w:rPr>
                <w:sz w:val="18"/>
                <w:szCs w:val="18"/>
              </w:rPr>
            </w:pPr>
            <w:r w:rsidRPr="00775568">
              <w:rPr>
                <w:sz w:val="18"/>
                <w:szCs w:val="18"/>
              </w:rPr>
              <w:t>- Constantly present, the stars represent Lila’s life story and the complexity of her experiences.</w:t>
            </w:r>
          </w:p>
        </w:tc>
      </w:tr>
    </w:tbl>
    <w:p w14:paraId="7ED1DE16" w14:textId="77777777" w:rsidR="00A02D54" w:rsidRDefault="00A02D54" w:rsidP="009422B0">
      <w:pPr>
        <w:spacing w:line="276" w:lineRule="auto"/>
        <w:rPr>
          <w:sz w:val="18"/>
          <w:szCs w:val="18"/>
        </w:rPr>
      </w:pPr>
    </w:p>
    <w:p w14:paraId="67C25E57" w14:textId="77777777" w:rsidR="009422B0" w:rsidRDefault="009422B0" w:rsidP="009422B0">
      <w:pPr>
        <w:pBdr>
          <w:bottom w:val="single" w:sz="6" w:space="1" w:color="auto"/>
        </w:pBdr>
        <w:spacing w:line="276" w:lineRule="auto"/>
        <w:rPr>
          <w:sz w:val="18"/>
          <w:szCs w:val="18"/>
        </w:rPr>
      </w:pPr>
    </w:p>
    <w:p w14:paraId="7A94A6E9" w14:textId="77777777" w:rsidR="009422B0" w:rsidRDefault="009422B0" w:rsidP="009422B0">
      <w:pPr>
        <w:pBdr>
          <w:bottom w:val="single" w:sz="6" w:space="1" w:color="auto"/>
        </w:pBdr>
        <w:spacing w:line="276" w:lineRule="auto"/>
        <w:rPr>
          <w:sz w:val="18"/>
          <w:szCs w:val="18"/>
        </w:rPr>
      </w:pPr>
    </w:p>
    <w:p w14:paraId="53933FF4" w14:textId="77777777" w:rsidR="009422B0" w:rsidRPr="00775568" w:rsidRDefault="009422B0" w:rsidP="009422B0">
      <w:pPr>
        <w:pBdr>
          <w:bottom w:val="single" w:sz="6" w:space="1" w:color="auto"/>
        </w:pBdr>
        <w:spacing w:line="276" w:lineRule="auto"/>
        <w:rPr>
          <w:sz w:val="18"/>
          <w:szCs w:val="18"/>
        </w:rPr>
      </w:pPr>
    </w:p>
    <w:p w14:paraId="41F7843D" w14:textId="77777777" w:rsidR="009422B0" w:rsidRPr="009422B0" w:rsidRDefault="009422B0" w:rsidP="009422B0">
      <w:pPr>
        <w:spacing w:line="276" w:lineRule="auto"/>
        <w:rPr>
          <w:b/>
          <w:bCs/>
          <w:sz w:val="18"/>
          <w:szCs w:val="18"/>
        </w:rPr>
      </w:pPr>
      <w:r w:rsidRPr="009422B0">
        <w:rPr>
          <w:b/>
          <w:bCs/>
          <w:sz w:val="18"/>
          <w:szCs w:val="18"/>
        </w:rPr>
        <w:t>Structure and Interaction with Memory Orbs</w:t>
      </w:r>
    </w:p>
    <w:p w14:paraId="4F9902B5" w14:textId="77777777" w:rsidR="009422B0" w:rsidRPr="009422B0" w:rsidRDefault="009422B0" w:rsidP="009422B0">
      <w:pPr>
        <w:numPr>
          <w:ilvl w:val="0"/>
          <w:numId w:val="6"/>
        </w:numPr>
        <w:spacing w:line="276" w:lineRule="auto"/>
        <w:rPr>
          <w:sz w:val="18"/>
          <w:szCs w:val="18"/>
        </w:rPr>
      </w:pPr>
      <w:r w:rsidRPr="009422B0">
        <w:rPr>
          <w:b/>
          <w:bCs/>
          <w:sz w:val="18"/>
          <w:szCs w:val="18"/>
        </w:rPr>
        <w:t>Entering a Memory Orb Scene</w:t>
      </w:r>
      <w:r w:rsidRPr="009422B0">
        <w:rPr>
          <w:sz w:val="18"/>
          <w:szCs w:val="18"/>
        </w:rPr>
        <w:t>:</w:t>
      </w:r>
    </w:p>
    <w:p w14:paraId="3C09BED5" w14:textId="77777777" w:rsidR="009422B0" w:rsidRPr="009422B0" w:rsidRDefault="009422B0" w:rsidP="009422B0">
      <w:pPr>
        <w:numPr>
          <w:ilvl w:val="1"/>
          <w:numId w:val="6"/>
        </w:numPr>
        <w:spacing w:line="276" w:lineRule="auto"/>
        <w:rPr>
          <w:sz w:val="18"/>
          <w:szCs w:val="18"/>
        </w:rPr>
      </w:pPr>
      <w:r w:rsidRPr="009422B0">
        <w:rPr>
          <w:sz w:val="18"/>
          <w:szCs w:val="18"/>
        </w:rPr>
        <w:t>Upon interacting with a memory orb, the player is enveloped in a glow and transported into a new space scene that visually reflects the memory. Each scene is distinct, characterized by colors and visuals that represent the underlying emotional tone (e.g., soft hues for happy memories, muted or darker shades for painful ones).</w:t>
      </w:r>
      <w:r w:rsidRPr="009422B0">
        <w:rPr>
          <w:sz w:val="18"/>
          <w:szCs w:val="18"/>
        </w:rPr>
        <w:br/>
      </w:r>
      <w:r w:rsidRPr="009422B0">
        <w:rPr>
          <w:sz w:val="18"/>
          <w:szCs w:val="18"/>
        </w:rPr>
        <w:br/>
      </w:r>
    </w:p>
    <w:p w14:paraId="5CEACC7E" w14:textId="77777777" w:rsidR="009422B0" w:rsidRPr="009422B0" w:rsidRDefault="009422B0" w:rsidP="009422B0">
      <w:pPr>
        <w:numPr>
          <w:ilvl w:val="0"/>
          <w:numId w:val="6"/>
        </w:numPr>
        <w:spacing w:line="276" w:lineRule="auto"/>
        <w:rPr>
          <w:sz w:val="18"/>
          <w:szCs w:val="18"/>
        </w:rPr>
      </w:pPr>
      <w:r w:rsidRPr="009422B0">
        <w:rPr>
          <w:b/>
          <w:bCs/>
          <w:sz w:val="18"/>
          <w:szCs w:val="18"/>
        </w:rPr>
        <w:t>Memory Fragment Exploration</w:t>
      </w:r>
      <w:r w:rsidRPr="009422B0">
        <w:rPr>
          <w:sz w:val="18"/>
          <w:szCs w:val="18"/>
        </w:rPr>
        <w:t>:</w:t>
      </w:r>
    </w:p>
    <w:p w14:paraId="36B3D2D1" w14:textId="77777777" w:rsidR="009422B0" w:rsidRPr="009422B0" w:rsidRDefault="009422B0" w:rsidP="009422B0">
      <w:pPr>
        <w:numPr>
          <w:ilvl w:val="1"/>
          <w:numId w:val="6"/>
        </w:numPr>
        <w:spacing w:line="276" w:lineRule="auto"/>
        <w:rPr>
          <w:sz w:val="18"/>
          <w:szCs w:val="18"/>
        </w:rPr>
      </w:pPr>
      <w:r w:rsidRPr="009422B0">
        <w:rPr>
          <w:sz w:val="18"/>
          <w:szCs w:val="18"/>
        </w:rPr>
        <w:t xml:space="preserve">Within each memory, several </w:t>
      </w:r>
      <w:r w:rsidRPr="009422B0">
        <w:rPr>
          <w:b/>
          <w:bCs/>
          <w:sz w:val="18"/>
          <w:szCs w:val="18"/>
        </w:rPr>
        <w:t>fragments</w:t>
      </w:r>
      <w:r w:rsidRPr="009422B0">
        <w:rPr>
          <w:sz w:val="18"/>
          <w:szCs w:val="18"/>
        </w:rPr>
        <w:t xml:space="preserve"> appear scattered around the environment. These fragments are interactable objects, sounds, or symbols associated with specific details of the memory. By interacting with these fragments, players can uncover small details, dialogues, or short cutscenes that give depth to the memory.</w:t>
      </w:r>
    </w:p>
    <w:p w14:paraId="2BAB7BFC" w14:textId="77777777" w:rsidR="009422B0" w:rsidRPr="009422B0" w:rsidRDefault="009422B0" w:rsidP="009422B0">
      <w:pPr>
        <w:numPr>
          <w:ilvl w:val="1"/>
          <w:numId w:val="6"/>
        </w:numPr>
        <w:spacing w:line="276" w:lineRule="auto"/>
        <w:rPr>
          <w:sz w:val="18"/>
          <w:szCs w:val="18"/>
        </w:rPr>
      </w:pPr>
      <w:r w:rsidRPr="009422B0">
        <w:rPr>
          <w:sz w:val="18"/>
          <w:szCs w:val="18"/>
        </w:rPr>
        <w:t>For example, in a memory about loss, fragments could include a faded photograph, an old journal, or echoes of a loved one's voice.</w:t>
      </w:r>
      <w:r w:rsidRPr="009422B0">
        <w:rPr>
          <w:sz w:val="18"/>
          <w:szCs w:val="18"/>
        </w:rPr>
        <w:br/>
      </w:r>
      <w:r w:rsidRPr="009422B0">
        <w:rPr>
          <w:sz w:val="18"/>
          <w:szCs w:val="18"/>
        </w:rPr>
        <w:br/>
      </w:r>
    </w:p>
    <w:p w14:paraId="6CC04723" w14:textId="77777777" w:rsidR="009422B0" w:rsidRPr="009422B0" w:rsidRDefault="009422B0" w:rsidP="009422B0">
      <w:pPr>
        <w:numPr>
          <w:ilvl w:val="0"/>
          <w:numId w:val="6"/>
        </w:numPr>
        <w:spacing w:line="276" w:lineRule="auto"/>
        <w:rPr>
          <w:sz w:val="18"/>
          <w:szCs w:val="18"/>
        </w:rPr>
      </w:pPr>
      <w:r w:rsidRPr="009422B0">
        <w:rPr>
          <w:b/>
          <w:bCs/>
          <w:sz w:val="18"/>
          <w:szCs w:val="18"/>
        </w:rPr>
        <w:t>Emotional Choices and Interactions</w:t>
      </w:r>
      <w:r w:rsidRPr="009422B0">
        <w:rPr>
          <w:sz w:val="18"/>
          <w:szCs w:val="18"/>
        </w:rPr>
        <w:t>:</w:t>
      </w:r>
    </w:p>
    <w:p w14:paraId="27760CB1" w14:textId="77777777" w:rsidR="009422B0" w:rsidRPr="009422B0" w:rsidRDefault="009422B0" w:rsidP="009422B0">
      <w:pPr>
        <w:numPr>
          <w:ilvl w:val="1"/>
          <w:numId w:val="6"/>
        </w:numPr>
        <w:spacing w:line="276" w:lineRule="auto"/>
        <w:rPr>
          <w:sz w:val="18"/>
          <w:szCs w:val="18"/>
        </w:rPr>
      </w:pPr>
      <w:r w:rsidRPr="009422B0">
        <w:rPr>
          <w:sz w:val="18"/>
          <w:szCs w:val="18"/>
        </w:rPr>
        <w:t xml:space="preserve">Each memory allows the player to make </w:t>
      </w:r>
      <w:r w:rsidRPr="009422B0">
        <w:rPr>
          <w:b/>
          <w:bCs/>
          <w:sz w:val="18"/>
          <w:szCs w:val="18"/>
        </w:rPr>
        <w:t>emotional choices</w:t>
      </w:r>
      <w:r w:rsidRPr="009422B0">
        <w:rPr>
          <w:sz w:val="18"/>
          <w:szCs w:val="18"/>
        </w:rPr>
        <w:t xml:space="preserve"> or take actions that reflect the protagonist’s struggle. These choices subtly influence the protagonist’s mindscape, the state of the memory orb, and, ultimately, the player’s journey back in the main space map.</w:t>
      </w:r>
    </w:p>
    <w:p w14:paraId="76D1A941" w14:textId="77777777" w:rsidR="009422B0" w:rsidRPr="009422B0" w:rsidRDefault="009422B0" w:rsidP="009422B0">
      <w:pPr>
        <w:numPr>
          <w:ilvl w:val="1"/>
          <w:numId w:val="6"/>
        </w:numPr>
        <w:spacing w:line="276" w:lineRule="auto"/>
        <w:rPr>
          <w:sz w:val="18"/>
          <w:szCs w:val="18"/>
        </w:rPr>
      </w:pPr>
      <w:r w:rsidRPr="009422B0">
        <w:rPr>
          <w:sz w:val="18"/>
          <w:szCs w:val="18"/>
        </w:rPr>
        <w:t>For example, a memory of lost friendship might offer a choice to “forgive” or “hold onto resentment.” These choices affect the orb's glow and the main map’s color shifts, representing the protagonist’s emotional state.</w:t>
      </w:r>
      <w:r w:rsidRPr="009422B0">
        <w:rPr>
          <w:sz w:val="18"/>
          <w:szCs w:val="18"/>
        </w:rPr>
        <w:br/>
      </w:r>
      <w:r w:rsidRPr="009422B0">
        <w:rPr>
          <w:sz w:val="18"/>
          <w:szCs w:val="18"/>
        </w:rPr>
        <w:br/>
      </w:r>
    </w:p>
    <w:p w14:paraId="64572357" w14:textId="77777777" w:rsidR="009422B0" w:rsidRPr="009422B0" w:rsidRDefault="009422B0" w:rsidP="009422B0">
      <w:pPr>
        <w:numPr>
          <w:ilvl w:val="0"/>
          <w:numId w:val="6"/>
        </w:numPr>
        <w:spacing w:line="276" w:lineRule="auto"/>
        <w:rPr>
          <w:sz w:val="18"/>
          <w:szCs w:val="18"/>
        </w:rPr>
      </w:pPr>
      <w:r w:rsidRPr="009422B0">
        <w:rPr>
          <w:b/>
          <w:bCs/>
          <w:sz w:val="18"/>
          <w:szCs w:val="18"/>
        </w:rPr>
        <w:t>Subtle Puzzles</w:t>
      </w:r>
      <w:r w:rsidRPr="009422B0">
        <w:rPr>
          <w:sz w:val="18"/>
          <w:szCs w:val="18"/>
        </w:rPr>
        <w:t>:</w:t>
      </w:r>
    </w:p>
    <w:p w14:paraId="7DF39CD7" w14:textId="77777777" w:rsidR="009422B0" w:rsidRPr="009422B0" w:rsidRDefault="009422B0" w:rsidP="009422B0">
      <w:pPr>
        <w:numPr>
          <w:ilvl w:val="1"/>
          <w:numId w:val="6"/>
        </w:numPr>
        <w:spacing w:line="276" w:lineRule="auto"/>
        <w:rPr>
          <w:sz w:val="18"/>
          <w:szCs w:val="18"/>
        </w:rPr>
      </w:pPr>
      <w:r w:rsidRPr="009422B0">
        <w:rPr>
          <w:sz w:val="18"/>
          <w:szCs w:val="18"/>
        </w:rPr>
        <w:t xml:space="preserve">Some orbs contain </w:t>
      </w:r>
      <w:r w:rsidRPr="009422B0">
        <w:rPr>
          <w:b/>
          <w:bCs/>
          <w:sz w:val="18"/>
          <w:szCs w:val="18"/>
        </w:rPr>
        <w:t>puzzles</w:t>
      </w:r>
      <w:r w:rsidRPr="009422B0">
        <w:rPr>
          <w:sz w:val="18"/>
          <w:szCs w:val="18"/>
        </w:rPr>
        <w:t xml:space="preserve"> that metaphorically represent the protagonist’s challenges or internal conflicts. Solving these puzzles helps “resolve” certain emotions tied to that memory, bringing a sense of closure or deeper understanding.</w:t>
      </w:r>
    </w:p>
    <w:p w14:paraId="05D4D4F4" w14:textId="77777777" w:rsidR="009422B0" w:rsidRPr="009422B0" w:rsidRDefault="009422B0" w:rsidP="009422B0">
      <w:pPr>
        <w:numPr>
          <w:ilvl w:val="1"/>
          <w:numId w:val="6"/>
        </w:numPr>
        <w:spacing w:line="276" w:lineRule="auto"/>
        <w:rPr>
          <w:sz w:val="18"/>
          <w:szCs w:val="18"/>
        </w:rPr>
      </w:pPr>
      <w:r w:rsidRPr="009422B0">
        <w:rPr>
          <w:sz w:val="18"/>
          <w:szCs w:val="18"/>
        </w:rPr>
        <w:t>A puzzle might involve piecing together a broken photograph or reconstructing a shattered memento, symbolizing efforts to accept or make peace with past experiences.</w:t>
      </w:r>
      <w:r w:rsidRPr="009422B0">
        <w:rPr>
          <w:sz w:val="18"/>
          <w:szCs w:val="18"/>
        </w:rPr>
        <w:br/>
      </w:r>
      <w:r w:rsidRPr="009422B0">
        <w:rPr>
          <w:sz w:val="18"/>
          <w:szCs w:val="18"/>
        </w:rPr>
        <w:br/>
      </w:r>
    </w:p>
    <w:p w14:paraId="50FA3708" w14:textId="77777777" w:rsidR="009422B0" w:rsidRPr="009422B0" w:rsidRDefault="009422B0" w:rsidP="009422B0">
      <w:pPr>
        <w:numPr>
          <w:ilvl w:val="0"/>
          <w:numId w:val="6"/>
        </w:numPr>
        <w:spacing w:line="276" w:lineRule="auto"/>
        <w:rPr>
          <w:sz w:val="18"/>
          <w:szCs w:val="18"/>
        </w:rPr>
      </w:pPr>
      <w:r w:rsidRPr="009422B0">
        <w:rPr>
          <w:b/>
          <w:bCs/>
          <w:sz w:val="18"/>
          <w:szCs w:val="18"/>
        </w:rPr>
        <w:t>Symbolic Characters and Visuals</w:t>
      </w:r>
      <w:r w:rsidRPr="009422B0">
        <w:rPr>
          <w:sz w:val="18"/>
          <w:szCs w:val="18"/>
        </w:rPr>
        <w:t>:</w:t>
      </w:r>
    </w:p>
    <w:p w14:paraId="2A1E160F" w14:textId="77777777" w:rsidR="009422B0" w:rsidRPr="009422B0" w:rsidRDefault="009422B0" w:rsidP="009422B0">
      <w:pPr>
        <w:numPr>
          <w:ilvl w:val="1"/>
          <w:numId w:val="6"/>
        </w:numPr>
        <w:spacing w:line="276" w:lineRule="auto"/>
        <w:rPr>
          <w:sz w:val="18"/>
          <w:szCs w:val="18"/>
        </w:rPr>
      </w:pPr>
      <w:r w:rsidRPr="009422B0">
        <w:rPr>
          <w:sz w:val="18"/>
          <w:szCs w:val="18"/>
        </w:rPr>
        <w:t xml:space="preserve">Certain memories might introduce </w:t>
      </w:r>
      <w:r w:rsidRPr="009422B0">
        <w:rPr>
          <w:b/>
          <w:bCs/>
          <w:sz w:val="18"/>
          <w:szCs w:val="18"/>
        </w:rPr>
        <w:t>symbolic characters</w:t>
      </w:r>
      <w:r w:rsidRPr="009422B0">
        <w:rPr>
          <w:sz w:val="18"/>
          <w:szCs w:val="18"/>
        </w:rPr>
        <w:t xml:space="preserve"> who represent parts of the protagonist’s psyche or important people in their life, appearing as spectral figures or ethereal forms. These figures interact with the protagonist in meaningful ways, helping evoke emotions and guide them through the memory’s themes.</w:t>
      </w:r>
    </w:p>
    <w:p w14:paraId="5F41035B" w14:textId="77777777" w:rsidR="009422B0" w:rsidRPr="009422B0" w:rsidRDefault="009422B0" w:rsidP="009422B0">
      <w:pPr>
        <w:numPr>
          <w:ilvl w:val="1"/>
          <w:numId w:val="6"/>
        </w:numPr>
        <w:spacing w:line="276" w:lineRule="auto"/>
        <w:rPr>
          <w:sz w:val="18"/>
          <w:szCs w:val="18"/>
        </w:rPr>
      </w:pPr>
      <w:r w:rsidRPr="009422B0">
        <w:rPr>
          <w:sz w:val="18"/>
          <w:szCs w:val="18"/>
        </w:rPr>
        <w:lastRenderedPageBreak/>
        <w:t>For example, a faint figure of a mentor might guide the protagonist in a memory of achievement, while a shadowy form could appear in memories of self-doubt.</w:t>
      </w:r>
      <w:r w:rsidRPr="009422B0">
        <w:rPr>
          <w:sz w:val="18"/>
          <w:szCs w:val="18"/>
        </w:rPr>
        <w:br/>
      </w:r>
      <w:r w:rsidRPr="009422B0">
        <w:rPr>
          <w:sz w:val="18"/>
          <w:szCs w:val="18"/>
        </w:rPr>
        <w:br/>
      </w:r>
    </w:p>
    <w:p w14:paraId="5C2AA5F4" w14:textId="77777777" w:rsidR="009422B0" w:rsidRPr="009422B0" w:rsidRDefault="009422B0" w:rsidP="009422B0">
      <w:pPr>
        <w:numPr>
          <w:ilvl w:val="0"/>
          <w:numId w:val="6"/>
        </w:numPr>
        <w:spacing w:line="276" w:lineRule="auto"/>
        <w:rPr>
          <w:sz w:val="18"/>
          <w:szCs w:val="18"/>
        </w:rPr>
      </w:pPr>
      <w:r w:rsidRPr="009422B0">
        <w:rPr>
          <w:b/>
          <w:bCs/>
          <w:sz w:val="18"/>
          <w:szCs w:val="18"/>
        </w:rPr>
        <w:t>Concluding Each Memory Orb</w:t>
      </w:r>
      <w:r w:rsidRPr="009422B0">
        <w:rPr>
          <w:sz w:val="18"/>
          <w:szCs w:val="18"/>
        </w:rPr>
        <w:t>:</w:t>
      </w:r>
    </w:p>
    <w:p w14:paraId="6B2D710F" w14:textId="77777777" w:rsidR="009422B0" w:rsidRPr="009422B0" w:rsidRDefault="009422B0" w:rsidP="009422B0">
      <w:pPr>
        <w:numPr>
          <w:ilvl w:val="1"/>
          <w:numId w:val="6"/>
        </w:numPr>
        <w:spacing w:line="276" w:lineRule="auto"/>
        <w:rPr>
          <w:sz w:val="18"/>
          <w:szCs w:val="18"/>
        </w:rPr>
      </w:pPr>
      <w:r w:rsidRPr="009422B0">
        <w:rPr>
          <w:sz w:val="18"/>
          <w:szCs w:val="18"/>
        </w:rPr>
        <w:t>As each memory concludes, the scene fades back to the main map. The orb’s color and glow change, reflecting the player’s choices and interactions, serving as a reminder of the protagonist’s gradual growth and acceptance.</w:t>
      </w:r>
    </w:p>
    <w:p w14:paraId="49572A1C" w14:textId="77777777" w:rsidR="009422B0" w:rsidRPr="009422B0" w:rsidRDefault="009422B0" w:rsidP="009422B0">
      <w:pPr>
        <w:numPr>
          <w:ilvl w:val="1"/>
          <w:numId w:val="6"/>
        </w:numPr>
        <w:spacing w:line="276" w:lineRule="auto"/>
        <w:rPr>
          <w:sz w:val="18"/>
          <w:szCs w:val="18"/>
        </w:rPr>
      </w:pPr>
      <w:r w:rsidRPr="009422B0">
        <w:rPr>
          <w:sz w:val="18"/>
          <w:szCs w:val="18"/>
        </w:rPr>
        <w:t>The main space map also subtly shifts, showing the combined impact of each memory orb and choices made within, building an overarching atmosphere that reflects the protagonist’s inner journey.</w:t>
      </w:r>
    </w:p>
    <w:sectPr w:rsidR="009422B0" w:rsidRPr="0094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E748C"/>
    <w:multiLevelType w:val="multilevel"/>
    <w:tmpl w:val="F3546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15BE2"/>
    <w:multiLevelType w:val="hybridMultilevel"/>
    <w:tmpl w:val="A878A220"/>
    <w:lvl w:ilvl="0" w:tplc="8ABCF4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006D86"/>
    <w:multiLevelType w:val="multilevel"/>
    <w:tmpl w:val="1E261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151D2"/>
    <w:multiLevelType w:val="hybridMultilevel"/>
    <w:tmpl w:val="6C0ED06C"/>
    <w:lvl w:ilvl="0" w:tplc="A8D8F84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4C53E6"/>
    <w:multiLevelType w:val="hybridMultilevel"/>
    <w:tmpl w:val="357AFEE8"/>
    <w:lvl w:ilvl="0" w:tplc="DBCCAD0C">
      <w:start w:val="1"/>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60641DD"/>
    <w:multiLevelType w:val="multilevel"/>
    <w:tmpl w:val="1750D0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121684">
    <w:abstractNumId w:val="3"/>
  </w:num>
  <w:num w:numId="2" w16cid:durableId="1770848850">
    <w:abstractNumId w:val="1"/>
  </w:num>
  <w:num w:numId="3" w16cid:durableId="1300964076">
    <w:abstractNumId w:val="4"/>
  </w:num>
  <w:num w:numId="4" w16cid:durableId="673803970">
    <w:abstractNumId w:val="0"/>
  </w:num>
  <w:num w:numId="5" w16cid:durableId="448478079">
    <w:abstractNumId w:val="2"/>
  </w:num>
  <w:num w:numId="6" w16cid:durableId="2008170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EB"/>
    <w:rsid w:val="00025932"/>
    <w:rsid w:val="00134C77"/>
    <w:rsid w:val="0017546E"/>
    <w:rsid w:val="00253FD4"/>
    <w:rsid w:val="00402253"/>
    <w:rsid w:val="00686887"/>
    <w:rsid w:val="006A1E86"/>
    <w:rsid w:val="006B36DC"/>
    <w:rsid w:val="00775568"/>
    <w:rsid w:val="00792CEB"/>
    <w:rsid w:val="009422B0"/>
    <w:rsid w:val="0099520F"/>
    <w:rsid w:val="00A02D54"/>
    <w:rsid w:val="00B35F4D"/>
    <w:rsid w:val="00B95684"/>
    <w:rsid w:val="00C615ED"/>
    <w:rsid w:val="00DB0656"/>
    <w:rsid w:val="00EC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DFB8"/>
  <w15:chartTrackingRefBased/>
  <w15:docId w15:val="{883E8337-E340-42E1-83AE-0307AF15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B0"/>
  </w:style>
  <w:style w:type="paragraph" w:styleId="Heading1">
    <w:name w:val="heading 1"/>
    <w:basedOn w:val="Normal"/>
    <w:next w:val="Normal"/>
    <w:link w:val="Heading1Char"/>
    <w:uiPriority w:val="9"/>
    <w:qFormat/>
    <w:rsid w:val="00792C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C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C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C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C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C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C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C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C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C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CEB"/>
    <w:rPr>
      <w:rFonts w:eastAsiaTheme="majorEastAsia" w:cstheme="majorBidi"/>
      <w:color w:val="272727" w:themeColor="text1" w:themeTint="D8"/>
    </w:rPr>
  </w:style>
  <w:style w:type="paragraph" w:styleId="Title">
    <w:name w:val="Title"/>
    <w:basedOn w:val="Normal"/>
    <w:next w:val="Normal"/>
    <w:link w:val="TitleChar"/>
    <w:uiPriority w:val="10"/>
    <w:qFormat/>
    <w:rsid w:val="00792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CEB"/>
    <w:pPr>
      <w:spacing w:before="160"/>
      <w:jc w:val="center"/>
    </w:pPr>
    <w:rPr>
      <w:i/>
      <w:iCs/>
      <w:color w:val="404040" w:themeColor="text1" w:themeTint="BF"/>
    </w:rPr>
  </w:style>
  <w:style w:type="character" w:customStyle="1" w:styleId="QuoteChar">
    <w:name w:val="Quote Char"/>
    <w:basedOn w:val="DefaultParagraphFont"/>
    <w:link w:val="Quote"/>
    <w:uiPriority w:val="29"/>
    <w:rsid w:val="00792CEB"/>
    <w:rPr>
      <w:i/>
      <w:iCs/>
      <w:color w:val="404040" w:themeColor="text1" w:themeTint="BF"/>
    </w:rPr>
  </w:style>
  <w:style w:type="paragraph" w:styleId="ListParagraph">
    <w:name w:val="List Paragraph"/>
    <w:basedOn w:val="Normal"/>
    <w:uiPriority w:val="34"/>
    <w:qFormat/>
    <w:rsid w:val="00792CEB"/>
    <w:pPr>
      <w:ind w:left="720"/>
      <w:contextualSpacing/>
    </w:pPr>
  </w:style>
  <w:style w:type="character" w:styleId="IntenseEmphasis">
    <w:name w:val="Intense Emphasis"/>
    <w:basedOn w:val="DefaultParagraphFont"/>
    <w:uiPriority w:val="21"/>
    <w:qFormat/>
    <w:rsid w:val="00792CEB"/>
    <w:rPr>
      <w:i/>
      <w:iCs/>
      <w:color w:val="0F4761" w:themeColor="accent1" w:themeShade="BF"/>
    </w:rPr>
  </w:style>
  <w:style w:type="paragraph" w:styleId="IntenseQuote">
    <w:name w:val="Intense Quote"/>
    <w:basedOn w:val="Normal"/>
    <w:next w:val="Normal"/>
    <w:link w:val="IntenseQuoteChar"/>
    <w:uiPriority w:val="30"/>
    <w:qFormat/>
    <w:rsid w:val="00792C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CEB"/>
    <w:rPr>
      <w:i/>
      <w:iCs/>
      <w:color w:val="0F4761" w:themeColor="accent1" w:themeShade="BF"/>
    </w:rPr>
  </w:style>
  <w:style w:type="character" w:styleId="IntenseReference">
    <w:name w:val="Intense Reference"/>
    <w:basedOn w:val="DefaultParagraphFont"/>
    <w:uiPriority w:val="32"/>
    <w:qFormat/>
    <w:rsid w:val="00792C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62785">
      <w:bodyDiv w:val="1"/>
      <w:marLeft w:val="0"/>
      <w:marRight w:val="0"/>
      <w:marTop w:val="0"/>
      <w:marBottom w:val="0"/>
      <w:divBdr>
        <w:top w:val="none" w:sz="0" w:space="0" w:color="auto"/>
        <w:left w:val="none" w:sz="0" w:space="0" w:color="auto"/>
        <w:bottom w:val="none" w:sz="0" w:space="0" w:color="auto"/>
        <w:right w:val="none" w:sz="0" w:space="0" w:color="auto"/>
      </w:divBdr>
    </w:div>
    <w:div w:id="478964551">
      <w:bodyDiv w:val="1"/>
      <w:marLeft w:val="0"/>
      <w:marRight w:val="0"/>
      <w:marTop w:val="0"/>
      <w:marBottom w:val="0"/>
      <w:divBdr>
        <w:top w:val="none" w:sz="0" w:space="0" w:color="auto"/>
        <w:left w:val="none" w:sz="0" w:space="0" w:color="auto"/>
        <w:bottom w:val="none" w:sz="0" w:space="0" w:color="auto"/>
        <w:right w:val="none" w:sz="0" w:space="0" w:color="auto"/>
      </w:divBdr>
    </w:div>
    <w:div w:id="544177786">
      <w:bodyDiv w:val="1"/>
      <w:marLeft w:val="0"/>
      <w:marRight w:val="0"/>
      <w:marTop w:val="0"/>
      <w:marBottom w:val="0"/>
      <w:divBdr>
        <w:top w:val="none" w:sz="0" w:space="0" w:color="auto"/>
        <w:left w:val="none" w:sz="0" w:space="0" w:color="auto"/>
        <w:bottom w:val="none" w:sz="0" w:space="0" w:color="auto"/>
        <w:right w:val="none" w:sz="0" w:space="0" w:color="auto"/>
      </w:divBdr>
    </w:div>
    <w:div w:id="567347121">
      <w:bodyDiv w:val="1"/>
      <w:marLeft w:val="0"/>
      <w:marRight w:val="0"/>
      <w:marTop w:val="0"/>
      <w:marBottom w:val="0"/>
      <w:divBdr>
        <w:top w:val="none" w:sz="0" w:space="0" w:color="auto"/>
        <w:left w:val="none" w:sz="0" w:space="0" w:color="auto"/>
        <w:bottom w:val="none" w:sz="0" w:space="0" w:color="auto"/>
        <w:right w:val="none" w:sz="0" w:space="0" w:color="auto"/>
      </w:divBdr>
    </w:div>
    <w:div w:id="790511266">
      <w:bodyDiv w:val="1"/>
      <w:marLeft w:val="0"/>
      <w:marRight w:val="0"/>
      <w:marTop w:val="0"/>
      <w:marBottom w:val="0"/>
      <w:divBdr>
        <w:top w:val="none" w:sz="0" w:space="0" w:color="auto"/>
        <w:left w:val="none" w:sz="0" w:space="0" w:color="auto"/>
        <w:bottom w:val="none" w:sz="0" w:space="0" w:color="auto"/>
        <w:right w:val="none" w:sz="0" w:space="0" w:color="auto"/>
      </w:divBdr>
    </w:div>
    <w:div w:id="1214342234">
      <w:bodyDiv w:val="1"/>
      <w:marLeft w:val="0"/>
      <w:marRight w:val="0"/>
      <w:marTop w:val="0"/>
      <w:marBottom w:val="0"/>
      <w:divBdr>
        <w:top w:val="none" w:sz="0" w:space="0" w:color="auto"/>
        <w:left w:val="none" w:sz="0" w:space="0" w:color="auto"/>
        <w:bottom w:val="none" w:sz="0" w:space="0" w:color="auto"/>
        <w:right w:val="none" w:sz="0" w:space="0" w:color="auto"/>
      </w:divBdr>
    </w:div>
    <w:div w:id="1342317626">
      <w:bodyDiv w:val="1"/>
      <w:marLeft w:val="0"/>
      <w:marRight w:val="0"/>
      <w:marTop w:val="0"/>
      <w:marBottom w:val="0"/>
      <w:divBdr>
        <w:top w:val="none" w:sz="0" w:space="0" w:color="auto"/>
        <w:left w:val="none" w:sz="0" w:space="0" w:color="auto"/>
        <w:bottom w:val="none" w:sz="0" w:space="0" w:color="auto"/>
        <w:right w:val="none" w:sz="0" w:space="0" w:color="auto"/>
      </w:divBdr>
    </w:div>
    <w:div w:id="157385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Shannja Malelang</dc:creator>
  <cp:keywords/>
  <dc:description/>
  <cp:lastModifiedBy>Shannja Malelang</cp:lastModifiedBy>
  <cp:revision>6</cp:revision>
  <dcterms:created xsi:type="dcterms:W3CDTF">2024-07-16T10:59:00Z</dcterms:created>
  <dcterms:modified xsi:type="dcterms:W3CDTF">2024-11-16T07:17:00Z</dcterms:modified>
</cp:coreProperties>
</file>