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image/png" PartName="/word/media/document_image_rId34.png"/>
  <Override ContentType="image/png" PartName="/word/media/document_image_rId35.png"/>
  <Override ContentType="image/png" PartName="/word/media/document_image_rId36.png"/>
  <Override ContentType="image/png" PartName="/word/media/document_image_rId37.png"/>
  <Override ContentType="image/png" PartName="/word/media/document_image_rId38.png"/>
  <Override ContentType="image/png" PartName="/word/media/document_image_rId39.png"/>
  <Override ContentType="image/png" PartName="/word/media/document_image_rId40.png"/>
  <Override ContentType="image/png" PartName="/word/media/document_image_rId41.png"/>
  <Override ContentType="image/png" PartName="/word/media/document_image_rId42.png"/>
  <Override ContentType="image/png" PartName="/word/media/document_image_rId43.png"/>
  <Override ContentType="image/png" PartName="/word/media/document_image_rId44.png"/>
  <Override ContentType="image/png" PartName="/word/media/document_image_rId45.png"/>
  <Override ContentType="image/png" PartName="/word/media/document_image_rId46.png"/>
  <Override ContentType="image/png" PartName="/word/media/document_image_rId47.png"/>
  <Override ContentType="image/png" PartName="/word/media/document_image_rId48.png"/>
  <Override ContentType="image/png" PartName="/word/media/document_image_rId49.png"/>
  <Override ContentType="image/png" PartName="/word/media/document_image_rId50.png"/>
  <Override ContentType="image/png" PartName="/word/media/document_image_rId51.png"/>
  <Override ContentType="image/png" PartName="/word/media/document_image_rId52.png"/>
  <Override ContentType="image/png" PartName="/word/media/document_image_rId53.png"/>
  <Override ContentType="image/png" PartName="/word/media/document_image_rId54.png"/>
  <Override ContentType="image/png" PartName="/word/media/document_image_rId56.png"/>
  <Override ContentType="image/png" PartName="/word/media/document_image_rId57.png"/>
  <Override ContentType="image/png" PartName="/word/media/document_image_rId58.png"/>
  <Override ContentType="image/png" PartName="/word/media/document_image_rId59.png"/>
  <Override ContentType="image/png" PartName="/word/media/document_image_rId60.png"/>
  <Override ContentType="image/png" PartName="/word/media/document_image_rId61.png"/>
  <Override ContentType="image/png" PartName="/word/media/document_image_rId62.png"/>
  <Override ContentType="image/png" PartName="/word/media/document_image_rId63.png"/>
  <Override ContentType="image/png" PartName="/word/media/document_image_rId64.png"/>
  <Override ContentType="image/png" PartName="/word/media/document_image_rId65.png"/>
  <Override ContentType="image/png" PartName="/word/media/document_image_rId66.png"/>
  <Override ContentType="image/png" PartName="/word/media/document_image_rId67.png"/>
  <Override ContentType="image/png" PartName="/word/media/document_image_rId68.png"/>
  <Override ContentType="image/png" PartName="/word/media/document_image_rId6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通信电路理论学习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ceifX" w:id="0"/>
      <w:r>
        <w:rPr>
          <w:rFonts w:ascii="宋体" w:hAnsi="Times New Roman" w:eastAsia="宋体"/>
        </w:rPr>
        <w:t>通信基础</w:t>
      </w:r>
    </w:p>
    <w:bookmarkEnd w:id="0"/>
    <w:bookmarkStart w:name="o8gZE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单工，半双工，全双工</w:t>
      </w:r>
    </w:p>
    <w:bookmarkEnd w:id="1"/>
    <w:bookmarkStart w:name="F2yA4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单工</w:t>
      </w:r>
    </w:p>
    <w:bookmarkEnd w:id="2"/>
    <w:bookmarkStart w:name="udd64ceca" w:id="3"/>
    <w:p>
      <w:pPr>
        <w:spacing w:after="50" w:line="360" w:lineRule="auto" w:beforeLines="100"/>
        <w:ind w:left="0"/>
        <w:jc w:val="left"/>
      </w:pPr>
      <w:bookmarkStart w:name="u6bbbbc67" w:id="4"/>
      <w:r>
        <w:rPr>
          <w:rFonts w:eastAsia="宋体" w:ascii="宋体"/>
        </w:rPr>
        <w:drawing>
          <wp:inline distT="0" distB="0" distL="0" distR="0">
            <wp:extent cx="2777067" cy="12274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7067" cy="12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c67e5398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单工通信为单向，由发射端输出到接收端，无法改变方向</w:t>
      </w:r>
    </w:p>
    <w:bookmarkEnd w:id="5"/>
    <w:bookmarkStart w:name="xc0iL" w:id="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半双工</w:t>
      </w:r>
    </w:p>
    <w:bookmarkEnd w:id="6"/>
    <w:bookmarkStart w:name="ue72321f9" w:id="7"/>
    <w:p>
      <w:pPr>
        <w:spacing w:after="50" w:line="360" w:lineRule="auto" w:beforeLines="100"/>
        <w:ind w:left="0"/>
        <w:jc w:val="left"/>
      </w:pPr>
      <w:bookmarkStart w:name="u3a8065e1" w:id="8"/>
      <w:r>
        <w:rPr>
          <w:rFonts w:eastAsia="宋体" w:ascii="宋体"/>
        </w:rPr>
        <w:drawing>
          <wp:inline distT="0" distB="0" distL="0" distR="0">
            <wp:extent cx="2929467" cy="161973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9467" cy="16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>
        <w:rPr>
          <w:rFonts w:ascii="宋体" w:hAnsi="Times New Roman" w:eastAsia="宋体"/>
          <w:b w:val="false"/>
          <w:i w:val="false"/>
          <w:color w:val="000000"/>
          <w:sz w:val="22"/>
        </w:rPr>
        <w:t>]</w:t>
      </w:r>
    </w:p>
    <w:bookmarkEnd w:id="7"/>
    <w:bookmarkStart w:name="u54827a26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允许数据在两个方向传输，但是不能同时传输，同时只能由一方传输，一方接受</w:t>
      </w:r>
    </w:p>
    <w:bookmarkEnd w:id="9"/>
    <w:bookmarkStart w:name="mUjNS" w:id="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全双工</w:t>
      </w:r>
    </w:p>
    <w:bookmarkEnd w:id="10"/>
    <w:bookmarkStart w:name="uc493ba52" w:id="11"/>
    <w:p>
      <w:pPr>
        <w:spacing w:after="50" w:line="360" w:lineRule="auto" w:beforeLines="100"/>
        <w:ind w:left="0"/>
        <w:jc w:val="left"/>
      </w:pPr>
      <w:bookmarkStart w:name="ubd25f3e4" w:id="12"/>
      <w:r>
        <w:rPr>
          <w:rFonts w:eastAsia="宋体" w:ascii="宋体"/>
        </w:rPr>
        <w:drawing>
          <wp:inline distT="0" distB="0" distL="0" distR="0">
            <wp:extent cx="5842000" cy="27164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5334" cy="40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bookmarkStart w:name="uaf78dab6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允许同时进行</w:t>
      </w:r>
    </w:p>
    <w:bookmarkEnd w:id="13"/>
    <w:bookmarkStart w:name="OVRLO" w:id="1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同步通信与异步通信</w:t>
      </w:r>
    </w:p>
    <w:bookmarkEnd w:id="14"/>
    <w:bookmarkStart w:name="u009429d9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以下是对同步通信与异步通信的系统化解析，涵盖定义、工作原理、核心差异、应用场景及优缺点，结合多维度证据进行详实论述：</w:t>
      </w:r>
    </w:p>
    <w:bookmarkEnd w:id="15"/>
    <w:bookmarkStart w:name="JmgPd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同步通信的定义与核心特征</w:t>
      </w:r>
    </w:p>
    <w:bookmarkEnd w:id="16"/>
    <w:bookmarkStart w:name="ub6949fc3" w:id="1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同步通信要求发送方和接收方通过</w:t>
      </w:r>
      <w:r>
        <w:rPr>
          <w:rFonts w:ascii="宋体" w:hAnsi="Times New Roman" w:eastAsia="宋体"/>
          <w:b/>
          <w:i w:val="false"/>
          <w:color w:val="000000"/>
          <w:sz w:val="22"/>
        </w:rPr>
        <w:t>共享时钟信号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实现严格的时序同步，确保数据在统一时间基准下传输。数据传输以 </w:t>
      </w:r>
      <w:r>
        <w:rPr>
          <w:rFonts w:ascii="宋体" w:hAnsi="Times New Roman" w:eastAsia="宋体"/>
          <w:b/>
          <w:i w:val="false"/>
          <w:color w:val="000000"/>
          <w:sz w:val="22"/>
        </w:rPr>
        <w:t>连续比特流或多字节数据块（帧）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为单位，通过同步字符（如HDLC中的0x7E）或时钟线协调时序。</w:t>
      </w:r>
      <w:r>
        <w:rPr>
          <w:rFonts w:ascii="宋体" w:hAnsi="Times New Roman" w:eastAsia="宋体"/>
          <w:b w:val="false"/>
          <w:i/>
          <w:color w:val="000000"/>
          <w:sz w:val="22"/>
        </w:rPr>
        <w:t>示例协议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：SPI、I2C、PCIe、以太网。</w:t>
      </w:r>
    </w:p>
    <w:bookmarkEnd w:id="17"/>
    <w:bookmarkStart w:name="ub3b5d9d3" w:id="1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关键特征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8"/>
    <w:bookmarkStart w:name="ubca702a8" w:id="19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时序依赖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：需外部时钟或定时脉冲源保持收发双方频率和相位一致。 </w:t>
      </w:r>
    </w:p>
    <w:bookmarkEnd w:id="19"/>
    <w:bookmarkStart w:name="ucd76f829" w:id="20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高帧效率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：无字符级起始/停止位开销，数据块前仅添加少量同步标识（如HDLC帧头）。 </w:t>
      </w:r>
    </w:p>
    <w:bookmarkEnd w:id="20"/>
    <w:bookmarkStart w:name="u4a1398fe" w:id="21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高速传输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：适用于Gbps级场景（如PCIe 6.0）。</w:t>
      </w:r>
    </w:p>
    <w:bookmarkEnd w:id="21"/>
    <w:bookmarkStart w:name="mTbhC" w:id="2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异步通信的定义与核心特征</w:t>
      </w:r>
    </w:p>
    <w:bookmarkEnd w:id="22"/>
    <w:bookmarkStart w:name="u71e3c27a" w:id="2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定义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异步通信中，收发双方</w:t>
      </w:r>
      <w:r>
        <w:rPr>
          <w:rFonts w:ascii="宋体" w:hAnsi="Times New Roman" w:eastAsia="宋体"/>
          <w:b/>
          <w:i w:val="false"/>
          <w:color w:val="000000"/>
          <w:sz w:val="22"/>
        </w:rPr>
        <w:t>无需共享时钟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，以</w:t>
      </w:r>
      <w:r>
        <w:rPr>
          <w:rFonts w:ascii="宋体" w:hAnsi="Times New Roman" w:eastAsia="宋体"/>
          <w:b/>
          <w:i w:val="false"/>
          <w:color w:val="000000"/>
          <w:sz w:val="22"/>
        </w:rPr>
        <w:t>独立字符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为单位传输。每个字符添加起始位、停止位和校验位构成一帧，字符间隔时间可变。</w:t>
      </w:r>
      <w:r>
        <w:rPr>
          <w:rFonts w:ascii="宋体" w:hAnsi="Times New Roman" w:eastAsia="宋体"/>
          <w:b w:val="false"/>
          <w:i/>
          <w:color w:val="000000"/>
          <w:sz w:val="22"/>
        </w:rPr>
        <w:t>示例协议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：UART、RS-232/485、电子邮件、Modbus RTU。</w:t>
      </w:r>
    </w:p>
    <w:bookmarkEnd w:id="23"/>
    <w:bookmarkStart w:name="ucee78a14" w:id="2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关键特征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24"/>
    <w:bookmarkStart w:name="u1d0dd6b5" w:id="25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时序宽松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：依赖预定义波特率，允许时钟误差（通常±5%）。 </w:t>
      </w:r>
    </w:p>
    <w:bookmarkEnd w:id="25"/>
    <w:bookmarkStart w:name="ued1bb65b" w:id="26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灵活性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：支持间歇性传输，参与者无需同时在线（如邮件、论坛）。 </w:t>
      </w:r>
    </w:p>
    <w:bookmarkEnd w:id="26"/>
    <w:bookmarkStart w:name="u7e154adf" w:id="27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低速率适用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：典型速率≤115kbps，适合键盘、传感器等低速设备。</w:t>
      </w:r>
    </w:p>
    <w:bookmarkEnd w:id="27"/>
    <w:bookmarkStart w:name="wC4qr" w:id="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核心差异对比</w:t>
      </w:r>
    </w:p>
    <w:bookmarkEnd w:id="28"/>
    <w:bookmarkStart w:name="HWrOl" w:id="2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225"/>
        <w:gridCol w:w="4226"/>
        <w:gridCol w:w="4226"/>
        <w:gridCol w:w="957"/>
      </w:tblGrid>
      <w:tr>
        <w:trPr>
          <w:trHeight w:val="495" w:hRule="atLeast"/>
        </w:trPr>
        <w:tc>
          <w:tcPr>
            <w:tcW w:w="4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6ea66d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维度</w:t>
            </w:r>
          </w:p>
          <w:bookmarkEnd w:id="30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e9f021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同步通信</w:t>
            </w:r>
          </w:p>
          <w:bookmarkEnd w:id="31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3ad33d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异步通信</w:t>
            </w:r>
          </w:p>
          <w:bookmarkEnd w:id="32"/>
        </w:tc>
        <w:tc>
          <w:tcPr>
            <w:tcW w:w="9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e52f6a" w:id="33"/>
          <w:p>
            <w:pPr>
              <w:spacing w:after="50" w:line="360" w:lineRule="auto" w:beforeLines="100"/>
              <w:ind w:left="0"/>
              <w:jc w:val="left"/>
            </w:pPr>
          </w:p>
          <w:bookmarkEnd w:id="33"/>
        </w:tc>
      </w:tr>
      <w:tr>
        <w:trPr>
          <w:trHeight w:val="495" w:hRule="atLeast"/>
        </w:trPr>
        <w:tc>
          <w:tcPr>
            <w:tcW w:w="4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cc1f08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时钟同步</w:t>
            </w:r>
          </w:p>
          <w:bookmarkEnd w:id="34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eaef69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需共享时钟或同步脉冲</w:t>
            </w:r>
          </w:p>
          <w:bookmarkEnd w:id="35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49d862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无共享时钟，依赖波特率</w:t>
            </w:r>
          </w:p>
          <w:bookmarkEnd w:id="36"/>
        </w:tc>
        <w:tc>
          <w:tcPr>
            <w:tcW w:w="9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e3aad8" w:id="37"/>
          <w:p>
            <w:pPr>
              <w:spacing w:after="50" w:line="360" w:lineRule="auto" w:beforeLines="100"/>
              <w:ind w:left="0"/>
              <w:jc w:val="left"/>
            </w:pPr>
          </w:p>
          <w:bookmarkEnd w:id="37"/>
        </w:tc>
      </w:tr>
      <w:tr>
        <w:trPr>
          <w:trHeight w:val="495" w:hRule="atLeast"/>
        </w:trPr>
        <w:tc>
          <w:tcPr>
            <w:tcW w:w="4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990add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传输单位</w:t>
            </w:r>
          </w:p>
          <w:bookmarkEnd w:id="38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228956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连续比特流或多字节数据块（帧）</w:t>
            </w:r>
          </w:p>
          <w:bookmarkEnd w:id="39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77f196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独立字符（含起始/停止位）</w:t>
            </w:r>
          </w:p>
          <w:bookmarkEnd w:id="40"/>
        </w:tc>
        <w:tc>
          <w:tcPr>
            <w:tcW w:w="9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876f4e" w:id="41"/>
          <w:p>
            <w:pPr>
              <w:spacing w:after="50" w:line="360" w:lineRule="auto" w:beforeLines="100"/>
              <w:ind w:left="0"/>
              <w:jc w:val="left"/>
            </w:pPr>
          </w:p>
          <w:bookmarkEnd w:id="41"/>
        </w:tc>
      </w:tr>
      <w:tr>
        <w:trPr>
          <w:trHeight w:val="495" w:hRule="atLeast"/>
        </w:trPr>
        <w:tc>
          <w:tcPr>
            <w:tcW w:w="4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4657ee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效率</w:t>
            </w:r>
          </w:p>
          <w:bookmarkEnd w:id="42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964073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高（无字符级开销）</w:t>
            </w:r>
          </w:p>
          <w:bookmarkEnd w:id="43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986b66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低（20-30%带宽用于控制位）</w:t>
            </w:r>
          </w:p>
          <w:bookmarkEnd w:id="44"/>
        </w:tc>
        <w:tc>
          <w:tcPr>
            <w:tcW w:w="9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5f0723" w:id="45"/>
          <w:p>
            <w:pPr>
              <w:spacing w:after="50" w:line="360" w:lineRule="auto" w:beforeLines="100"/>
              <w:ind w:left="0"/>
              <w:jc w:val="left"/>
            </w:pPr>
          </w:p>
          <w:bookmarkEnd w:id="45"/>
        </w:tc>
      </w:tr>
      <w:tr>
        <w:trPr>
          <w:trHeight w:val="495" w:hRule="atLeast"/>
        </w:trPr>
        <w:tc>
          <w:tcPr>
            <w:tcW w:w="4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bc08c6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时钟容错</w:t>
            </w:r>
          </w:p>
          <w:bookmarkEnd w:id="46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afb09c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误差容忍度低（需严格同步）</w:t>
            </w:r>
          </w:p>
          <w:bookmarkEnd w:id="47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76e6a2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误差容忍度高（±5%）</w:t>
            </w:r>
          </w:p>
          <w:bookmarkEnd w:id="48"/>
        </w:tc>
        <w:tc>
          <w:tcPr>
            <w:tcW w:w="9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95a65e" w:id="49"/>
          <w:p>
            <w:pPr>
              <w:spacing w:after="50" w:line="360" w:lineRule="auto" w:beforeLines="100"/>
              <w:ind w:left="0"/>
              <w:jc w:val="left"/>
            </w:pPr>
          </w:p>
          <w:bookmarkEnd w:id="49"/>
        </w:tc>
      </w:tr>
      <w:tr>
        <w:trPr>
          <w:trHeight w:val="495" w:hRule="atLeast"/>
        </w:trPr>
        <w:tc>
          <w:tcPr>
            <w:tcW w:w="4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b76a82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适用拓扑</w:t>
            </w:r>
          </w:p>
          <w:bookmarkEnd w:id="50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e65e1e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点对多点（如I2C总线）</w:t>
            </w:r>
          </w:p>
          <w:bookmarkEnd w:id="51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ea099d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点对点（如UART）</w:t>
            </w:r>
          </w:p>
          <w:bookmarkEnd w:id="52"/>
        </w:tc>
        <w:tc>
          <w:tcPr>
            <w:tcW w:w="9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40ad96" w:id="53"/>
          <w:p>
            <w:pPr>
              <w:spacing w:after="50" w:line="360" w:lineRule="auto" w:beforeLines="100"/>
              <w:ind w:left="0"/>
              <w:jc w:val="left"/>
            </w:pPr>
          </w:p>
          <w:bookmarkEnd w:id="53"/>
        </w:tc>
      </w:tr>
      <w:tr>
        <w:trPr>
          <w:trHeight w:val="495" w:hRule="atLeast"/>
        </w:trPr>
        <w:tc>
          <w:tcPr>
            <w:tcW w:w="42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1a711c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典型速率</w:t>
            </w:r>
          </w:p>
          <w:bookmarkEnd w:id="54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117e2c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Gbps级（PCIe 6.0）</w:t>
            </w:r>
          </w:p>
          <w:bookmarkEnd w:id="55"/>
        </w:tc>
        <w:tc>
          <w:tcPr>
            <w:tcW w:w="42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28cb77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≤115kbps（RS-485）</w:t>
            </w:r>
          </w:p>
          <w:bookmarkEnd w:id="56"/>
        </w:tc>
        <w:tc>
          <w:tcPr>
            <w:tcW w:w="9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4a1ad9" w:id="57"/>
          <w:p>
            <w:pPr>
              <w:spacing w:after="50" w:line="360" w:lineRule="auto" w:beforeLines="100"/>
              <w:ind w:left="0"/>
              <w:jc w:val="left"/>
            </w:pPr>
          </w:p>
          <w:bookmarkEnd w:id="57"/>
        </w:tc>
      </w:tr>
    </w:tbl>
    <w:bookmarkEnd w:id="29"/>
    <w:bookmarkStart w:name="k6uG2" w:id="5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8"/>
    <w:bookmarkStart w:name="u2708e1fb" w:id="59"/>
    <w:bookmarkEnd w:id="59"/>
    <w:bookmarkStart w:name="u4bb654d6" w:id="60"/>
    <w:bookmarkEnd w:id="60"/>
    <w:bookmarkStart w:name="ofyMS" w:id="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串行通信与并行通信</w:t>
      </w:r>
    </w:p>
    <w:bookmarkEnd w:id="61"/>
    <w:bookmarkStart w:name="u2b5853c6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并行通信，速度快，成本高，距离短，所以往往采用串行通信</w:t>
      </w:r>
    </w:p>
    <w:bookmarkEnd w:id="62"/>
    <w:bookmarkStart w:name="u20abf07b" w:id="63"/>
    <w:p>
      <w:pPr>
        <w:spacing w:after="50" w:line="360" w:lineRule="auto" w:beforeLines="100"/>
        <w:ind w:left="0"/>
        <w:jc w:val="left"/>
      </w:pPr>
      <w:bookmarkStart w:name="oaCam" w:id="64"/>
      <w:r>
        <w:rPr>
          <w:rFonts w:eastAsia="宋体" w:ascii="宋体"/>
        </w:rPr>
        <w:drawing>
          <wp:inline distT="0" distB="0" distL="0" distR="0">
            <wp:extent cx="5842000" cy="29034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bookmarkStart w:name="ueb8f8eda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常用的串行通信协议</w:t>
      </w:r>
    </w:p>
    <w:bookmarkEnd w:id="65"/>
    <w:bookmarkStart w:name="u752311c8" w:id="66"/>
    <w:p>
      <w:pPr>
        <w:spacing w:after="50" w:line="360" w:lineRule="auto" w:beforeLines="100"/>
        <w:ind w:left="0"/>
        <w:jc w:val="left"/>
      </w:pPr>
      <w:bookmarkStart w:name="FEKvr" w:id="67"/>
      <w:r>
        <w:rPr>
          <w:rFonts w:eastAsia="宋体" w:ascii="宋体"/>
        </w:rPr>
        <w:drawing>
          <wp:inline distT="0" distB="0" distL="0" distR="0">
            <wp:extent cx="5841999" cy="25469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82666" cy="413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bookmarkEnd w:id="66"/>
    <w:bookmarkStart w:name="u105aa032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串行通信分类</w:t>
      </w:r>
    </w:p>
    <w:bookmarkEnd w:id="68"/>
    <w:bookmarkStart w:name="u055db9c5" w:id="69"/>
    <w:p>
      <w:pPr>
        <w:spacing w:after="50" w:line="360" w:lineRule="auto" w:beforeLines="100"/>
        <w:ind w:left="0"/>
        <w:jc w:val="left"/>
      </w:pPr>
      <w:bookmarkStart w:name="u487d48db" w:id="70"/>
      <w:r>
        <w:rPr>
          <w:rFonts w:eastAsia="宋体" w:ascii="宋体"/>
        </w:rPr>
        <w:drawing>
          <wp:inline distT="0" distB="0" distL="0" distR="0">
            <wp:extent cx="5841999" cy="277485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67334" cy="454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bookmarkEnd w:id="69"/>
    <w:bookmarkStart w:name="zEeUa" w:id="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通信中的CLK引脚</w:t>
      </w:r>
    </w:p>
    <w:bookmarkEnd w:id="71"/>
    <w:bookmarkStart w:name="ub16acba8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CLK引脚作为外部时钟信号的输入接口，其核心作用是将周期性方波信号导入芯片内部，驱动时序逻辑电路。</w:t>
      </w:r>
    </w:p>
    <w:bookmarkEnd w:id="72"/>
    <w:bookmarkStart w:name="u9c7e272b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同步控制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：CLK信号通过内部时钟树（Clock Tree）分配到所有时序敏感模块（如寄存器、状态机），确保逻辑单元在上升沿/下降沿同步操作。</w:t>
      </w:r>
    </w:p>
    <w:bookmarkEnd w:id="73"/>
    <w:bookmarkStart w:name="ucd7fe95c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频率管理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：外部时钟频率直接影响系统性能与功耗，需通过内部分频器（Divider）或锁相环（PLL）调整频率，适配不同模块需求。</w:t>
      </w:r>
    </w:p>
    <w:bookmarkEnd w:id="74"/>
    <w:bookmarkStart w:name="u47e100ba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噪声抑制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：部分芯片在CLK输入后加入滤波电路（如RC滤波器），减少电源噪声对时序的干扰。</w:t>
      </w:r>
    </w:p>
    <w:bookmarkEnd w:id="75"/>
    <w:bookmarkStart w:name="uf7273a88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同步通信中CLK引脚的作用，</w:t>
      </w:r>
    </w:p>
    <w:bookmarkEnd w:id="76"/>
    <w:bookmarkStart w:name="ua62de037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同步通信要求通信双方</w:t>
      </w:r>
      <w:r>
        <w:rPr>
          <w:rFonts w:ascii="宋体" w:hAnsi="Times New Roman" w:eastAsia="宋体"/>
          <w:b/>
          <w:i w:val="false"/>
          <w:color w:val="24292f"/>
          <w:sz w:val="24"/>
        </w:rPr>
        <w:t>严格遵循统一的时序基准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，CLK引脚在此过程中扮演核心同步引擎的角色：</w:t>
      </w:r>
    </w:p>
    <w:bookmarkEnd w:id="77"/>
    <w:bookmarkStart w:name="u0ce9d437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定义与基础原理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同步通信中，发送方与接收方必须在</w:t>
      </w:r>
      <w:r>
        <w:rPr>
          <w:rFonts w:ascii="宋体" w:hAnsi="Times New Roman" w:eastAsia="宋体"/>
          <w:b/>
          <w:i w:val="false"/>
          <w:color w:val="24292f"/>
          <w:sz w:val="24"/>
        </w:rPr>
        <w:t>相同的时钟节奏下工作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，数据传输以连续的数据块（如帧）为单位进行，而非单个字符。其核心依赖一个 </w:t>
      </w:r>
      <w:r>
        <w:rPr>
          <w:rFonts w:ascii="宋体" w:hAnsi="Times New Roman" w:eastAsia="宋体"/>
          <w:b/>
          <w:i w:val="false"/>
          <w:color w:val="24292f"/>
          <w:sz w:val="24"/>
        </w:rPr>
        <w:t>共享的时钟信号（CLK）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，通过物理线路直接连接双方设备，确保数据采样点精确对齐。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SPI（串行外设接口）通信中，主设备通过CLK引脚向从设备发送时钟脉冲，数据在CLK上升沿或下降沿被采样。</w:t>
      </w:r>
    </w:p>
    <w:bookmarkEnd w:id="78"/>
    <w:bookmarkStart w:name="u7140bcb6" w:id="79"/>
    <w:p>
      <w:pPr>
        <w:spacing w:after="50" w:line="360" w:lineRule="auto" w:beforeLines="100"/>
        <w:ind w:left="0"/>
        <w:jc w:val="left"/>
      </w:pPr>
      <w:bookmarkStart w:name="ub420810a" w:id="80"/>
      <w:r>
        <w:rPr>
          <w:rFonts w:eastAsia="宋体" w:ascii="宋体"/>
        </w:rPr>
        <w:drawing>
          <wp:inline distT="0" distB="0" distL="0" distR="0">
            <wp:extent cx="3352800" cy="21728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MuYy1" w:id="8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串口通信</w:t>
      </w:r>
    </w:p>
    <w:bookmarkEnd w:id="81"/>
    <w:bookmarkStart w:name="cAsad" w:id="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串口通信原理</w:t>
      </w:r>
    </w:p>
    <w:bookmarkEnd w:id="82"/>
    <w:bookmarkStart w:name="u5b0f3ded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与车赛使用的电调下载程序类似，使用RX TX GND 5V 实现机器之间的通信</w:t>
      </w:r>
    </w:p>
    <w:bookmarkEnd w:id="83"/>
    <w:bookmarkStart w:name="u63d642db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实际上，所谓的信息是不同占空比的高电平</w:t>
      </w:r>
    </w:p>
    <w:bookmarkEnd w:id="84"/>
    <w:bookmarkStart w:name="u063a9358" w:id="85"/>
    <w:p>
      <w:pPr>
        <w:spacing w:after="50" w:line="360" w:lineRule="auto" w:beforeLines="100"/>
        <w:ind w:left="0"/>
        <w:jc w:val="left"/>
      </w:pPr>
      <w:bookmarkStart w:name="u60776a3c" w:id="86"/>
      <w:r>
        <w:rPr>
          <w:rFonts w:eastAsia="宋体" w:ascii="宋体"/>
        </w:rPr>
        <w:drawing>
          <wp:inline distT="0" distB="0" distL="0" distR="0">
            <wp:extent cx="5842000" cy="193354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13600" cy="23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bookmarkEnd w:id="85"/>
    <w:bookmarkStart w:name="ud13d9ac0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一帧完整的串行数据</w:t>
      </w:r>
    </w:p>
    <w:bookmarkEnd w:id="87"/>
    <w:bookmarkStart w:name="u4bdd7857" w:id="88"/>
    <w:p>
      <w:pPr>
        <w:spacing w:after="50" w:line="360" w:lineRule="auto" w:beforeLines="100"/>
        <w:ind w:left="0"/>
        <w:jc w:val="left"/>
      </w:pPr>
      <w:bookmarkStart w:name="PL3GF" w:id="89"/>
      <w:r>
        <w:rPr>
          <w:rFonts w:eastAsia="宋体" w:ascii="宋体"/>
        </w:rPr>
        <w:drawing>
          <wp:inline distT="0" distB="0" distL="0" distR="0">
            <wp:extent cx="5841999" cy="25880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9"/>
    </w:p>
    <w:bookmarkEnd w:id="88"/>
    <w:bookmarkStart w:name="uf0fe7919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第一位起始位恒为低电平，第十位终止位恒为高电平</w:t>
      </w:r>
    </w:p>
    <w:bookmarkEnd w:id="90"/>
    <w:bookmarkStart w:name="u5da5937f" w:id="91"/>
    <w:p>
      <w:pPr>
        <w:spacing w:after="50" w:line="360" w:lineRule="auto" w:beforeLines="100"/>
        <w:ind w:left="0"/>
        <w:jc w:val="left"/>
      </w:pPr>
      <w:bookmarkStart w:name="u5d314f21" w:id="92"/>
      <w:r>
        <w:rPr>
          <w:rFonts w:eastAsia="宋体" w:ascii="宋体"/>
        </w:rPr>
        <w:drawing>
          <wp:inline distT="0" distB="0" distL="0" distR="0">
            <wp:extent cx="5841999" cy="19743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52934" cy="292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2"/>
    </w:p>
    <w:bookmarkEnd w:id="91"/>
    <w:bookmarkStart w:name="u50ce0b3e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二进制下每一位代表不同的数字，图中1，7位为高电平，所以表示65</w:t>
      </w:r>
    </w:p>
    <w:bookmarkEnd w:id="93"/>
    <w:bookmarkStart w:name="ufb1d50f8" w:id="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所以再对照ASCII码</w:t>
      </w:r>
    </w:p>
    <w:bookmarkEnd w:id="94"/>
    <w:bookmarkStart w:name="u731ef797" w:id="95"/>
    <w:p>
      <w:pPr>
        <w:spacing w:after="50" w:line="360" w:lineRule="auto" w:beforeLines="100"/>
        <w:ind w:left="0"/>
        <w:jc w:val="left"/>
      </w:pPr>
      <w:bookmarkStart w:name="u581b7256" w:id="96"/>
      <w:r>
        <w:rPr>
          <w:rFonts w:eastAsia="宋体" w:ascii="宋体"/>
        </w:rPr>
        <w:drawing>
          <wp:inline distT="0" distB="0" distL="0" distR="0">
            <wp:extent cx="5842000" cy="29384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75334" cy="50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6"/>
    </w:p>
    <w:bookmarkEnd w:id="95"/>
    <w:bookmarkStart w:name="ub96af009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对应数据A</w:t>
      </w:r>
    </w:p>
    <w:bookmarkEnd w:id="97"/>
    <w:bookmarkStart w:name="uba6222c3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发送数据间隔由波特率决定，如常用的9600波特率，决定了每间隔100us发送一个高低电平</w:t>
      </w:r>
    </w:p>
    <w:bookmarkEnd w:id="98"/>
    <w:bookmarkStart w:name="uc16f31b3" w:id="99"/>
    <w:bookmarkEnd w:id="99"/>
    <w:bookmarkStart w:name="ue4838a0d" w:id="100"/>
    <w:p>
      <w:pPr>
        <w:spacing w:after="50" w:line="360" w:lineRule="auto" w:beforeLines="100"/>
        <w:ind w:left="0"/>
        <w:jc w:val="left"/>
      </w:pPr>
      <w:bookmarkStart w:name="uf0821368" w:id="101"/>
      <w:r>
        <w:rPr>
          <w:rFonts w:eastAsia="宋体" w:ascii="宋体"/>
        </w:rPr>
        <w:drawing>
          <wp:inline distT="0" distB="0" distL="0" distR="0">
            <wp:extent cx="5842000" cy="25220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2934" cy="26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</w:p>
    <w:bookmarkEnd w:id="100"/>
    <w:bookmarkStart w:name="u48f2b0da" w:id="102"/>
    <w:bookmarkEnd w:id="102"/>
    <w:bookmarkStart w:name="l8txc" w:id="1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UART</w:t>
      </w:r>
    </w:p>
    <w:bookmarkEnd w:id="103"/>
    <w:bookmarkStart w:name="u321675ce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异步收发传输器</w:t>
      </w:r>
    </w:p>
    <w:bookmarkEnd w:id="104"/>
    <w:bookmarkStart w:name="u7def476c" w:id="105"/>
    <w:p>
      <w:pPr>
        <w:spacing w:after="50" w:line="360" w:lineRule="auto" w:beforeLines="100"/>
        <w:ind w:left="0"/>
        <w:jc w:val="left"/>
      </w:pPr>
      <w:bookmarkStart w:name="u2d0fe537" w:id="106"/>
      <w:r>
        <w:rPr>
          <w:rFonts w:eastAsia="宋体" w:ascii="宋体"/>
        </w:rPr>
        <w:drawing>
          <wp:inline distT="0" distB="0" distL="0" distR="0">
            <wp:extent cx="5841999" cy="4906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5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"/>
    </w:p>
    <w:bookmarkEnd w:id="105"/>
    <w:bookmarkStart w:name="u2f16dbdf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STM32的USART是UART升级版</w:t>
      </w:r>
    </w:p>
    <w:bookmarkEnd w:id="107"/>
    <w:bookmarkStart w:name="ua6e4ea3f" w:id="108"/>
    <w:p>
      <w:pPr>
        <w:spacing w:after="50" w:line="360" w:lineRule="auto" w:beforeLines="100"/>
        <w:ind w:left="0"/>
        <w:jc w:val="left"/>
      </w:pPr>
      <w:bookmarkStart w:name="u86b160d0" w:id="109"/>
      <w:r>
        <w:rPr>
          <w:rFonts w:eastAsia="宋体" w:ascii="宋体"/>
        </w:rPr>
        <w:drawing>
          <wp:inline distT="0" distB="0" distL="0" distR="0">
            <wp:extent cx="5841999" cy="4206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38266" cy="70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9"/>
    </w:p>
    <w:bookmarkEnd w:id="108"/>
    <w:bookmarkStart w:name="ua3df8395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UART 异步通信前需要知道这三个信息</w:t>
      </w:r>
    </w:p>
    <w:bookmarkEnd w:id="110"/>
    <w:bookmarkStart w:name="u98b8d452" w:id="111"/>
    <w:p>
      <w:pPr>
        <w:spacing w:after="50" w:line="360" w:lineRule="auto" w:beforeLines="100"/>
        <w:ind w:left="0"/>
        <w:jc w:val="left"/>
      </w:pPr>
      <w:bookmarkStart w:name="ubf94a95c" w:id="112"/>
      <w:r>
        <w:rPr>
          <w:rFonts w:eastAsia="宋体" w:ascii="宋体"/>
        </w:rPr>
        <w:drawing>
          <wp:inline distT="0" distB="0" distL="0" distR="0">
            <wp:extent cx="5842000" cy="9404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57734" cy="144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1"/>
    <w:bookmarkStart w:name="u297a685f" w:id="113"/>
    <w:bookmarkEnd w:id="113"/>
    <w:bookmarkStart w:name="uf13fb957" w:id="114"/>
    <w:bookmarkEnd w:id="114"/>
    <w:bookmarkStart w:name="ue0f3164c" w:id="115"/>
    <w:bookmarkEnd w:id="115"/>
    <w:bookmarkStart w:name="Gx7y0" w:id="1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串口通信电路</w:t>
      </w:r>
    </w:p>
    <w:bookmarkEnd w:id="116"/>
    <w:bookmarkStart w:name="wB7nO" w:id="1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关于TTL，RS232等电平形式</w:t>
      </w:r>
    </w:p>
    <w:bookmarkEnd w:id="117"/>
    <w:bookmarkStart w:name="uc116130d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经常用到的USB转TTL接口</w:t>
      </w:r>
    </w:p>
    <w:bookmarkEnd w:id="118"/>
    <w:bookmarkStart w:name="u86c58885" w:id="119"/>
    <w:p>
      <w:pPr>
        <w:spacing w:after="50" w:line="360" w:lineRule="auto" w:beforeLines="100"/>
        <w:ind w:left="0"/>
        <w:jc w:val="left"/>
      </w:pPr>
      <w:bookmarkStart w:name="u8532b6e4" w:id="120"/>
      <w:r>
        <w:rPr>
          <w:rFonts w:eastAsia="宋体" w:ascii="宋体"/>
        </w:rPr>
        <w:drawing>
          <wp:inline distT="0" distB="0" distL="0" distR="0">
            <wp:extent cx="5334000" cy="12343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"/>
    </w:p>
    <w:bookmarkEnd w:id="119"/>
    <w:bookmarkStart w:name="ue82facd5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由于单片机信号一般为高电平为0V参考地电位，高电平为3.3V或5V高电平，这里统称为了TTL电平，但是与PC进行通信时这种电位差过小，需要另外一种电平协议</w:t>
      </w:r>
    </w:p>
    <w:bookmarkEnd w:id="121"/>
    <w:bookmarkStart w:name="u47c7acce" w:id="122"/>
    <w:p>
      <w:pPr>
        <w:spacing w:after="50" w:line="360" w:lineRule="auto" w:beforeLines="100"/>
        <w:ind w:left="0"/>
        <w:jc w:val="left"/>
      </w:pPr>
      <w:bookmarkStart w:name="u367e2caa" w:id="123"/>
      <w:r>
        <w:rPr>
          <w:rFonts w:eastAsia="宋体" w:ascii="宋体"/>
        </w:rPr>
        <w:drawing>
          <wp:inline distT="0" distB="0" distL="0" distR="0">
            <wp:extent cx="5283200" cy="12147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2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"/>
    </w:p>
    <w:bookmarkEnd w:id="122"/>
    <w:bookmarkStart w:name="ue6ab7868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不同的电平协议有不同的用处</w:t>
      </w:r>
    </w:p>
    <w:bookmarkEnd w:id="124"/>
    <w:bookmarkStart w:name="ucf748bb6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经典串口通信的基本原理是</w:t>
      </w:r>
      <w:r>
        <w:rPr>
          <w:rFonts w:ascii="宋体" w:hAnsi="Times New Roman" w:eastAsia="宋体"/>
          <w:b w:val="false"/>
          <w:i w:val="false"/>
          <w:color w:val="24292f"/>
          <w:sz w:val="22"/>
          <w:shd w:fill="fcfcfd"/>
        </w:rPr>
        <w:t>通过</w:t>
      </w:r>
      <w:r>
        <w:rPr>
          <w:rFonts w:ascii="宋体" w:hAnsi="Times New Roman" w:eastAsia="宋体"/>
          <w:b w:val="false"/>
          <w:i w:val="false"/>
          <w:color w:val="24292f"/>
          <w:sz w:val="24"/>
          <w:shd w:fill="fcfcfd"/>
        </w:rPr>
        <w:t>串行方式按位传输数据，通常使用三根线（TX、RX、GND）进行全双工通信</w:t>
      </w:r>
    </w:p>
    <w:bookmarkEnd w:id="125"/>
    <w:bookmarkStart w:name="u9ac25cd8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以经典的TTL电平和RS232为例，经常用于PC与MCU通信</w:t>
      </w:r>
    </w:p>
    <w:bookmarkEnd w:id="126"/>
    <w:bookmarkStart w:name="u93bb534f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硬件框架如下</w:t>
      </w:r>
    </w:p>
    <w:bookmarkEnd w:id="127"/>
    <w:bookmarkStart w:name="uaaab76cf" w:id="128"/>
    <w:p>
      <w:pPr>
        <w:spacing w:after="50" w:line="360" w:lineRule="auto" w:beforeLines="100"/>
        <w:ind w:left="0"/>
        <w:jc w:val="left"/>
      </w:pPr>
      <w:bookmarkStart w:name="u4bbd3e3a" w:id="129"/>
      <w:r>
        <w:rPr>
          <w:rFonts w:eastAsia="宋体" w:ascii="宋体"/>
        </w:rPr>
        <w:drawing>
          <wp:inline distT="0" distB="0" distL="0" distR="0">
            <wp:extent cx="5418666" cy="23246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8666" cy="23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"/>
    </w:p>
    <w:bookmarkEnd w:id="128"/>
    <w:bookmarkStart w:name="ucbd0cd84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再以经典SP3232串口通信电路为例</w:t>
      </w:r>
    </w:p>
    <w:bookmarkEnd w:id="130"/>
    <w:bookmarkStart w:name="u277ac720" w:id="131"/>
    <w:p>
      <w:pPr>
        <w:spacing w:after="50" w:line="360" w:lineRule="auto" w:beforeLines="100"/>
        <w:ind w:left="0"/>
        <w:jc w:val="left"/>
      </w:pPr>
      <w:bookmarkStart w:name="u1d80f1da" w:id="132"/>
      <w:r>
        <w:rPr>
          <w:rFonts w:eastAsia="宋体" w:ascii="宋体"/>
        </w:rPr>
        <w:drawing>
          <wp:inline distT="0" distB="0" distL="0" distR="0">
            <wp:extent cx="5080000" cy="25569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5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"/>
    </w:p>
    <w:bookmarkEnd w:id="131"/>
    <w:bookmarkStart w:name="u370dbc10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SP3232为电平转换芯片</w:t>
      </w:r>
    </w:p>
    <w:bookmarkEnd w:id="133"/>
    <w:bookmarkStart w:name="ua34ae2e9" w:id="1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U2RX,U2TX直接连接MCU</w:t>
      </w:r>
    </w:p>
    <w:bookmarkEnd w:id="134"/>
    <w:bookmarkStart w:name="u28eb809e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支持双通道</w:t>
      </w:r>
    </w:p>
    <w:bookmarkEnd w:id="135"/>
    <w:bookmarkStart w:name="u87d55504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四个电容用于电荷泵升压，电容布局时尽量靠近芯片引脚，减少寄生电感影响稳定性</w:t>
      </w:r>
    </w:p>
    <w:bookmarkEnd w:id="136"/>
    <w:bookmarkStart w:name="u1f43a255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电路图比较简单</w:t>
      </w:r>
    </w:p>
    <w:bookmarkEnd w:id="137"/>
    <w:bookmarkStart w:name="udbb34ac0" w:id="138"/>
    <w:bookmarkEnd w:id="138"/>
    <w:bookmarkStart w:name="u84ce704e" w:id="139"/>
    <w:bookmarkEnd w:id="139"/>
    <w:bookmarkStart w:name="u431f6483" w:id="140"/>
    <w:bookmarkEnd w:id="140"/>
    <w:bookmarkStart w:name="B88pr" w:id="14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I2C通信</w:t>
      </w:r>
    </w:p>
    <w:bookmarkEnd w:id="141"/>
    <w:bookmarkStart w:name="u76d994a4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串口通信只能在两个设备间进行通信，I2C可以用于1对多的设备通信</w:t>
      </w:r>
    </w:p>
    <w:bookmarkEnd w:id="142"/>
    <w:bookmarkStart w:name="u1052c5b1" w:id="143"/>
    <w:p>
      <w:pPr>
        <w:spacing w:after="50" w:line="360" w:lineRule="auto" w:beforeLines="100"/>
        <w:ind w:left="0"/>
        <w:jc w:val="left"/>
      </w:pPr>
      <w:bookmarkStart w:name="u8a70e38f" w:id="144"/>
      <w:r>
        <w:rPr>
          <w:rFonts w:eastAsia="宋体" w:ascii="宋体"/>
        </w:rPr>
        <w:drawing>
          <wp:inline distT="0" distB="0" distL="0" distR="0">
            <wp:extent cx="1473200" cy="9191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9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4"/>
      <w:r>
        <w:rPr>
          <w:rFonts w:ascii="宋体" w:hAnsi="Times New Roman" w:eastAsia="宋体"/>
          <w:b w:val="false"/>
          <w:i w:val="false"/>
          <w:color w:val="000000"/>
          <w:sz w:val="22"/>
        </w:rPr>
        <w:t>如果只使用串口通信，设备多时走线比较复杂</w:t>
      </w:r>
    </w:p>
    <w:bookmarkEnd w:id="143"/>
    <w:bookmarkStart w:name="u8a2dcca4" w:id="1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人们为此设计出了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总线通讯</w:t>
      </w:r>
      <w:bookmarkStart w:name="u67725bd1" w:id="146"/>
      <w:r>
        <w:rPr>
          <w:rFonts w:eastAsia="宋体" w:ascii="宋体"/>
        </w:rPr>
        <w:drawing>
          <wp:inline distT="0" distB="0" distL="0" distR="0">
            <wp:extent cx="778933" cy="14693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8933" cy="146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6"/>
    </w:p>
    <w:bookmarkEnd w:id="145"/>
    <w:bookmarkStart w:name="ufdb1307a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147"/>
    <w:bookmarkStart w:name="cyacN" w:id="14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I2C通信原理</w:t>
      </w:r>
    </w:p>
    <w:bookmarkEnd w:id="148"/>
    <w:bookmarkStart w:name="u7dda32af" w:id="149"/>
    <w:p>
      <w:pPr>
        <w:spacing w:after="50" w:line="360" w:lineRule="auto" w:beforeLines="100"/>
        <w:ind w:left="0"/>
        <w:jc w:val="left"/>
      </w:pPr>
      <w:bookmarkStart w:name="u07b273c4" w:id="150"/>
      <w:r>
        <w:rPr>
          <w:rFonts w:eastAsia="宋体" w:ascii="宋体"/>
        </w:rPr>
        <w:drawing>
          <wp:inline distT="0" distB="0" distL="0" distR="0">
            <wp:extent cx="5841999" cy="22548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3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0"/>
    </w:p>
    <w:bookmarkEnd w:id="149"/>
    <w:bookmarkStart w:name="u0ca43a6e" w:id="1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一般采用一主机多从机的模式，并联在一根数据线和一根时钟线上，写数据和读数据不能同时进行</w:t>
      </w:r>
    </w:p>
    <w:bookmarkEnd w:id="151"/>
    <w:bookmarkStart w:name="u6a01e216" w:id="152"/>
    <w:p>
      <w:pPr>
        <w:spacing w:after="50" w:line="360" w:lineRule="auto" w:beforeLines="100"/>
        <w:ind w:left="0"/>
        <w:jc w:val="left"/>
      </w:pPr>
      <w:bookmarkStart w:name="uab620c75" w:id="153"/>
      <w:r>
        <w:rPr>
          <w:rFonts w:eastAsia="宋体" w:ascii="宋体"/>
        </w:rPr>
        <w:drawing>
          <wp:inline distT="0" distB="0" distL="0" distR="0">
            <wp:extent cx="2523067" cy="13018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3067" cy="13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3"/>
    </w:p>
    <w:bookmarkEnd w:id="152"/>
    <w:bookmarkStart w:name="ua2aa8d11" w:id="1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空闲状态时，两根线都处于高电平</w:t>
      </w:r>
    </w:p>
    <w:bookmarkEnd w:id="154"/>
    <w:bookmarkStart w:name="u40fecf3c" w:id="155"/>
    <w:bookmarkEnd w:id="155"/>
    <w:bookmarkStart w:name="u2ac535c5" w:id="1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写数据时</w:t>
      </w:r>
    </w:p>
    <w:bookmarkEnd w:id="156"/>
    <w:bookmarkStart w:name="u1c1de830" w:id="157"/>
    <w:p>
      <w:pPr>
        <w:spacing w:after="50" w:line="360" w:lineRule="auto" w:beforeLines="100"/>
        <w:ind w:left="0"/>
        <w:jc w:val="left"/>
      </w:pPr>
      <w:bookmarkStart w:name="u28a103db" w:id="158"/>
      <w:r>
        <w:rPr>
          <w:rFonts w:eastAsia="宋体" w:ascii="宋体"/>
        </w:rPr>
        <w:drawing>
          <wp:inline distT="0" distB="0" distL="0" distR="0">
            <wp:extent cx="5842000" cy="11624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09867" cy="223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8"/>
    </w:p>
    <w:bookmarkEnd w:id="157"/>
    <w:bookmarkStart w:name="u59846c39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首先数据线电平降低识别到起始位</w:t>
      </w:r>
      <w:bookmarkStart w:name="uf0f2ce04" w:id="160"/>
      <w:r>
        <w:rPr>
          <w:rFonts w:eastAsia="宋体" w:ascii="宋体"/>
        </w:rPr>
        <w:drawing>
          <wp:inline distT="0" distB="0" distL="0" distR="0">
            <wp:extent cx="3132667" cy="18979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18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0"/>
    </w:p>
    <w:bookmarkEnd w:id="159"/>
    <w:bookmarkStart w:name="u8f8f5544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发送数据时，时钟线SCL处于高电平，根据数据线SDA的状态读取0或者1</w:t>
      </w:r>
      <w:bookmarkStart w:name="u3e2a95aa" w:id="162"/>
      <w:r>
        <w:rPr>
          <w:rFonts w:eastAsia="宋体" w:ascii="宋体"/>
        </w:rPr>
        <w:drawing>
          <wp:inline distT="0" distB="0" distL="0" distR="0">
            <wp:extent cx="3302000" cy="15255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2"/>
    </w:p>
    <w:bookmarkEnd w:id="161"/>
    <w:bookmarkStart w:name="ue1af3ecc" w:id="1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在识别到起始位后，主机要选择与哪一个从机进行通讯，此时要发送一个7位的设备地址</w:t>
      </w:r>
      <w:bookmarkStart w:name="u702b2dd7" w:id="164"/>
      <w:r>
        <w:rPr>
          <w:rFonts w:eastAsia="宋体" w:ascii="宋体"/>
        </w:rPr>
        <w:drawing>
          <wp:inline distT="0" distB="0" distL="0" distR="0">
            <wp:extent cx="5841999" cy="2313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72134" cy="390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"/>
    </w:p>
    <w:bookmarkEnd w:id="163"/>
    <w:bookmarkStart w:name="u3d126e28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接下来发送数据选择读数据还是写数据，写数据置0，写数据置1</w:t>
      </w:r>
    </w:p>
    <w:bookmarkEnd w:id="165"/>
    <w:bookmarkStart w:name="uda590f42" w:id="1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接着等待从机的应答信号，</w:t>
      </w:r>
      <w:bookmarkStart w:name="u361e2f6f" w:id="167"/>
      <w:r>
        <w:rPr>
          <w:rFonts w:eastAsia="宋体" w:ascii="宋体"/>
        </w:rPr>
        <w:drawing>
          <wp:inline distT="0" distB="0" distL="0" distR="0">
            <wp:extent cx="2286000" cy="25803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8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"/>
    </w:p>
    <w:bookmarkEnd w:id="166"/>
    <w:bookmarkStart w:name="u7b35b633" w:id="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接下来发送八位寄存器地址，选择你要读或者写这一从机的哪一个寄存器</w:t>
      </w:r>
    </w:p>
    <w:bookmarkEnd w:id="168"/>
    <w:bookmarkStart w:name="ua62c1657" w:id="169"/>
    <w:p>
      <w:pPr>
        <w:spacing w:after="50" w:line="360" w:lineRule="auto" w:beforeLines="100"/>
        <w:ind w:left="0"/>
        <w:jc w:val="left"/>
      </w:pPr>
      <w:bookmarkStart w:name="ud3cd01dc" w:id="170"/>
      <w:r>
        <w:rPr>
          <w:rFonts w:eastAsia="宋体" w:ascii="宋体"/>
        </w:rPr>
        <w:drawing>
          <wp:inline distT="0" distB="0" distL="0" distR="0">
            <wp:extent cx="5842000" cy="23482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48800" cy="379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"/>
    </w:p>
    <w:bookmarkEnd w:id="169"/>
    <w:bookmarkStart w:name="u2cc69531" w:id="1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接着再等一个应答信号</w:t>
      </w:r>
    </w:p>
    <w:bookmarkEnd w:id="171"/>
    <w:bookmarkStart w:name="u8af45bee" w:id="172"/>
    <w:p>
      <w:pPr>
        <w:spacing w:after="50" w:line="360" w:lineRule="auto" w:beforeLines="100"/>
        <w:ind w:left="0"/>
        <w:jc w:val="left"/>
      </w:pPr>
      <w:bookmarkStart w:name="u45bf2487" w:id="173"/>
      <w:r>
        <w:rPr>
          <w:rFonts w:eastAsia="宋体" w:ascii="宋体"/>
        </w:rPr>
        <w:drawing>
          <wp:inline distT="0" distB="0" distL="0" distR="0">
            <wp:extent cx="5841999" cy="312544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19066" cy="46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"/>
    </w:p>
    <w:bookmarkEnd w:id="172"/>
    <w:bookmarkStart w:name="u510e7c45" w:id="1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最后写入要在寄存器写的数据，并等待应答信息并发送停止位，这样，一个数据就被写入了从机的指定寄存器</w:t>
      </w:r>
    </w:p>
    <w:bookmarkEnd w:id="174"/>
    <w:bookmarkStart w:name="ue43f5742" w:id="175"/>
    <w:p>
      <w:pPr>
        <w:spacing w:after="50" w:line="360" w:lineRule="auto" w:beforeLines="100"/>
        <w:ind w:left="0"/>
        <w:jc w:val="left"/>
      </w:pPr>
      <w:bookmarkStart w:name="u11c9ed70" w:id="176"/>
      <w:r>
        <w:rPr>
          <w:rFonts w:eastAsia="宋体" w:ascii="宋体"/>
        </w:rPr>
        <w:drawing>
          <wp:inline distT="0" distB="0" distL="0" distR="0">
            <wp:extent cx="5842000" cy="22782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786533" cy="42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"/>
    </w:p>
    <w:bookmarkEnd w:id="175"/>
    <w:bookmarkStart w:name="u797c3cd5" w:id="1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停止信号与起始信号想反</w:t>
      </w:r>
    </w:p>
    <w:bookmarkEnd w:id="177"/>
    <w:bookmarkStart w:name="u0c6479e0" w:id="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读数据时</w:t>
      </w:r>
      <w:bookmarkStart w:name="uc55c0a4b" w:id="179"/>
      <w:r>
        <w:rPr>
          <w:rFonts w:eastAsia="宋体" w:ascii="宋体"/>
        </w:rPr>
        <w:drawing>
          <wp:inline distT="0" distB="0" distL="0" distR="0">
            <wp:extent cx="5842000" cy="21731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0" cy="428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9"/>
    </w:p>
    <w:bookmarkEnd w:id="178"/>
    <w:bookmarkStart w:name="ufcf527be" w:id="1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与写数据类似</w:t>
      </w:r>
    </w:p>
    <w:bookmarkEnd w:id="180"/>
    <w:bookmarkStart w:name="F327w" w:id="1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I2C通信电路</w:t>
      </w:r>
    </w:p>
    <w:bookmarkEnd w:id="181"/>
    <w:bookmarkStart w:name="u5e4c6d49" w:id="1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开漏输出结构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：为避免信号冲突，SDA/SCL需采用开漏输出模式，依赖外部上拉电阻维持高电平</w:t>
      </w:r>
    </w:p>
    <w:bookmarkEnd w:id="182"/>
    <w:bookmarkStart w:name="u57f7dc7c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必要性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：开漏输出无法主动拉高电平，确保空闲状态为高电平</w:t>
      </w:r>
    </w:p>
    <w:bookmarkEnd w:id="183"/>
    <w:bookmarkStart w:name="u14abb6b8" w:id="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内部两根信号线只能使引脚电平拉低，不能主动升高，需要外接上拉电阻</w:t>
      </w:r>
    </w:p>
    <w:bookmarkEnd w:id="184"/>
    <w:bookmarkStart w:name="ue7c371eb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如果换成有驱动能力的推挽输出，则可能会烧坏从机</w:t>
      </w:r>
    </w:p>
    <w:bookmarkEnd w:id="185"/>
    <w:bookmarkStart w:name="u1a8e4329" w:id="186"/>
    <w:p>
      <w:pPr>
        <w:spacing w:after="50" w:line="360" w:lineRule="auto" w:beforeLines="100"/>
        <w:ind w:left="0"/>
        <w:jc w:val="left"/>
      </w:pPr>
      <w:bookmarkStart w:name="u99d41f5b" w:id="187"/>
      <w:r>
        <w:rPr>
          <w:rFonts w:eastAsia="宋体" w:ascii="宋体"/>
        </w:rPr>
        <w:drawing>
          <wp:inline distT="0" distB="0" distL="0" distR="0">
            <wp:extent cx="5841999" cy="33004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14934" cy="53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7"/>
    </w:p>
    <w:bookmarkEnd w:id="186"/>
    <w:bookmarkStart w:name="u0b1f4106" w:id="1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上拉电阻取值不能太大</w:t>
      </w:r>
    </w:p>
    <w:bookmarkEnd w:id="188"/>
    <w:bookmarkStart w:name="ud1ef1842" w:id="1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因为信号线以及两端存在寄生电容，相当于一个RC电路，电阻太大容易导致信号紊乱，上拉能力变弱</w:t>
      </w:r>
      <w:bookmarkStart w:name="u72a3ce61" w:id="190"/>
      <w:r>
        <w:rPr>
          <w:rFonts w:eastAsia="宋体" w:ascii="宋体"/>
        </w:rPr>
        <w:drawing>
          <wp:inline distT="0" distB="0" distL="0" distR="0">
            <wp:extent cx="5842000" cy="29851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76266" cy="463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0"/>
    </w:p>
    <w:bookmarkEnd w:id="189"/>
    <w:bookmarkStart w:name="u733c2259" w:id="191"/>
    <w:bookmarkEnd w:id="191"/>
    <w:bookmarkStart w:name="ueb45fedb" w:id="192"/>
    <w:bookmarkEnd w:id="192"/>
    <w:bookmarkStart w:name="u3a8e5db9" w:id="193"/>
    <w:bookmarkEnd w:id="193"/>
    <w:bookmarkStart w:name="ub233f663" w:id="194"/>
    <w:bookmarkEnd w:id="194"/>
    <w:bookmarkStart w:name="Y2K6R" w:id="19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SPI通信</w:t>
      </w:r>
    </w:p>
    <w:bookmarkEnd w:id="195"/>
    <w:bookmarkStart w:name="y8OHD" w:id="19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SPI通信原理</w:t>
      </w:r>
    </w:p>
    <w:bookmarkEnd w:id="196"/>
    <w:bookmarkStart w:name="ubb914bd0" w:id="197"/>
    <w:bookmarkEnd w:id="197"/>
    <w:bookmarkStart w:name="uac7d2f57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是一种芯片与芯片之间的通信</w:t>
      </w:r>
    </w:p>
    <w:bookmarkEnd w:id="198"/>
    <w:bookmarkStart w:name="ub74017ab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依旧是一主多从模式</w:t>
      </w:r>
    </w:p>
    <w:bookmarkEnd w:id="199"/>
    <w:bookmarkStart w:name="ua54adb5d" w:id="200"/>
    <w:p>
      <w:pPr>
        <w:spacing w:after="50" w:line="360" w:lineRule="auto" w:beforeLines="100"/>
        <w:ind w:left="0"/>
        <w:jc w:val="left"/>
      </w:pPr>
      <w:bookmarkStart w:name="FaKOA" w:id="201"/>
      <w:r>
        <w:rPr>
          <w:rFonts w:eastAsia="宋体" w:ascii="宋体"/>
        </w:rPr>
        <w:drawing>
          <wp:inline distT="0" distB="0" distL="0" distR="0">
            <wp:extent cx="3623733" cy="227886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3733" cy="22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"/>
    </w:p>
    <w:bookmarkEnd w:id="200"/>
    <w:bookmarkStart w:name="u93505a44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SS信号线决定了选择哪个从机进行通信，低电平有效（有特殊情况，看数据手册）</w:t>
      </w:r>
    </w:p>
    <w:bookmarkEnd w:id="202"/>
    <w:bookmarkStart w:name="u328e8328" w:id="2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SCK主设备产生</w:t>
      </w:r>
      <w:bookmarkStart w:name="QPBn5" w:id="204"/>
      <w:r>
        <w:rPr>
          <w:rFonts w:eastAsia="宋体" w:ascii="宋体"/>
        </w:rPr>
        <w:drawing>
          <wp:inline distT="0" distB="0" distL="0" distR="0">
            <wp:extent cx="1828800" cy="4697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6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"/>
      <w:r>
        <w:rPr>
          <w:rFonts w:ascii="宋体" w:hAnsi="Times New Roman" w:eastAsia="宋体"/>
          <w:b w:val="false"/>
          <w:i w:val="false"/>
          <w:color w:val="000000"/>
          <w:sz w:val="22"/>
        </w:rPr>
        <w:t>波形的时钟信号线</w:t>
      </w:r>
    </w:p>
    <w:bookmarkEnd w:id="203"/>
    <w:bookmarkStart w:name="u0c274c1a" w:id="205"/>
    <w:bookmarkEnd w:id="205"/>
    <w:bookmarkStart w:name="ued0c5639" w:id="2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MOSI单向数据线</w:t>
      </w:r>
      <w:bookmarkStart w:name="IkKFH" w:id="207"/>
      <w:r>
        <w:rPr>
          <w:rFonts w:eastAsia="宋体" w:ascii="宋体"/>
        </w:rPr>
        <w:drawing>
          <wp:inline distT="0" distB="0" distL="0" distR="0">
            <wp:extent cx="2590800" cy="16653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"/>
    </w:p>
    <w:bookmarkEnd w:id="206"/>
    <w:bookmarkStart w:name="u8cda8f8c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MISO单向数据线</w:t>
      </w:r>
      <w:bookmarkStart w:name="NQGBG" w:id="209"/>
      <w:r>
        <w:rPr>
          <w:rFonts w:eastAsia="宋体" w:ascii="宋体"/>
        </w:rPr>
        <w:drawing>
          <wp:inline distT="0" distB="0" distL="0" distR="0">
            <wp:extent cx="2201333" cy="141084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1333" cy="141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9"/>
    </w:p>
    <w:bookmarkEnd w:id="208"/>
    <w:bookmarkStart w:name="uc40ccdb0" w:id="2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发送数据时，根据存储器的数据手册选择怎么发送数据</w:t>
      </w:r>
    </w:p>
    <w:bookmarkEnd w:id="210"/>
    <w:bookmarkStart w:name="ue7da419f" w:id="211"/>
    <w:p>
      <w:pPr>
        <w:spacing w:after="50" w:line="360" w:lineRule="auto" w:beforeLines="100"/>
        <w:ind w:left="0"/>
        <w:jc w:val="left"/>
      </w:pPr>
      <w:bookmarkStart w:name="tOcXX" w:id="212"/>
      <w:r>
        <w:rPr>
          <w:rFonts w:eastAsia="宋体" w:ascii="宋体"/>
        </w:rPr>
        <w:drawing>
          <wp:inline distT="0" distB="0" distL="0" distR="0">
            <wp:extent cx="2336800" cy="12077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20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2"/>
    </w:p>
    <w:bookmarkEnd w:id="211"/>
    <w:bookmarkStart w:name="u95f76601" w:id="213"/>
    <w:p>
      <w:pPr>
        <w:spacing w:after="50" w:line="360" w:lineRule="auto" w:beforeLines="100"/>
        <w:ind w:left="0"/>
        <w:jc w:val="left"/>
      </w:pPr>
      <w:bookmarkStart w:name="u5bbaca48" w:id="214"/>
      <w:r>
        <w:rPr>
          <w:rFonts w:eastAsia="宋体" w:ascii="宋体"/>
        </w:rPr>
        <w:drawing>
          <wp:inline distT="0" distB="0" distL="0" distR="0">
            <wp:extent cx="3132667" cy="8863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8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4"/>
      <w:bookmarkStart w:name="u0061bde9" w:id="215"/>
      <w:r>
        <w:rPr>
          <w:rFonts w:eastAsia="宋体" w:ascii="宋体"/>
        </w:rPr>
        <w:drawing>
          <wp:inline distT="0" distB="0" distL="0" distR="0">
            <wp:extent cx="3776133" cy="12838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12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5"/>
    </w:p>
    <w:bookmarkEnd w:id="213"/>
    <w:bookmarkStart w:name="ub2b6d6f4" w:id="2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SPI想要给指定从机发送信息，要三根线配合，SS选择指定设备，在SCK上升沿采样MOSI电平，高电平置1，低电平置0</w:t>
      </w:r>
    </w:p>
    <w:bookmarkEnd w:id="216"/>
    <w:bookmarkStart w:name="uff4496e7" w:id="217"/>
    <w:p>
      <w:pPr>
        <w:spacing w:after="50" w:line="360" w:lineRule="auto" w:beforeLines="100"/>
        <w:ind w:left="0"/>
        <w:jc w:val="left"/>
      </w:pPr>
      <w:bookmarkStart w:name="u349507fe" w:id="218"/>
      <w:r>
        <w:rPr>
          <w:rFonts w:eastAsia="宋体" w:ascii="宋体"/>
        </w:rPr>
        <w:drawing>
          <wp:inline distT="0" distB="0" distL="0" distR="0">
            <wp:extent cx="2827867" cy="109404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7867" cy="10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8"/>
    </w:p>
    <w:bookmarkEnd w:id="217"/>
    <w:bookmarkStart w:name="ub34fdb9b" w:id="2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当然也有模式是在下降沿采集</w:t>
      </w:r>
    </w:p>
    <w:bookmarkEnd w:id="219"/>
    <w:bookmarkStart w:name="ua0d2e874" w:id="2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或者SCK时钟空闲模式是低电平，这些都是不同设备有所区别</w:t>
      </w:r>
    </w:p>
    <w:bookmarkEnd w:id="220"/>
    <w:bookmarkStart w:name="u0a4a2bff" w:id="221"/>
    <w:p>
      <w:pPr>
        <w:spacing w:after="50" w:line="360" w:lineRule="auto" w:beforeLines="100"/>
        <w:ind w:left="0"/>
        <w:jc w:val="left"/>
      </w:pPr>
      <w:bookmarkStart w:name="ub4d104de" w:id="222"/>
      <w:r>
        <w:rPr>
          <w:rFonts w:eastAsia="宋体" w:ascii="宋体"/>
        </w:rPr>
        <w:drawing>
          <wp:inline distT="0" distB="0" distL="0" distR="0">
            <wp:extent cx="2455333" cy="16350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55333" cy="163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2"/>
      <w:r>
        <w:rPr>
          <w:rFonts w:ascii="宋体" w:hAnsi="Times New Roman" w:eastAsia="宋体"/>
          <w:b w:val="false"/>
          <w:i w:val="false"/>
          <w:color w:val="000000"/>
          <w:sz w:val="22"/>
        </w:rPr>
        <w:t>由此一共有四种采集方式</w:t>
      </w:r>
    </w:p>
    <w:bookmarkEnd w:id="221"/>
    <w:bookmarkStart w:name="u381818c5" w:id="223"/>
    <w:p>
      <w:pPr>
        <w:spacing w:after="50" w:line="360" w:lineRule="auto" w:beforeLines="100"/>
        <w:ind w:left="0"/>
        <w:jc w:val="left"/>
      </w:pPr>
      <w:bookmarkStart w:name="u03c4deec" w:id="224"/>
      <w:r>
        <w:rPr>
          <w:rFonts w:eastAsia="宋体" w:ascii="宋体"/>
        </w:rPr>
        <w:drawing>
          <wp:inline distT="0" distB="0" distL="0" distR="0">
            <wp:extent cx="2895600" cy="11753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7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"/>
      <w:r>
        <w:rPr>
          <w:rFonts w:ascii="宋体" w:hAnsi="Times New Roman" w:eastAsia="宋体"/>
          <w:b w:val="false"/>
          <w:i w:val="false"/>
          <w:color w:val="000000"/>
          <w:sz w:val="22"/>
        </w:rPr>
        <w:t>接收数据时则先写入地址等数据，再用MISO线接收数据，接受时MOSI可以是任何电平，注意，此时主机一九需要提供时钟信号</w:t>
      </w:r>
    </w:p>
    <w:bookmarkEnd w:id="223"/>
    <w:bookmarkStart w:name="uf8054ac9" w:id="2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SPI对数据位数没有规定，只要符合特定的采集方式，就算是SPI通信</w:t>
      </w:r>
    </w:p>
    <w:bookmarkEnd w:id="225"/>
    <w:bookmarkStart w:name="u99804aa7" w:id="226"/>
    <w:bookmarkEnd w:id="226"/>
    <w:bookmarkStart w:name="uef3453bb" w:id="227"/>
    <w:bookmarkEnd w:id="227"/>
    <w:bookmarkStart w:name="uc358d59b" w:id="228"/>
    <w:bookmarkEnd w:id="228"/>
    <w:bookmarkStart w:name="u74bfffa5" w:id="229"/>
    <w:bookmarkEnd w:id="229"/>
    <w:bookmarkStart w:name="nvKZE" w:id="2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SPI通信电路</w:t>
      </w:r>
    </w:p>
    <w:bookmarkEnd w:id="230"/>
    <w:bookmarkStart w:name="uc09fe2db" w:id="231"/>
    <w:bookmarkEnd w:id="231"/>
    <w:bookmarkStart w:name="u0595d9ba" w:id="2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SPI通讯主机和从机之间需要信号开关芯片</w:t>
      </w:r>
    </w:p>
    <w:bookmarkEnd w:id="232"/>
    <w:bookmarkStart w:name="u39819f9a" w:id="2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主机从机电平不匹配时，需要添加电平转换芯片</w:t>
      </w:r>
    </w:p>
    <w:bookmarkEnd w:id="233"/>
    <w:bookmarkStart w:name="u3168081e" w:id="2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SPI通信属于主从直连结构</w:t>
      </w:r>
    </w:p>
    <w:bookmarkEnd w:id="234"/>
    <w:bookmarkStart w:name="u448bc1a2" w:id="235"/>
    <w:p>
      <w:pPr>
        <w:spacing w:after="50" w:line="360" w:lineRule="auto" w:beforeLines="100"/>
        <w:ind w:left="0"/>
        <w:jc w:val="left"/>
      </w:pPr>
      <w:bookmarkStart w:name="u1da2bec7" w:id="236"/>
      <w:r>
        <w:rPr>
          <w:rFonts w:eastAsia="宋体" w:ascii="宋体"/>
        </w:rPr>
        <w:drawing>
          <wp:inline distT="0" distB="0" distL="0" distR="0">
            <wp:extent cx="5029200" cy="35493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6"/>
    </w:p>
    <w:bookmarkEnd w:id="235"/>
    <w:bookmarkStart w:name="ua0ecba89" w:id="2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可以选择使用多路信号开关芯片</w:t>
      </w:r>
    </w:p>
    <w:bookmarkEnd w:id="237"/>
    <w:bookmarkStart w:name="u2b87b751" w:id="238"/>
    <w:p>
      <w:pPr>
        <w:spacing w:after="50" w:line="360" w:lineRule="auto" w:beforeLines="100"/>
        <w:ind w:left="0"/>
        <w:jc w:val="left"/>
      </w:pPr>
      <w:bookmarkStart w:name="u06684aa4" w:id="239"/>
      <w:r>
        <w:rPr>
          <w:rFonts w:eastAsia="宋体" w:ascii="宋体"/>
        </w:rPr>
        <w:drawing>
          <wp:inline distT="0" distB="0" distL="0" distR="0">
            <wp:extent cx="5842000" cy="15863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9"/>
    </w:p>
    <w:bookmarkEnd w:id="238"/>
    <w:bookmarkStart w:name="u4c1a287d" w:id="240"/>
    <w:bookmarkEnd w:id="240"/>
    <w:bookmarkStart w:name="u4a823b4e" w:id="241"/>
    <w:bookmarkEnd w:id="241"/>
    <w:bookmarkStart w:name="u55049b0b" w:id="242"/>
    <w:bookmarkEnd w:id="242"/>
    <w:bookmarkStart w:name="Bugfe" w:id="24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CAN通信</w:t>
      </w:r>
    </w:p>
    <w:bookmarkEnd w:id="243"/>
    <w:bookmarkStart w:name="AorKL" w:id="2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CAN通信原理</w:t>
      </w:r>
    </w:p>
    <w:bookmarkEnd w:id="244"/>
    <w:bookmarkStart w:name="uee810105" w:id="245"/>
    <w:p>
      <w:pPr>
        <w:spacing w:after="50" w:line="360" w:lineRule="auto" w:beforeLines="100"/>
        <w:ind w:left="0"/>
        <w:jc w:val="left"/>
      </w:pPr>
      <w:bookmarkStart w:name="uff4656f0" w:id="246"/>
      <w:r>
        <w:rPr>
          <w:rFonts w:eastAsia="宋体" w:ascii="宋体"/>
        </w:rPr>
        <w:drawing>
          <wp:inline distT="0" distB="0" distL="0" distR="0">
            <wp:extent cx="2540000" cy="10896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6"/>
      <w:r>
        <w:rPr>
          <w:rFonts w:ascii="宋体" w:hAnsi="Times New Roman" w:eastAsia="宋体"/>
          <w:b w:val="false"/>
          <w:i w:val="false"/>
          <w:color w:val="000000"/>
          <w:sz w:val="22"/>
        </w:rPr>
        <w:t>类似于局域网，将几个设备连接在一起，其中的控制器ECU类似一台小电脑</w:t>
      </w:r>
    </w:p>
    <w:bookmarkEnd w:id="245"/>
    <w:bookmarkStart w:name="ue06d28d0" w:id="2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实现CAN通讯，需要单片机与专门的收发芯片连接</w:t>
      </w:r>
    </w:p>
    <w:bookmarkEnd w:id="247"/>
    <w:bookmarkStart w:name="u761ee0ce" w:id="248"/>
    <w:p>
      <w:pPr>
        <w:spacing w:after="50" w:line="360" w:lineRule="auto" w:beforeLines="100"/>
        <w:ind w:left="0"/>
        <w:jc w:val="left"/>
      </w:pPr>
      <w:bookmarkStart w:name="u71a29b5f" w:id="249"/>
      <w:r>
        <w:rPr>
          <w:rFonts w:eastAsia="宋体" w:ascii="宋体"/>
        </w:rPr>
        <w:drawing>
          <wp:inline distT="0" distB="0" distL="0" distR="0">
            <wp:extent cx="1845733" cy="9291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45733" cy="9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9"/>
      <w:bookmarkStart w:name="u39a4e1bc" w:id="250"/>
      <w:r>
        <w:rPr>
          <w:rFonts w:eastAsia="宋体" w:ascii="宋体"/>
        </w:rPr>
        <w:drawing>
          <wp:inline distT="0" distB="0" distL="0" distR="0">
            <wp:extent cx="2252133" cy="9773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9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0"/>
    </w:p>
    <w:bookmarkEnd w:id="248"/>
    <w:bookmarkStart w:name="u431154b3" w:id="2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接收器把一个电平信号转化为差分信号</w:t>
      </w:r>
    </w:p>
    <w:bookmarkEnd w:id="251"/>
    <w:bookmarkStart w:name="u4b734c11" w:id="2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差分信号将一个电平变换为两个电平信号</w:t>
      </w:r>
    </w:p>
    <w:bookmarkEnd w:id="252"/>
    <w:bookmarkStart w:name="ucd6490e1" w:id="253"/>
    <w:p>
      <w:pPr>
        <w:spacing w:after="50" w:line="360" w:lineRule="auto" w:beforeLines="100"/>
        <w:ind w:left="0"/>
        <w:jc w:val="left"/>
      </w:pPr>
      <w:bookmarkStart w:name="uccbc0605" w:id="254"/>
      <w:r>
        <w:rPr>
          <w:rFonts w:eastAsia="宋体" w:ascii="宋体"/>
        </w:rPr>
        <w:drawing>
          <wp:inline distT="0" distB="0" distL="0" distR="0">
            <wp:extent cx="3285067" cy="23520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85067" cy="23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4"/>
    </w:p>
    <w:bookmarkEnd w:id="253"/>
    <w:bookmarkStart w:name="u9588f41f" w:id="2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压差2V表示逻辑0,压差为0表示逻辑1</w:t>
      </w:r>
    </w:p>
    <w:bookmarkEnd w:id="255"/>
    <w:bookmarkStart w:name="u2a6d2c6c" w:id="2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反过来，也可把从别的ECU接受到的差分信号转化为单一电平</w:t>
      </w:r>
    </w:p>
    <w:bookmarkEnd w:id="256"/>
    <w:bookmarkStart w:name="ubb862085" w:id="2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优势</w:t>
      </w:r>
      <w:bookmarkStart w:name="u36a524ae" w:id="258"/>
      <w:r>
        <w:rPr>
          <w:rFonts w:eastAsia="宋体" w:ascii="宋体"/>
        </w:rPr>
        <w:drawing>
          <wp:inline distT="0" distB="0" distL="0" distR="0">
            <wp:extent cx="5841999" cy="18168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314266" cy="25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8"/>
    </w:p>
    <w:bookmarkEnd w:id="257"/>
    <w:bookmarkStart w:name="u99889d5d" w:id="2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单一信号在长距离传输时容易电平改变受到干扰，而差分线两根线缠在一起，受到干扰时电平一起改变，压差不变，表达出的逻辑电平不变，这一优点使得CAN通信距离很长</w:t>
      </w:r>
    </w:p>
    <w:bookmarkEnd w:id="259"/>
    <w:bookmarkStart w:name="ua51cabab" w:id="2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收发数据是，原理比较复杂</w:t>
      </w:r>
    </w:p>
    <w:bookmarkEnd w:id="260"/>
    <w:bookmarkStart w:name="SQ1Pa" w:id="2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5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https://www.bilibili.com/video/BV14k4y187e6/?spm_id_from=333.337.search-card.all.click&amp;vd_source=893f77efd2bafc09b084f7cc836e1d14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261"/>
    <w:bookmarkStart w:name="u7175e8e0" w:id="2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一帧标准数据帧</w:t>
      </w:r>
    </w:p>
    <w:bookmarkEnd w:id="262"/>
    <w:bookmarkStart w:name="u3f852712" w:id="263"/>
    <w:p>
      <w:pPr>
        <w:spacing w:after="50" w:line="360" w:lineRule="auto" w:beforeLines="100"/>
        <w:ind w:left="0"/>
        <w:jc w:val="left"/>
      </w:pPr>
      <w:bookmarkStart w:name="u83d1cf34" w:id="264"/>
      <w:r>
        <w:rPr>
          <w:rFonts w:eastAsia="宋体" w:ascii="宋体"/>
        </w:rPr>
        <w:drawing>
          <wp:inline distT="0" distB="0" distL="0" distR="0">
            <wp:extent cx="3979333" cy="17786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9333" cy="177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4"/>
    </w:p>
    <w:bookmarkEnd w:id="263"/>
    <w:bookmarkStart w:name="u88ab841c" w:id="265"/>
    <w:p>
      <w:pPr>
        <w:spacing w:after="50" w:line="360" w:lineRule="auto" w:beforeLines="100"/>
        <w:ind w:left="0"/>
        <w:jc w:val="left"/>
      </w:pPr>
      <w:bookmarkStart w:name="u65df3914" w:id="266"/>
      <w:r>
        <w:rPr>
          <w:rFonts w:eastAsia="宋体" w:ascii="宋体"/>
        </w:rPr>
        <w:drawing>
          <wp:inline distT="0" distB="0" distL="0" distR="0">
            <wp:extent cx="2082800" cy="86819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86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6"/>
      <w:r>
        <w:rPr>
          <w:rFonts w:ascii="宋体" w:hAnsi="Times New Roman" w:eastAsia="宋体"/>
          <w:b w:val="false"/>
          <w:i w:val="false"/>
          <w:color w:val="000000"/>
          <w:sz w:val="22"/>
        </w:rPr>
        <w:t>当总线上两个设备同时发送信息时，十一位识别码不仅代表了设备编号，也代表数据优先级</w:t>
      </w:r>
    </w:p>
    <w:bookmarkEnd w:id="265"/>
    <w:bookmarkStart w:name="u6761d67a" w:id="267"/>
    <w:p>
      <w:pPr>
        <w:spacing w:after="50" w:line="360" w:lineRule="auto" w:beforeLines="100"/>
        <w:ind w:left="0"/>
        <w:jc w:val="left"/>
      </w:pPr>
      <w:bookmarkStart w:name="uccec617a" w:id="268"/>
      <w:r>
        <w:rPr>
          <w:rFonts w:eastAsia="宋体" w:ascii="宋体"/>
        </w:rPr>
        <w:drawing>
          <wp:inline distT="0" distB="0" distL="0" distR="0">
            <wp:extent cx="2015067" cy="8422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15067" cy="8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8"/>
      <w:r>
        <w:rPr>
          <w:rFonts w:ascii="宋体" w:hAnsi="Times New Roman" w:eastAsia="宋体"/>
          <w:b w:val="false"/>
          <w:i w:val="false"/>
          <w:color w:val="000000"/>
          <w:sz w:val="22"/>
        </w:rPr>
        <w:t>总线上逻辑1和0同时出现是，会体现出逻辑0，此时上面的数据就不会发送了</w:t>
      </w:r>
    </w:p>
    <w:bookmarkEnd w:id="267"/>
    <w:bookmarkStart w:name="pevwG" w:id="2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CAN通信电路</w:t>
      </w:r>
    </w:p>
    <w:bookmarkEnd w:id="269"/>
    <w:bookmarkStart w:name="u624f6614" w:id="270"/>
    <w:p>
      <w:pPr>
        <w:spacing w:after="50" w:line="360" w:lineRule="auto" w:beforeLines="100"/>
        <w:ind w:left="0"/>
        <w:jc w:val="left"/>
      </w:pPr>
      <w:bookmarkStart w:name="d8Vp5" w:id="271"/>
      <w:r>
        <w:rPr>
          <w:rFonts w:eastAsia="宋体" w:ascii="宋体"/>
        </w:rPr>
        <w:drawing>
          <wp:inline distT="0" distB="0" distL="0" distR="0">
            <wp:extent cx="2150533" cy="8965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50533" cy="8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1"/>
      <w:r>
        <w:rPr>
          <w:rFonts w:ascii="宋体" w:hAnsi="Times New Roman" w:eastAsia="宋体"/>
          <w:b w:val="false"/>
          <w:i w:val="false"/>
          <w:color w:val="000000"/>
          <w:sz w:val="22"/>
        </w:rPr>
        <w:t>将这张图具象化即为</w:t>
      </w:r>
    </w:p>
    <w:bookmarkEnd w:id="270"/>
    <w:bookmarkStart w:name="udeff978f" w:id="272"/>
    <w:p>
      <w:pPr>
        <w:spacing w:after="50" w:line="360" w:lineRule="auto" w:beforeLines="100"/>
        <w:ind w:left="0"/>
        <w:jc w:val="left"/>
      </w:pPr>
      <w:bookmarkStart w:name="u62548a7d" w:id="273"/>
      <w:r>
        <w:rPr>
          <w:rFonts w:eastAsia="宋体" w:ascii="宋体"/>
        </w:rPr>
        <w:drawing>
          <wp:inline distT="0" distB="0" distL="0" distR="0">
            <wp:extent cx="2133600" cy="15997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9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3"/>
      <w:r>
        <w:rPr>
          <w:rFonts w:ascii="宋体" w:hAnsi="Times New Roman" w:eastAsia="宋体"/>
          <w:b w:val="false"/>
          <w:i w:val="false"/>
          <w:color w:val="000000"/>
          <w:sz w:val="22"/>
        </w:rPr>
        <w:t>外接部分即为需要画的通讯电路</w:t>
      </w:r>
    </w:p>
    <w:bookmarkEnd w:id="272"/>
    <w:bookmarkStart w:name="u058eb2de" w:id="274"/>
    <w:p>
      <w:pPr>
        <w:spacing w:after="50" w:line="360" w:lineRule="auto" w:beforeLines="100"/>
        <w:ind w:left="0"/>
        <w:jc w:val="left"/>
      </w:pPr>
      <w:bookmarkStart w:name="u3ba2bd59" w:id="275"/>
      <w:r>
        <w:rPr>
          <w:rFonts w:eastAsia="宋体" w:ascii="宋体"/>
        </w:rPr>
        <w:drawing>
          <wp:inline distT="0" distB="0" distL="0" distR="0">
            <wp:extent cx="2387600" cy="12378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2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5"/>
      <w:r>
        <w:rPr>
          <w:rFonts w:ascii="宋体" w:hAnsi="Times New Roman" w:eastAsia="宋体"/>
          <w:b w:val="false"/>
          <w:i w:val="false"/>
          <w:color w:val="000000"/>
          <w:sz w:val="22"/>
        </w:rPr>
        <w:t>将每个这样的单元连接在总线上实现CAN通讯</w:t>
      </w:r>
    </w:p>
    <w:bookmarkEnd w:id="274"/>
    <w:bookmarkStart w:name="ud85ad87c" w:id="276"/>
    <w:p>
      <w:pPr>
        <w:spacing w:after="50" w:line="360" w:lineRule="auto" w:beforeLines="100"/>
        <w:ind w:left="0"/>
        <w:jc w:val="left"/>
      </w:pPr>
      <w:bookmarkStart w:name="ue80b4e62" w:id="277"/>
      <w:r>
        <w:rPr>
          <w:rFonts w:eastAsia="宋体" w:ascii="宋体"/>
        </w:rPr>
        <w:drawing>
          <wp:inline distT="0" distB="0" distL="0" distR="0">
            <wp:extent cx="5588000" cy="35061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7"/>
    </w:p>
    <w:bookmarkEnd w:id="276"/>
    <w:bookmarkStart w:name="u2b99cec4" w:id="2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四个引脚3V3给芯片供电，GND要使各主机共地</w:t>
      </w:r>
    </w:p>
    <w:bookmarkEnd w:id="278"/>
    <w:bookmarkStart w:name="u74609cd8" w:id="2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CANTX CANRX连接主机引脚</w:t>
      </w:r>
    </w:p>
    <w:bookmarkEnd w:id="279"/>
    <w:bookmarkStart w:name="u856908b5" w:id="2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经过CAN收发器转化为差分信号通过CANH,CANL信号</w:t>
      </w:r>
    </w:p>
    <w:bookmarkEnd w:id="280"/>
    <w:bookmarkStart w:name="u1282b6a6" w:id="2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示例TJA1051T/3/1J学习</w:t>
      </w:r>
    </w:p>
    <w:bookmarkEnd w:id="281"/>
    <w:bookmarkStart w:name="u430666e6" w:id="282"/>
    <w:p>
      <w:pPr>
        <w:spacing w:after="50" w:line="360" w:lineRule="auto" w:beforeLines="100"/>
        <w:ind w:left="0"/>
        <w:jc w:val="left"/>
      </w:pPr>
      <w:bookmarkStart w:name="StIiO" w:id="283"/>
      <w:r>
        <w:rPr>
          <w:rFonts w:eastAsia="宋体" w:ascii="宋体"/>
        </w:rPr>
        <w:drawing>
          <wp:inline distT="0" distB="0" distL="0" distR="0">
            <wp:extent cx="5842000" cy="189267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737600" cy="283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3"/>
    </w:p>
    <w:bookmarkEnd w:id="282"/>
    <w:bookmarkStart w:name="u1c778b2a" w:id="284"/>
    <w:p>
      <w:pPr>
        <w:spacing w:after="50" w:line="360" w:lineRule="auto" w:beforeLines="100"/>
        <w:ind w:left="0"/>
        <w:jc w:val="left"/>
      </w:pPr>
      <w:bookmarkStart w:name="n7Qm8" w:id="285"/>
      <w:r>
        <w:rPr>
          <w:rFonts w:eastAsia="宋体" w:ascii="宋体"/>
        </w:rPr>
        <w:drawing>
          <wp:inline distT="0" distB="0" distL="0" distR="0">
            <wp:extent cx="5841999" cy="19949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93466" cy="238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5"/>
    </w:p>
    <w:bookmarkEnd w:id="284"/>
    <w:bookmarkStart w:name="u41080db2" w:id="286"/>
    <w:bookmarkEnd w:id="286"/>
    <w:bookmarkStart w:name="u17ad9c12" w:id="2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在信号输入输出都使用了TVS保护电路</w:t>
      </w:r>
    </w:p>
    <w:bookmarkEnd w:id="287"/>
    <w:bookmarkStart w:name="u1d4ab9e2" w:id="2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CAN收发器采用双电源供电</w:t>
      </w:r>
    </w:p>
    <w:bookmarkEnd w:id="288"/>
    <w:bookmarkStart w:name="u992296b8" w:id="2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5V驱动总线，3V3匹配主机逻辑电平</w:t>
      </w:r>
    </w:p>
    <w:bookmarkEnd w:id="289"/>
    <w:bookmarkStart w:name="u79907424" w:id="2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差分输出线电容选择</w:t>
      </w:r>
    </w:p>
    <w:bookmarkEnd w:id="290"/>
    <w:bookmarkStart w:name="ud9a1dcc6" w:id="291"/>
    <w:p>
      <w:pPr>
        <w:spacing w:after="50" w:line="360" w:lineRule="auto" w:beforeLines="100"/>
        <w:ind w:left="0"/>
        <w:jc w:val="left"/>
      </w:pPr>
      <w:bookmarkStart w:name="u312fb1b9" w:id="292"/>
      <w:r>
        <w:rPr>
          <w:rFonts w:eastAsia="宋体" w:ascii="宋体"/>
        </w:rPr>
        <w:drawing>
          <wp:inline distT="0" distB="0" distL="0" distR="0">
            <wp:extent cx="3894667" cy="15260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94667" cy="15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2"/>
    </w:p>
    <w:bookmarkEnd w:id="291"/>
    <w:bookmarkStart w:name="u2bcc8f20" w:id="2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600Ω共模电感作用？</w:t>
      </w:r>
    </w:p>
    <w:bookmarkEnd w:id="293"/>
    <w:bookmarkStart w:name="efoip" w:id="2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24292f"/>
        </w:rPr>
        <w:t>共模电感的作用</w:t>
      </w:r>
    </w:p>
    <w:bookmarkEnd w:id="294"/>
    <w:bookmarkStart w:name="ube8ec8bf" w:id="2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抑制共模干扰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：共模电感可以有效抑制CAN总线通信中的共模干扰，即两根信号线上的电压同时增大或减小，导致节点无法正确解读信息。</w:t>
      </w:r>
    </w:p>
    <w:bookmarkEnd w:id="295"/>
    <w:bookmarkStart w:name="uce1d1d15" w:id="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提高EMC性能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：在汽车电子领域，共模电感有助于满足CISPR25等EMC标准的要求，特别是在传导骚扰测试中，共模电感能明显改善噪声问题。</w:t>
      </w:r>
    </w:p>
    <w:bookmarkEnd w:id="296"/>
    <w:bookmarkStart w:name="u48a1c611" w:id="2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抑制电磁干扰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：共模电感可以抑制CAN接口自身向外发出的电磁干扰，提高系统的EMI性能。</w:t>
      </w:r>
    </w:p>
    <w:bookmarkEnd w:id="297"/>
    <w:bookmarkStart w:name="u9094b474" w:id="2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2"/>
        </w:rPr>
        <w:t>共模电感的优缺点</w:t>
      </w:r>
    </w:p>
    <w:bookmarkEnd w:id="298"/>
    <w:bookmarkStart w:name="ud343d815" w:id="2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优点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</w:t>
      </w:r>
    </w:p>
    <w:bookmarkEnd w:id="299"/>
    <w:bookmarkStart w:name="u0fc7d31d" w:id="3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提高信号质量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：共模电感可以滤除信号线的共模电磁干扰，衰减差分信号高频部分，抑制CAN接口自身向外发出的电磁干扰。</w:t>
      </w:r>
    </w:p>
    <w:bookmarkEnd w:id="300"/>
    <w:bookmarkStart w:name="ude9aefaa" w:id="3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满足EMC标准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：在汽车电子领域，共模电感有助于满足CISPR25等EMC标准的要求。</w:t>
      </w:r>
    </w:p>
    <w:bookmarkEnd w:id="301"/>
    <w:bookmarkStart w:name="u05b4086e" w:id="3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缺点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</w:t>
      </w:r>
    </w:p>
    <w:bookmarkEnd w:id="302"/>
    <w:bookmarkStart w:name="uf888d348" w:id="3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可能引起谐振和瞬态电压问题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：共模电感的较大感量可能导致谐振和瞬态电压问题，影响总线信号质量，甚至在热插拔等高应力状态下损坏CAN收发器。</w:t>
      </w:r>
    </w:p>
    <w:bookmarkEnd w:id="303"/>
    <w:bookmarkStart w:name="u5f522d26" w:id="3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增加成本和复杂性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：过多的防护措施不仅增加成本，还可能影响信号质量。</w:t>
      </w:r>
    </w:p>
    <w:bookmarkEnd w:id="304"/>
    <w:bookmarkStart w:name="ub9730dc9" w:id="3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2"/>
        </w:rPr>
        <w:t>共模电感的选型要点</w:t>
      </w:r>
    </w:p>
    <w:bookmarkEnd w:id="305"/>
    <w:bookmarkStart w:name="uaf2462d4" w:id="3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工作频率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：共模电感的性能随工作频率的变化而变化，需要根据实际应用需求选择合适的工作频率。</w:t>
      </w:r>
    </w:p>
    <w:bookmarkEnd w:id="306"/>
    <w:bookmarkStart w:name="u3b51492e" w:id="3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额定电流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：共模电感的额定电流应满足实际应用的需求，避免过载导致的损坏。</w:t>
      </w:r>
    </w:p>
    <w:bookmarkEnd w:id="307"/>
    <w:bookmarkStart w:name="u89b2ca1f" w:id="3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阻抗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：共模电感的阻抗应足够高，以有效抑制共模噪声。</w:t>
      </w:r>
    </w:p>
    <w:bookmarkEnd w:id="308"/>
    <w:bookmarkStart w:name="u78ec1328" w:id="3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温度特性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：共模电感的性能随温度的变化而变化，需要在选型时考虑其温度特性是否符合实际应用的要求。</w:t>
      </w:r>
    </w:p>
    <w:bookmarkEnd w:id="309"/>
    <w:bookmarkStart w:name="u48acca8a" w:id="3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耐压能力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：共模电感需要承受一定的电压，因此需要选择具有足够的耐压能力的电感。</w:t>
      </w:r>
    </w:p>
    <w:bookmarkEnd w:id="310"/>
    <w:bookmarkStart w:name="u6d49f112" w:id="3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成本因素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：选型时还需要考虑共模电感的成本因素，不同厂家生产的共模电感在性能和价格上可能会有所不同</w:t>
      </w:r>
    </w:p>
    <w:bookmarkEnd w:id="311"/>
    <w:bookmarkStart w:name="ue9e3ad16" w:id="312"/>
    <w:bookmarkEnd w:id="312"/>
    <w:bookmarkStart w:name="uea8ab2f2" w:id="3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查看收发器数据手册</w:t>
      </w:r>
    </w:p>
    <w:bookmarkEnd w:id="313"/>
    <w:bookmarkStart w:name="u614de1cc" w:id="314"/>
    <w:p>
      <w:pPr>
        <w:spacing w:after="50" w:line="360" w:lineRule="auto" w:beforeLines="100"/>
        <w:ind w:left="0"/>
        <w:jc w:val="left"/>
      </w:pPr>
      <w:bookmarkStart w:name="udbb4b109" w:id="315"/>
      <w:r>
        <w:rPr>
          <w:rFonts w:eastAsia="宋体" w:ascii="宋体"/>
        </w:rPr>
        <w:drawing>
          <wp:inline distT="0" distB="0" distL="0" distR="0">
            <wp:extent cx="3234267" cy="9555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34267" cy="95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5"/>
    </w:p>
    <w:bookmarkEnd w:id="314"/>
    <w:bookmarkStart w:name="u90e242b6" w:id="3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在两根输出线中加了一个电阻，搜索之后发现叫终端电阻</w:t>
      </w:r>
    </w:p>
    <w:bookmarkEnd w:id="316"/>
    <w:bookmarkStart w:name="y71TX" w:id="3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关于终端电阻</w:t>
      </w:r>
    </w:p>
    <w:bookmarkEnd w:id="317"/>
    <w:bookmarkStart w:name="u7ef4bd1a" w:id="3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这个值如何确定？</w:t>
      </w:r>
    </w:p>
    <w:bookmarkEnd w:id="318"/>
    <w:bookmarkStart w:name="u2b85969b" w:id="3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终端电阻需要为120Ω</w:t>
      </w:r>
    </w:p>
    <w:bookmarkEnd w:id="319"/>
    <w:bookmarkStart w:name="u234a5030" w:id="320"/>
    <w:p>
      <w:pPr>
        <w:spacing w:after="50" w:line="360" w:lineRule="auto" w:beforeLines="100"/>
        <w:ind w:left="0"/>
        <w:jc w:val="left"/>
      </w:pPr>
      <w:bookmarkStart w:name="ud166d578" w:id="321"/>
      <w:r>
        <w:rPr>
          <w:rFonts w:eastAsia="宋体" w:ascii="宋体"/>
        </w:rPr>
        <w:drawing>
          <wp:inline distT="0" distB="0" distL="0" distR="0">
            <wp:extent cx="3776133" cy="23140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76133" cy="23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1"/>
    </w:p>
    <w:bookmarkEnd w:id="320"/>
    <w:bookmarkStart w:name="u7a76044f" w:id="3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还有外部终端方式</w:t>
      </w:r>
      <w:bookmarkStart w:name="u026e325b" w:id="323"/>
      <w:r>
        <w:rPr>
          <w:rFonts w:eastAsia="宋体" w:ascii="宋体"/>
        </w:rPr>
        <w:drawing>
          <wp:inline distT="0" distB="0" distL="0" distR="0">
            <wp:extent cx="1253067" cy="16987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53067" cy="169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3"/>
    </w:p>
    <w:bookmarkEnd w:id="322"/>
    <w:bookmarkStart w:name="u49d72e2b" w:id="324"/>
    <w:bookmarkEnd w:id="324"/>
    <w:bookmarkStart w:name="u44ca9b05" w:id="325"/>
    <w:bookmarkEnd w:id="325"/>
    <w:bookmarkStart w:name="u9b0bf6fa" w:id="3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PCB布局要点：</w:t>
      </w:r>
    </w:p>
    <w:bookmarkEnd w:id="326"/>
    <w:bookmarkStart w:name="ub928ea79" w:id="327"/>
    <w:p>
      <w:pPr>
        <w:spacing w:after="50" w:line="360" w:lineRule="auto" w:beforeLines="100"/>
        <w:ind w:left="0"/>
        <w:jc w:val="left"/>
      </w:pPr>
      <w:bookmarkStart w:name="u0516450b" w:id="328"/>
      <w:r>
        <w:rPr>
          <w:rFonts w:eastAsia="宋体" w:ascii="宋体"/>
        </w:rPr>
        <w:drawing>
          <wp:inline distT="0" distB="0" distL="0" distR="0">
            <wp:extent cx="4267200" cy="27332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8"/>
    </w:p>
    <w:bookmarkEnd w:id="32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media/document_image_rId34.png" Type="http://schemas.openxmlformats.org/officeDocument/2006/relationships/image"/><Relationship Id="rId35" Target="media/document_image_rId35.png" Type="http://schemas.openxmlformats.org/officeDocument/2006/relationships/image"/><Relationship Id="rId36" Target="media/document_image_rId36.png" Type="http://schemas.openxmlformats.org/officeDocument/2006/relationships/image"/><Relationship Id="rId37" Target="media/document_image_rId37.png" Type="http://schemas.openxmlformats.org/officeDocument/2006/relationships/image"/><Relationship Id="rId38" Target="media/document_image_rId38.png" Type="http://schemas.openxmlformats.org/officeDocument/2006/relationships/image"/><Relationship Id="rId39" Target="media/document_image_rId39.png" Type="http://schemas.openxmlformats.org/officeDocument/2006/relationships/image"/><Relationship Id="rId4" Target="media/document_image_rId4.png" Type="http://schemas.openxmlformats.org/officeDocument/2006/relationships/image"/><Relationship Id="rId40" Target="media/document_image_rId40.png" Type="http://schemas.openxmlformats.org/officeDocument/2006/relationships/image"/><Relationship Id="rId41" Target="media/document_image_rId41.png" Type="http://schemas.openxmlformats.org/officeDocument/2006/relationships/image"/><Relationship Id="rId42" Target="media/document_image_rId42.png" Type="http://schemas.openxmlformats.org/officeDocument/2006/relationships/image"/><Relationship Id="rId43" Target="media/document_image_rId43.png" Type="http://schemas.openxmlformats.org/officeDocument/2006/relationships/image"/><Relationship Id="rId44" Target="media/document_image_rId44.png" Type="http://schemas.openxmlformats.org/officeDocument/2006/relationships/image"/><Relationship Id="rId45" Target="media/document_image_rId45.png" Type="http://schemas.openxmlformats.org/officeDocument/2006/relationships/image"/><Relationship Id="rId46" Target="media/document_image_rId46.png" Type="http://schemas.openxmlformats.org/officeDocument/2006/relationships/image"/><Relationship Id="rId47" Target="media/document_image_rId47.png" Type="http://schemas.openxmlformats.org/officeDocument/2006/relationships/image"/><Relationship Id="rId48" Target="media/document_image_rId48.png" Type="http://schemas.openxmlformats.org/officeDocument/2006/relationships/image"/><Relationship Id="rId49" Target="media/document_image_rId49.png" Type="http://schemas.openxmlformats.org/officeDocument/2006/relationships/image"/><Relationship Id="rId5" Target="media/document_image_rId5.png" Type="http://schemas.openxmlformats.org/officeDocument/2006/relationships/image"/><Relationship Id="rId50" Target="media/document_image_rId50.png" Type="http://schemas.openxmlformats.org/officeDocument/2006/relationships/image"/><Relationship Id="rId51" Target="media/document_image_rId51.png" Type="http://schemas.openxmlformats.org/officeDocument/2006/relationships/image"/><Relationship Id="rId52" Target="media/document_image_rId52.png" Type="http://schemas.openxmlformats.org/officeDocument/2006/relationships/image"/><Relationship Id="rId53" Target="media/document_image_rId53.png" Type="http://schemas.openxmlformats.org/officeDocument/2006/relationships/image"/><Relationship Id="rId54" Target="media/document_image_rId54.png" Type="http://schemas.openxmlformats.org/officeDocument/2006/relationships/image"/><Relationship Id="rId55" Target="https://www.bilibili.com/video/BV14k4y187e6/?spm_id_from=333.337.search-card.all.click&amp;vd_source=893f77efd2bafc09b084f7cc836e1d14" TargetMode="External" Type="http://schemas.openxmlformats.org/officeDocument/2006/relationships/hyperlink"/><Relationship Id="rId56" Target="media/document_image_rId56.png" Type="http://schemas.openxmlformats.org/officeDocument/2006/relationships/image"/><Relationship Id="rId57" Target="media/document_image_rId57.png" Type="http://schemas.openxmlformats.org/officeDocument/2006/relationships/image"/><Relationship Id="rId58" Target="media/document_image_rId58.png" Type="http://schemas.openxmlformats.org/officeDocument/2006/relationships/image"/><Relationship Id="rId59" Target="media/document_image_rId59.png" Type="http://schemas.openxmlformats.org/officeDocument/2006/relationships/image"/><Relationship Id="rId6" Target="media/document_image_rId6.png" Type="http://schemas.openxmlformats.org/officeDocument/2006/relationships/image"/><Relationship Id="rId60" Target="media/document_image_rId60.png" Type="http://schemas.openxmlformats.org/officeDocument/2006/relationships/image"/><Relationship Id="rId61" Target="media/document_image_rId61.png" Type="http://schemas.openxmlformats.org/officeDocument/2006/relationships/image"/><Relationship Id="rId62" Target="media/document_image_rId62.png" Type="http://schemas.openxmlformats.org/officeDocument/2006/relationships/image"/><Relationship Id="rId63" Target="media/document_image_rId63.png" Type="http://schemas.openxmlformats.org/officeDocument/2006/relationships/image"/><Relationship Id="rId64" Target="media/document_image_rId64.png" Type="http://schemas.openxmlformats.org/officeDocument/2006/relationships/image"/><Relationship Id="rId65" Target="media/document_image_rId65.png" Type="http://schemas.openxmlformats.org/officeDocument/2006/relationships/image"/><Relationship Id="rId66" Target="media/document_image_rId66.png" Type="http://schemas.openxmlformats.org/officeDocument/2006/relationships/image"/><Relationship Id="rId67" Target="media/document_image_rId67.png" Type="http://schemas.openxmlformats.org/officeDocument/2006/relationships/image"/><Relationship Id="rId68" Target="media/document_image_rId68.png" Type="http://schemas.openxmlformats.org/officeDocument/2006/relationships/image"/><Relationship Id="rId69" Target="media/document_image_rId69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